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5E9B7" w14:textId="46B65A23" w:rsidR="3F350CC9" w:rsidRDefault="3F350CC9" w:rsidP="4BE24390">
      <w:pPr>
        <w:jc w:val="center"/>
        <w:rPr>
          <w:b/>
          <w:bCs/>
          <w:sz w:val="28"/>
          <w:szCs w:val="28"/>
        </w:rPr>
      </w:pPr>
      <w:r w:rsidRPr="4BE24390">
        <w:rPr>
          <w:b/>
          <w:bCs/>
          <w:sz w:val="28"/>
          <w:szCs w:val="28"/>
        </w:rPr>
        <w:t xml:space="preserve">Más de 60 personas donaron su cabello para </w:t>
      </w:r>
      <w:r w:rsidRPr="3C6A04BD">
        <w:rPr>
          <w:b/>
          <w:bCs/>
          <w:sz w:val="28"/>
          <w:szCs w:val="28"/>
        </w:rPr>
        <w:t>apoyar</w:t>
      </w:r>
      <w:r w:rsidRPr="4BE24390">
        <w:rPr>
          <w:b/>
          <w:bCs/>
          <w:sz w:val="28"/>
          <w:szCs w:val="28"/>
        </w:rPr>
        <w:t xml:space="preserve"> a mujeres con cáncer</w:t>
      </w:r>
    </w:p>
    <w:p w14:paraId="26E7F2BB" w14:textId="77777777" w:rsidR="005D1A83" w:rsidRDefault="005D1A83">
      <w:pPr>
        <w:jc w:val="both"/>
        <w:rPr>
          <w:b/>
        </w:rPr>
      </w:pPr>
    </w:p>
    <w:p w14:paraId="2B57C906" w14:textId="7E2C74A2" w:rsidR="005D1A83" w:rsidRDefault="00334923">
      <w:pPr>
        <w:numPr>
          <w:ilvl w:val="0"/>
          <w:numId w:val="1"/>
        </w:numPr>
        <w:jc w:val="center"/>
        <w:rPr>
          <w:color w:val="000000" w:themeColor="text1"/>
        </w:rPr>
      </w:pPr>
      <w:r>
        <w:rPr>
          <w:i/>
        </w:rPr>
        <w:t xml:space="preserve">Henkel </w:t>
      </w:r>
      <w:r w:rsidR="2074CBB3" w:rsidRPr="72B09CF5">
        <w:rPr>
          <w:i/>
          <w:iCs/>
        </w:rPr>
        <w:t xml:space="preserve">Colombiana hizo </w:t>
      </w:r>
      <w:r w:rsidRPr="72B09CF5">
        <w:rPr>
          <w:i/>
          <w:iCs/>
        </w:rPr>
        <w:t>un</w:t>
      </w:r>
      <w:r>
        <w:rPr>
          <w:i/>
        </w:rPr>
        <w:t xml:space="preserve"> homenaje a las mujeres que luchan contra el cáncer a través de una gran </w:t>
      </w:r>
      <w:r w:rsidR="005110C8">
        <w:rPr>
          <w:i/>
        </w:rPr>
        <w:t>D</w:t>
      </w:r>
      <w:r>
        <w:rPr>
          <w:i/>
        </w:rPr>
        <w:t xml:space="preserve">onatón de </w:t>
      </w:r>
      <w:r w:rsidRPr="6D501D89">
        <w:rPr>
          <w:i/>
          <w:iCs/>
        </w:rPr>
        <w:t>cabell</w:t>
      </w:r>
      <w:r w:rsidR="3D8966AA" w:rsidRPr="6D501D89">
        <w:rPr>
          <w:i/>
          <w:iCs/>
        </w:rPr>
        <w:t xml:space="preserve">o </w:t>
      </w:r>
      <w:r w:rsidR="3D8966AA" w:rsidRPr="1CCCDC14">
        <w:rPr>
          <w:i/>
          <w:iCs/>
        </w:rPr>
        <w:t xml:space="preserve">impulsada por </w:t>
      </w:r>
      <w:r w:rsidR="3D8966AA" w:rsidRPr="26C59B37">
        <w:rPr>
          <w:i/>
          <w:iCs/>
        </w:rPr>
        <w:t xml:space="preserve">sus </w:t>
      </w:r>
      <w:r w:rsidR="3D8966AA" w:rsidRPr="6443D3F8">
        <w:rPr>
          <w:i/>
          <w:iCs/>
        </w:rPr>
        <w:t xml:space="preserve">marcas </w:t>
      </w:r>
      <w:r w:rsidR="3D8966AA" w:rsidRPr="6443D3F8">
        <w:rPr>
          <w:color w:val="000000" w:themeColor="text1"/>
        </w:rPr>
        <w:t>Schwarzkopf Professional, Authentic Beauty Concept y Tec Italy.</w:t>
      </w:r>
    </w:p>
    <w:p w14:paraId="61C7C3E5" w14:textId="77777777" w:rsidR="005D1A83" w:rsidRDefault="00334923" w:rsidP="4A52D42A">
      <w:pPr>
        <w:numPr>
          <w:ilvl w:val="0"/>
          <w:numId w:val="1"/>
        </w:numPr>
        <w:jc w:val="center"/>
        <w:rPr>
          <w:i/>
          <w:iCs/>
        </w:rPr>
      </w:pPr>
      <w:r w:rsidRPr="4A52D42A">
        <w:rPr>
          <w:i/>
          <w:iCs/>
        </w:rPr>
        <w:t xml:space="preserve">Esta iniciativa forma parte del programa ‘Luzca Bien, Siéntase Mejor’ de la ANDI, que en sus 15 años en Colombia ha impactado la vida de más de 25.500 </w:t>
      </w:r>
      <w:r w:rsidRPr="4A52D42A">
        <w:rPr>
          <w:b/>
          <w:bCs/>
          <w:i/>
          <w:iCs/>
        </w:rPr>
        <w:t>mujeres</w:t>
      </w:r>
      <w:r w:rsidRPr="4A52D42A">
        <w:rPr>
          <w:i/>
          <w:iCs/>
        </w:rPr>
        <w:t>.</w:t>
      </w:r>
    </w:p>
    <w:p w14:paraId="47B3046E" w14:textId="77777777" w:rsidR="005D1A83" w:rsidRDefault="005D1A83">
      <w:pPr>
        <w:ind w:left="720"/>
        <w:jc w:val="both"/>
      </w:pPr>
    </w:p>
    <w:p w14:paraId="39BDBA71" w14:textId="47191598" w:rsidR="005D1A83" w:rsidRPr="00531743" w:rsidRDefault="00334923">
      <w:pPr>
        <w:jc w:val="both"/>
        <w:rPr>
          <w:color w:val="000000" w:themeColor="text1"/>
        </w:rPr>
      </w:pPr>
      <w:r>
        <w:rPr>
          <w:b/>
        </w:rPr>
        <w:t>Bogotá, marzo de 2025.</w:t>
      </w:r>
      <w:r>
        <w:t xml:space="preserve"> </w:t>
      </w:r>
      <w:r w:rsidRPr="00531743">
        <w:rPr>
          <w:color w:val="000000" w:themeColor="text1"/>
        </w:rPr>
        <w:t>Schwarzkopf Professional, Authentic Beauty Concept y Tec Italy llevaron a cabo la primera edición de la "Gran Donatón de Cabello". En la iniciativa, más de 60 personas donaron su cabello con el objetivo de brindar un símbolo de esperanza y fortaleza a mujeres que atraviesan tratamientos contra el cáncer.</w:t>
      </w:r>
    </w:p>
    <w:p w14:paraId="3EA649A8" w14:textId="77777777" w:rsidR="005D1A83" w:rsidRPr="00531743" w:rsidRDefault="005D1A83">
      <w:pPr>
        <w:jc w:val="both"/>
        <w:rPr>
          <w:color w:val="000000" w:themeColor="text1"/>
        </w:rPr>
      </w:pPr>
    </w:p>
    <w:p w14:paraId="0C648C40" w14:textId="0DCBC464" w:rsidR="005D1A83" w:rsidRPr="00531743" w:rsidRDefault="00334923">
      <w:pPr>
        <w:jc w:val="both"/>
        <w:rPr>
          <w:color w:val="000000" w:themeColor="text1"/>
        </w:rPr>
      </w:pPr>
      <w:r w:rsidRPr="4A52D42A">
        <w:rPr>
          <w:color w:val="000000" w:themeColor="text1"/>
        </w:rPr>
        <w:t>“</w:t>
      </w:r>
      <w:r w:rsidRPr="4A52D42A">
        <w:rPr>
          <w:i/>
          <w:iCs/>
          <w:color w:val="000000" w:themeColor="text1"/>
        </w:rPr>
        <w:t>El cáncer es una batalla que no solo afecta la salud física, sino que también impacta profundamente la autoestima y confianza de quienes lo enfrentan. Para muchas mujeres, la pérdida de cabello durante el tratamiento representa un recordatorio constante de su lucha y una fuente de inseguridad emociona</w:t>
      </w:r>
      <w:r w:rsidR="27AB52EF" w:rsidRPr="4A52D42A">
        <w:rPr>
          <w:i/>
          <w:iCs/>
          <w:color w:val="000000" w:themeColor="text1"/>
        </w:rPr>
        <w:t xml:space="preserve">l. </w:t>
      </w:r>
      <w:r w:rsidRPr="4A52D42A">
        <w:rPr>
          <w:i/>
          <w:iCs/>
          <w:color w:val="000000" w:themeColor="text1"/>
        </w:rPr>
        <w:t xml:space="preserve">Como </w:t>
      </w:r>
      <w:r w:rsidR="2C8F63A8" w:rsidRPr="4A52D42A">
        <w:rPr>
          <w:i/>
          <w:iCs/>
          <w:color w:val="000000" w:themeColor="text1"/>
        </w:rPr>
        <w:t xml:space="preserve">referentes </w:t>
      </w:r>
      <w:r w:rsidRPr="4A52D42A">
        <w:rPr>
          <w:i/>
          <w:iCs/>
          <w:color w:val="000000" w:themeColor="text1"/>
        </w:rPr>
        <w:t>en el cuidado capilar, asumimos la responsabilidad de generar un impacto positivo en sus vidas, brindando apoyo y solidaridad a través de esta campaña</w:t>
      </w:r>
      <w:r w:rsidRPr="4A52D42A">
        <w:rPr>
          <w:color w:val="000000" w:themeColor="text1"/>
        </w:rPr>
        <w:t>”</w:t>
      </w:r>
      <w:r w:rsidR="7689ED4D" w:rsidRPr="4A52D42A">
        <w:rPr>
          <w:color w:val="000000" w:themeColor="text1"/>
        </w:rPr>
        <w:t xml:space="preserve">, señaló Valerie Restrepo, Gerente de mercadeo Schwarzkopf Profesional de Henkel. </w:t>
      </w:r>
    </w:p>
    <w:p w14:paraId="08651B0A" w14:textId="77777777" w:rsidR="005D1A83" w:rsidRPr="00531743" w:rsidRDefault="005D1A83">
      <w:pPr>
        <w:jc w:val="both"/>
        <w:rPr>
          <w:color w:val="000000" w:themeColor="text1"/>
        </w:rPr>
      </w:pPr>
    </w:p>
    <w:p w14:paraId="29CB136B" w14:textId="7445E442" w:rsidR="005D1A83" w:rsidRPr="00531743" w:rsidRDefault="00334923">
      <w:pPr>
        <w:jc w:val="both"/>
        <w:rPr>
          <w:color w:val="000000" w:themeColor="text1"/>
        </w:rPr>
      </w:pPr>
      <w:r w:rsidRPr="00531743">
        <w:rPr>
          <w:color w:val="000000" w:themeColor="text1"/>
        </w:rPr>
        <w:t>Durante un mes, se recolectó cabello gracias al apoyo de peluqueros embajadores aliados de las marcas</w:t>
      </w:r>
      <w:r w:rsidRPr="339FFC91">
        <w:rPr>
          <w:color w:val="000000" w:themeColor="text1"/>
        </w:rPr>
        <w:t>.</w:t>
      </w:r>
      <w:r w:rsidRPr="00531743">
        <w:rPr>
          <w:color w:val="000000" w:themeColor="text1"/>
        </w:rPr>
        <w:t xml:space="preserve"> Como resultado de esta gran movilización, se logró la recolección de cabello en salones de belleza aliados a nivel nacional, con el propósito de transformarlo en pelucas para mujeres en tratamiento oncológico.</w:t>
      </w:r>
    </w:p>
    <w:p w14:paraId="6EB4BFF8" w14:textId="77777777" w:rsidR="005D1A83" w:rsidRPr="00531743" w:rsidRDefault="00334923">
      <w:pPr>
        <w:spacing w:before="240" w:after="240"/>
        <w:jc w:val="both"/>
        <w:rPr>
          <w:color w:val="000000" w:themeColor="text1"/>
        </w:rPr>
      </w:pPr>
      <w:r w:rsidRPr="00531743">
        <w:rPr>
          <w:color w:val="000000" w:themeColor="text1"/>
        </w:rPr>
        <w:t>El programa nació con la misión de generar un impacto positivo en la vida de mujeres que enfrentan el cáncer, partiendo de la premisa de que la belleza no solo transforma, sino que también inspira y brinda esperanza. Bajo el lema "Tu cabello, una nueva esperanza", la campaña resaltó el poder simbólico del cabello y su impacto emocional en las pacientes.</w:t>
      </w:r>
    </w:p>
    <w:p w14:paraId="27356D9A" w14:textId="77777777" w:rsidR="005D1A83" w:rsidRPr="00187554" w:rsidRDefault="00334923">
      <w:pPr>
        <w:jc w:val="both"/>
      </w:pPr>
      <w:r w:rsidRPr="00187554">
        <w:t>La Gran Donatón fue posible gracias al apoyo de la ANDI, a través de su programa "Luzca Bien, Siéntase Mejor", que facilitó el contacto con las pacientes beneficiarias y promovió espacios de bienestar integral. Asimismo, la Fundación AMESE desempeñó un papel clave al recibir el cabello donado y encargarse de la confección de las pelucas, asegurando que lleguen a las mujeres que más lo necesitan.</w:t>
      </w:r>
    </w:p>
    <w:p w14:paraId="47BA84FC" w14:textId="77777777" w:rsidR="005D1A83" w:rsidRPr="00531743" w:rsidRDefault="005D1A83">
      <w:pPr>
        <w:jc w:val="both"/>
        <w:rPr>
          <w:color w:val="000000" w:themeColor="text1"/>
        </w:rPr>
      </w:pPr>
    </w:p>
    <w:p w14:paraId="598CA1CB" w14:textId="77777777" w:rsidR="005D1A83" w:rsidRPr="00531743" w:rsidRDefault="00334923">
      <w:pPr>
        <w:jc w:val="both"/>
        <w:rPr>
          <w:color w:val="000000" w:themeColor="text1"/>
        </w:rPr>
      </w:pPr>
      <w:r w:rsidRPr="00531743">
        <w:rPr>
          <w:color w:val="000000" w:themeColor="text1"/>
        </w:rPr>
        <w:t>“</w:t>
      </w:r>
      <w:r w:rsidRPr="00531743">
        <w:rPr>
          <w:i/>
          <w:color w:val="000000" w:themeColor="text1"/>
        </w:rPr>
        <w:t>El programa ‘Luzca Bien, Siéntase Mejor’ lleva 15 años en Colombia, impactando la vida de más de 25.500 mujeres. Gracias al apoyo de voluntarios de la industria cosmética en 29 países, hemos logrado brindar acompañamiento y bienestar a quienes enfrentan el cáncer. Desde 2011, Henkel ha sido un aliado clave como donante corporativo, y hoy, a través de sus voluntarios expertos, ayuda a las pacientes a afrontar uno de los momentos más desafiantes de su proceso: la pérdida del cabello, transformándolo en un símbolo de fortaleza y renovación</w:t>
      </w:r>
      <w:r w:rsidRPr="00531743">
        <w:rPr>
          <w:color w:val="000000" w:themeColor="text1"/>
        </w:rPr>
        <w:t>.” mencionó María José Restrepo, coordinadora de Luzca Bien, Siéntase Mejor.</w:t>
      </w:r>
    </w:p>
    <w:p w14:paraId="0327D851" w14:textId="77777777" w:rsidR="005D1A83" w:rsidRPr="00531743" w:rsidRDefault="00334923">
      <w:pPr>
        <w:spacing w:before="240" w:after="240"/>
        <w:jc w:val="both"/>
        <w:rPr>
          <w:color w:val="000000" w:themeColor="text1"/>
        </w:rPr>
      </w:pPr>
      <w:r w:rsidRPr="00531743">
        <w:rPr>
          <w:color w:val="000000" w:themeColor="text1"/>
        </w:rPr>
        <w:lastRenderedPageBreak/>
        <w:t>El cierre de la Donatón se llevó a cabo el 8 de marzo de 2025, coincidiendo con el Día Internacional de la Mujer, en un evento especial donde se celebró la valentía y lucha de las pacientes, reafirmando el compromiso de Henkel y sus aliados con el bienestar y la autoestima de quienes enfrentan esta enfermedad.</w:t>
      </w:r>
    </w:p>
    <w:p w14:paraId="2AA260A9" w14:textId="77777777" w:rsidR="005D1A83" w:rsidRPr="00531743" w:rsidRDefault="00334923">
      <w:pPr>
        <w:spacing w:after="160" w:line="259" w:lineRule="auto"/>
        <w:jc w:val="center"/>
        <w:rPr>
          <w:color w:val="000000" w:themeColor="text1"/>
        </w:rPr>
      </w:pPr>
      <w:r w:rsidRPr="00531743">
        <w:rPr>
          <w:color w:val="000000" w:themeColor="text1"/>
        </w:rPr>
        <w:t>***</w:t>
      </w:r>
    </w:p>
    <w:p w14:paraId="326306F1" w14:textId="77777777" w:rsidR="005D1A83" w:rsidRPr="00531743" w:rsidRDefault="00334923">
      <w:pPr>
        <w:spacing w:line="259" w:lineRule="auto"/>
        <w:jc w:val="both"/>
        <w:rPr>
          <w:b/>
          <w:color w:val="000000" w:themeColor="text1"/>
          <w:sz w:val="16"/>
          <w:szCs w:val="16"/>
        </w:rPr>
      </w:pPr>
      <w:r w:rsidRPr="00531743">
        <w:rPr>
          <w:b/>
          <w:color w:val="000000" w:themeColor="text1"/>
          <w:sz w:val="16"/>
          <w:szCs w:val="16"/>
        </w:rPr>
        <w:t>Sobre Henkel</w:t>
      </w:r>
    </w:p>
    <w:p w14:paraId="1C0E2A56" w14:textId="13A45616" w:rsidR="005D1A83" w:rsidRPr="00531743" w:rsidRDefault="00334923">
      <w:pPr>
        <w:spacing w:line="259" w:lineRule="auto"/>
        <w:jc w:val="both"/>
        <w:rPr>
          <w:color w:val="000000" w:themeColor="text1"/>
          <w:sz w:val="16"/>
          <w:szCs w:val="16"/>
        </w:rPr>
      </w:pPr>
      <w:r w:rsidRPr="00531743">
        <w:rPr>
          <w:color w:val="000000" w:themeColor="text1"/>
          <w:sz w:val="16"/>
          <w:szCs w:val="16"/>
        </w:rPr>
        <w:t>Henkel es una compañía global con 148 años de historia. Con sus marcas, innovaciones y tecnologías, ocupa posiciones de liderazgo mundial en dos unidades de negocio: Marcas de consumo (cuidado del cabello y lavandería) y Tecnologías adhesivas (adhesivos, selladores y recubrimientos funcionales). Las tres marcas más fuertes de Henkel son Loctite, Persil y Schwarzkopf. En 202</w:t>
      </w:r>
      <w:r w:rsidR="008D4C3B">
        <w:rPr>
          <w:color w:val="000000" w:themeColor="text1"/>
          <w:sz w:val="16"/>
          <w:szCs w:val="16"/>
        </w:rPr>
        <w:t>4</w:t>
      </w:r>
      <w:r w:rsidRPr="00531743">
        <w:rPr>
          <w:color w:val="000000" w:themeColor="text1"/>
          <w:sz w:val="16"/>
          <w:szCs w:val="16"/>
        </w:rPr>
        <w:t xml:space="preserve"> Henkel alcanzó ventas por €21,</w:t>
      </w:r>
      <w:r w:rsidR="00312CB3">
        <w:rPr>
          <w:color w:val="000000" w:themeColor="text1"/>
          <w:sz w:val="16"/>
          <w:szCs w:val="16"/>
        </w:rPr>
        <w:t>6</w:t>
      </w:r>
      <w:r w:rsidRPr="00531743">
        <w:rPr>
          <w:color w:val="000000" w:themeColor="text1"/>
          <w:sz w:val="16"/>
          <w:szCs w:val="16"/>
        </w:rPr>
        <w:t xml:space="preserve"> billones de euros con un importante crecimiento orgánico de </w:t>
      </w:r>
      <w:r w:rsidR="004F6F33">
        <w:rPr>
          <w:color w:val="000000" w:themeColor="text1"/>
          <w:sz w:val="16"/>
          <w:szCs w:val="16"/>
        </w:rPr>
        <w:t>2,6</w:t>
      </w:r>
      <w:r w:rsidRPr="00531743">
        <w:rPr>
          <w:color w:val="000000" w:themeColor="text1"/>
          <w:sz w:val="16"/>
          <w:szCs w:val="16"/>
        </w:rPr>
        <w:t xml:space="preserve">%. Las acciones preferentes de Henkel cotizan en el índice bursátil alemán DAX. La sostenibilidad, innovación y diversidad están profundamente ancladas a la estrategia de la compañía. Henkel se fundó en 1876 y hoy emplea a un equipo diverso de más de 48.000 personas en todo el mundo, unidas por una sólida cultura corporativa, valores compartidos y un propósito común: "Pioneers at heart for the good of generations" Más información en www.henkel.com  </w:t>
      </w:r>
    </w:p>
    <w:p w14:paraId="667AF676" w14:textId="77777777" w:rsidR="005D1A83" w:rsidRPr="00531743" w:rsidRDefault="00334923">
      <w:pPr>
        <w:spacing w:after="160" w:line="259" w:lineRule="auto"/>
        <w:jc w:val="both"/>
        <w:rPr>
          <w:b/>
          <w:color w:val="000000" w:themeColor="text1"/>
          <w:sz w:val="16"/>
          <w:szCs w:val="16"/>
        </w:rPr>
      </w:pPr>
      <w:r w:rsidRPr="00531743">
        <w:rPr>
          <w:b/>
          <w:color w:val="000000" w:themeColor="text1"/>
          <w:sz w:val="16"/>
          <w:szCs w:val="16"/>
        </w:rPr>
        <w:t xml:space="preserve"> </w:t>
      </w:r>
    </w:p>
    <w:p w14:paraId="164E092D" w14:textId="77777777" w:rsidR="005D1A83" w:rsidRPr="00531743" w:rsidRDefault="00334923">
      <w:pPr>
        <w:spacing w:line="259" w:lineRule="auto"/>
        <w:jc w:val="both"/>
        <w:rPr>
          <w:b/>
          <w:color w:val="000000" w:themeColor="text1"/>
          <w:sz w:val="16"/>
          <w:szCs w:val="16"/>
        </w:rPr>
      </w:pPr>
      <w:r w:rsidRPr="00531743">
        <w:rPr>
          <w:b/>
          <w:color w:val="000000" w:themeColor="text1"/>
          <w:sz w:val="16"/>
          <w:szCs w:val="16"/>
        </w:rPr>
        <w:t>Henkel en Colombia</w:t>
      </w:r>
    </w:p>
    <w:p w14:paraId="4AC2C3EF" w14:textId="227BA492" w:rsidR="005D1A83" w:rsidRPr="00531743" w:rsidRDefault="00334923">
      <w:pPr>
        <w:spacing w:line="259" w:lineRule="auto"/>
        <w:jc w:val="both"/>
        <w:rPr>
          <w:color w:val="000000" w:themeColor="text1"/>
          <w:sz w:val="16"/>
          <w:szCs w:val="16"/>
        </w:rPr>
      </w:pPr>
      <w:r w:rsidRPr="00531743">
        <w:rPr>
          <w:color w:val="000000" w:themeColor="text1"/>
          <w:sz w:val="16"/>
          <w:szCs w:val="16"/>
        </w:rPr>
        <w:t>En Colombia, Henkel cuenta con una trayectoria de más de 60 años, una planta de producción en Bogotá; y tres Centros de Distribución (Funza, Tenjo y Yumbo). En 2024, el país se convirtió en el tercero con mayores ventas de la región, después de México y Brasil, ratificando su posición estratégica para el desarrollo y crecimiento del mercado en Latinoamérica. En 202</w:t>
      </w:r>
      <w:r w:rsidR="009F68E5">
        <w:rPr>
          <w:color w:val="000000" w:themeColor="text1"/>
          <w:sz w:val="16"/>
          <w:szCs w:val="16"/>
        </w:rPr>
        <w:t>4</w:t>
      </w:r>
      <w:r w:rsidRPr="00531743">
        <w:rPr>
          <w:color w:val="000000" w:themeColor="text1"/>
          <w:sz w:val="16"/>
          <w:szCs w:val="16"/>
        </w:rPr>
        <w:t xml:space="preserve"> las ventas fueron de más de </w:t>
      </w:r>
      <w:r w:rsidR="00B734E2">
        <w:rPr>
          <w:color w:val="000000" w:themeColor="text1"/>
          <w:sz w:val="16"/>
          <w:szCs w:val="16"/>
        </w:rPr>
        <w:t>$454</w:t>
      </w:r>
      <w:r w:rsidR="00954819">
        <w:rPr>
          <w:color w:val="000000" w:themeColor="text1"/>
          <w:sz w:val="16"/>
          <w:szCs w:val="16"/>
        </w:rPr>
        <w:t xml:space="preserve"> mil</w:t>
      </w:r>
      <w:r w:rsidRPr="00531743">
        <w:rPr>
          <w:color w:val="000000" w:themeColor="text1"/>
          <w:sz w:val="16"/>
          <w:szCs w:val="16"/>
        </w:rPr>
        <w:t xml:space="preserve"> millones de </w:t>
      </w:r>
      <w:r w:rsidR="00954819">
        <w:rPr>
          <w:color w:val="000000" w:themeColor="text1"/>
          <w:sz w:val="16"/>
          <w:szCs w:val="16"/>
        </w:rPr>
        <w:t>pesos</w:t>
      </w:r>
      <w:r w:rsidRPr="00531743">
        <w:rPr>
          <w:color w:val="000000" w:themeColor="text1"/>
          <w:sz w:val="16"/>
          <w:szCs w:val="16"/>
        </w:rPr>
        <w:t>, consolidando en el mercado marcas como Schwarzkopf, Igora, Konzil, Persil, Tec Italy, Authentic Beauty Concept, Palette, Balance, Sista, Loctite, Ceresit entre otras. La planta de Montevideo (Bogotá), fundada en 1956, se ha consolidado como el Hub de producción de coloración en América Latina, desde donde se exporta más del 50% de la producción de esta planta a Europa, Estados Unidos, Argentina, Brasil, México, entre otros.</w:t>
      </w:r>
    </w:p>
    <w:p w14:paraId="2CE397B2" w14:textId="77777777" w:rsidR="005D1A83" w:rsidRPr="00531743" w:rsidRDefault="005D1A83">
      <w:pPr>
        <w:spacing w:before="240" w:after="240"/>
        <w:jc w:val="both"/>
        <w:rPr>
          <w:color w:val="000000" w:themeColor="text1"/>
        </w:rPr>
      </w:pPr>
    </w:p>
    <w:p w14:paraId="323F4269" w14:textId="77777777" w:rsidR="005D1A83" w:rsidRPr="00531743" w:rsidRDefault="005D1A83">
      <w:pPr>
        <w:jc w:val="both"/>
        <w:rPr>
          <w:color w:val="000000" w:themeColor="text1"/>
        </w:rPr>
      </w:pPr>
    </w:p>
    <w:p w14:paraId="3FE37935" w14:textId="77777777" w:rsidR="005D1A83" w:rsidRPr="00531743" w:rsidRDefault="005D1A83">
      <w:pPr>
        <w:jc w:val="both"/>
        <w:rPr>
          <w:color w:val="000000" w:themeColor="text1"/>
        </w:rPr>
      </w:pPr>
    </w:p>
    <w:sectPr w:rsidR="005D1A83" w:rsidRPr="00531743">
      <w:head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6339F" w14:textId="77777777" w:rsidR="00E17320" w:rsidRDefault="00E17320">
      <w:pPr>
        <w:spacing w:line="240" w:lineRule="auto"/>
      </w:pPr>
      <w:r>
        <w:separator/>
      </w:r>
    </w:p>
  </w:endnote>
  <w:endnote w:type="continuationSeparator" w:id="0">
    <w:p w14:paraId="7F5DF31C" w14:textId="77777777" w:rsidR="00E17320" w:rsidRDefault="00E17320">
      <w:pPr>
        <w:spacing w:line="240" w:lineRule="auto"/>
      </w:pPr>
      <w:r>
        <w:continuationSeparator/>
      </w:r>
    </w:p>
  </w:endnote>
  <w:endnote w:type="continuationNotice" w:id="1">
    <w:p w14:paraId="29A615F7" w14:textId="77777777" w:rsidR="00E17320" w:rsidRDefault="00E1732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00F71" w14:textId="77777777" w:rsidR="00E17320" w:rsidRDefault="00E17320">
      <w:pPr>
        <w:spacing w:line="240" w:lineRule="auto"/>
      </w:pPr>
      <w:r>
        <w:separator/>
      </w:r>
    </w:p>
  </w:footnote>
  <w:footnote w:type="continuationSeparator" w:id="0">
    <w:p w14:paraId="1A35509A" w14:textId="77777777" w:rsidR="00E17320" w:rsidRDefault="00E17320">
      <w:pPr>
        <w:spacing w:line="240" w:lineRule="auto"/>
      </w:pPr>
      <w:r>
        <w:continuationSeparator/>
      </w:r>
    </w:p>
  </w:footnote>
  <w:footnote w:type="continuationNotice" w:id="1">
    <w:p w14:paraId="6A46B13A" w14:textId="77777777" w:rsidR="00E17320" w:rsidRDefault="00E1732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A4760" w14:textId="77777777" w:rsidR="005D1A83" w:rsidRDefault="00334923">
    <w:pPr>
      <w:tabs>
        <w:tab w:val="center" w:pos="4680"/>
        <w:tab w:val="right" w:pos="9360"/>
      </w:tabs>
      <w:spacing w:line="240" w:lineRule="auto"/>
      <w:ind w:right="-115"/>
      <w:jc w:val="right"/>
    </w:pPr>
    <w:r>
      <w:rPr>
        <w:rFonts w:ascii="Calibri" w:eastAsia="Calibri" w:hAnsi="Calibri" w:cs="Calibri"/>
        <w:noProof/>
      </w:rPr>
      <w:drawing>
        <wp:inline distT="0" distB="0" distL="0" distR="0" wp14:anchorId="7BE96C01" wp14:editId="44E15A40">
          <wp:extent cx="1042502" cy="5905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42502" cy="5905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4102E"/>
    <w:multiLevelType w:val="multilevel"/>
    <w:tmpl w:val="DB7240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453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83"/>
    <w:rsid w:val="00005979"/>
    <w:rsid w:val="0003047F"/>
    <w:rsid w:val="00032A2F"/>
    <w:rsid w:val="0004523D"/>
    <w:rsid w:val="0008500A"/>
    <w:rsid w:val="000951CB"/>
    <w:rsid w:val="000E28C7"/>
    <w:rsid w:val="0013573E"/>
    <w:rsid w:val="00141A43"/>
    <w:rsid w:val="00154280"/>
    <w:rsid w:val="001674EB"/>
    <w:rsid w:val="00187554"/>
    <w:rsid w:val="001922F1"/>
    <w:rsid w:val="001C2DE1"/>
    <w:rsid w:val="00204693"/>
    <w:rsid w:val="0021233D"/>
    <w:rsid w:val="002533C0"/>
    <w:rsid w:val="00270FF0"/>
    <w:rsid w:val="00275466"/>
    <w:rsid w:val="00283A54"/>
    <w:rsid w:val="00285283"/>
    <w:rsid w:val="002D34C3"/>
    <w:rsid w:val="002E4E89"/>
    <w:rsid w:val="003030E8"/>
    <w:rsid w:val="00312CB3"/>
    <w:rsid w:val="00323FE5"/>
    <w:rsid w:val="00334923"/>
    <w:rsid w:val="00382E26"/>
    <w:rsid w:val="003B711A"/>
    <w:rsid w:val="003C3481"/>
    <w:rsid w:val="004179CE"/>
    <w:rsid w:val="00477898"/>
    <w:rsid w:val="00482093"/>
    <w:rsid w:val="00493E01"/>
    <w:rsid w:val="00494424"/>
    <w:rsid w:val="004B1DBF"/>
    <w:rsid w:val="004C19C1"/>
    <w:rsid w:val="004C59D2"/>
    <w:rsid w:val="004F6F33"/>
    <w:rsid w:val="00502384"/>
    <w:rsid w:val="005110C8"/>
    <w:rsid w:val="005159B6"/>
    <w:rsid w:val="0052228D"/>
    <w:rsid w:val="00531743"/>
    <w:rsid w:val="00546EC2"/>
    <w:rsid w:val="00582024"/>
    <w:rsid w:val="005A7748"/>
    <w:rsid w:val="005C4BEF"/>
    <w:rsid w:val="005D1A83"/>
    <w:rsid w:val="005D4FC6"/>
    <w:rsid w:val="005D7970"/>
    <w:rsid w:val="00620219"/>
    <w:rsid w:val="00633247"/>
    <w:rsid w:val="0064046E"/>
    <w:rsid w:val="00644510"/>
    <w:rsid w:val="00673924"/>
    <w:rsid w:val="00682887"/>
    <w:rsid w:val="006A0D0B"/>
    <w:rsid w:val="006C128E"/>
    <w:rsid w:val="0074347A"/>
    <w:rsid w:val="00792628"/>
    <w:rsid w:val="007D28CC"/>
    <w:rsid w:val="007D6CCD"/>
    <w:rsid w:val="007E2C86"/>
    <w:rsid w:val="00813A84"/>
    <w:rsid w:val="00823059"/>
    <w:rsid w:val="00831B7C"/>
    <w:rsid w:val="008C76B1"/>
    <w:rsid w:val="008D4C3B"/>
    <w:rsid w:val="00951A7F"/>
    <w:rsid w:val="00954819"/>
    <w:rsid w:val="00971D53"/>
    <w:rsid w:val="009E0FD1"/>
    <w:rsid w:val="009F5CF5"/>
    <w:rsid w:val="009F68E5"/>
    <w:rsid w:val="00A0220A"/>
    <w:rsid w:val="00A667EF"/>
    <w:rsid w:val="00A70C82"/>
    <w:rsid w:val="00AA6AA3"/>
    <w:rsid w:val="00AD6297"/>
    <w:rsid w:val="00AE3524"/>
    <w:rsid w:val="00B734E2"/>
    <w:rsid w:val="00B75B75"/>
    <w:rsid w:val="00B875B0"/>
    <w:rsid w:val="00B96EB2"/>
    <w:rsid w:val="00BF4186"/>
    <w:rsid w:val="00C30C54"/>
    <w:rsid w:val="00C5107D"/>
    <w:rsid w:val="00C512BD"/>
    <w:rsid w:val="00C53DCC"/>
    <w:rsid w:val="00C9161C"/>
    <w:rsid w:val="00CA35A0"/>
    <w:rsid w:val="00CA6744"/>
    <w:rsid w:val="00CE4837"/>
    <w:rsid w:val="00CF4EA2"/>
    <w:rsid w:val="00D00F5B"/>
    <w:rsid w:val="00D47E2A"/>
    <w:rsid w:val="00D55664"/>
    <w:rsid w:val="00D86536"/>
    <w:rsid w:val="00D96BA6"/>
    <w:rsid w:val="00DA45FF"/>
    <w:rsid w:val="00DA61C1"/>
    <w:rsid w:val="00DB643B"/>
    <w:rsid w:val="00E17320"/>
    <w:rsid w:val="00E95A29"/>
    <w:rsid w:val="00E9648F"/>
    <w:rsid w:val="00EA1EEB"/>
    <w:rsid w:val="00EA67FF"/>
    <w:rsid w:val="00ED2EF5"/>
    <w:rsid w:val="00ED5EE4"/>
    <w:rsid w:val="00ED77AE"/>
    <w:rsid w:val="00EE6DA3"/>
    <w:rsid w:val="00F112B8"/>
    <w:rsid w:val="00F346DF"/>
    <w:rsid w:val="00F36A7D"/>
    <w:rsid w:val="00F80386"/>
    <w:rsid w:val="00FA1C4E"/>
    <w:rsid w:val="00FA66E5"/>
    <w:rsid w:val="00FA7614"/>
    <w:rsid w:val="02B6E95E"/>
    <w:rsid w:val="057E5185"/>
    <w:rsid w:val="06D0D1B8"/>
    <w:rsid w:val="0CBD3E32"/>
    <w:rsid w:val="131E66D5"/>
    <w:rsid w:val="1A44C99D"/>
    <w:rsid w:val="1CCCDC14"/>
    <w:rsid w:val="1DD121D7"/>
    <w:rsid w:val="2074CBB3"/>
    <w:rsid w:val="22D8D6A5"/>
    <w:rsid w:val="26C59B37"/>
    <w:rsid w:val="27AB52EF"/>
    <w:rsid w:val="27DA2E7B"/>
    <w:rsid w:val="297105F2"/>
    <w:rsid w:val="2C8F63A8"/>
    <w:rsid w:val="3263F079"/>
    <w:rsid w:val="32A63A8D"/>
    <w:rsid w:val="339FFC91"/>
    <w:rsid w:val="3C6A04BD"/>
    <w:rsid w:val="3D8966AA"/>
    <w:rsid w:val="3F350CC9"/>
    <w:rsid w:val="42FE6B3F"/>
    <w:rsid w:val="45886FE0"/>
    <w:rsid w:val="4730E40F"/>
    <w:rsid w:val="491BC3BE"/>
    <w:rsid w:val="49E408CF"/>
    <w:rsid w:val="4A52D42A"/>
    <w:rsid w:val="4BE24390"/>
    <w:rsid w:val="5438A670"/>
    <w:rsid w:val="63360180"/>
    <w:rsid w:val="6443D3F8"/>
    <w:rsid w:val="64E7986D"/>
    <w:rsid w:val="6D501D89"/>
    <w:rsid w:val="6E5DE1D1"/>
    <w:rsid w:val="7203C002"/>
    <w:rsid w:val="72B09CF5"/>
    <w:rsid w:val="741A2B36"/>
    <w:rsid w:val="75122DE5"/>
    <w:rsid w:val="7689ED4D"/>
    <w:rsid w:val="7B97F9E2"/>
    <w:rsid w:val="7BB562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713DB"/>
  <w15:docId w15:val="{1EE1E33A-20FD-4D2E-9BC5-7AE889F9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C9161C"/>
    <w:rPr>
      <w:sz w:val="16"/>
      <w:szCs w:val="16"/>
    </w:rPr>
  </w:style>
  <w:style w:type="paragraph" w:styleId="CommentText">
    <w:name w:val="annotation text"/>
    <w:basedOn w:val="Normal"/>
    <w:link w:val="CommentTextChar"/>
    <w:uiPriority w:val="99"/>
    <w:unhideWhenUsed/>
    <w:rsid w:val="00C9161C"/>
    <w:pPr>
      <w:spacing w:line="240" w:lineRule="auto"/>
    </w:pPr>
    <w:rPr>
      <w:sz w:val="20"/>
      <w:szCs w:val="20"/>
    </w:rPr>
  </w:style>
  <w:style w:type="character" w:customStyle="1" w:styleId="CommentTextChar">
    <w:name w:val="Comment Text Char"/>
    <w:basedOn w:val="DefaultParagraphFont"/>
    <w:link w:val="CommentText"/>
    <w:uiPriority w:val="99"/>
    <w:rsid w:val="00C9161C"/>
    <w:rPr>
      <w:sz w:val="20"/>
      <w:szCs w:val="20"/>
    </w:rPr>
  </w:style>
  <w:style w:type="paragraph" w:styleId="CommentSubject">
    <w:name w:val="annotation subject"/>
    <w:basedOn w:val="CommentText"/>
    <w:next w:val="CommentText"/>
    <w:link w:val="CommentSubjectChar"/>
    <w:uiPriority w:val="99"/>
    <w:semiHidden/>
    <w:unhideWhenUsed/>
    <w:rsid w:val="00C9161C"/>
    <w:rPr>
      <w:b/>
      <w:bCs/>
    </w:rPr>
  </w:style>
  <w:style w:type="character" w:customStyle="1" w:styleId="CommentSubjectChar">
    <w:name w:val="Comment Subject Char"/>
    <w:basedOn w:val="CommentTextChar"/>
    <w:link w:val="CommentSubject"/>
    <w:uiPriority w:val="99"/>
    <w:semiHidden/>
    <w:rsid w:val="00C9161C"/>
    <w:rPr>
      <w:b/>
      <w:bCs/>
      <w:sz w:val="20"/>
      <w:szCs w:val="20"/>
    </w:rPr>
  </w:style>
  <w:style w:type="paragraph" w:styleId="Revision">
    <w:name w:val="Revision"/>
    <w:hidden/>
    <w:uiPriority w:val="99"/>
    <w:semiHidden/>
    <w:rsid w:val="00334923"/>
    <w:pPr>
      <w:spacing w:line="240" w:lineRule="auto"/>
    </w:pPr>
  </w:style>
  <w:style w:type="paragraph" w:styleId="Header">
    <w:name w:val="header"/>
    <w:basedOn w:val="Normal"/>
    <w:link w:val="HeaderChar"/>
    <w:uiPriority w:val="99"/>
    <w:semiHidden/>
    <w:unhideWhenUsed/>
    <w:rsid w:val="0028528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D2EF5"/>
  </w:style>
  <w:style w:type="paragraph" w:styleId="Footer">
    <w:name w:val="footer"/>
    <w:basedOn w:val="Normal"/>
    <w:link w:val="FooterChar"/>
    <w:uiPriority w:val="99"/>
    <w:semiHidden/>
    <w:unhideWhenUsed/>
    <w:rsid w:val="0028528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D2EF5"/>
  </w:style>
  <w:style w:type="table" w:customStyle="1" w:styleId="TableNormal1">
    <w:name w:val="Table Normal1"/>
    <w:rsid w:val="00ED2EF5"/>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4380</Characters>
  <Application>Microsoft Office Word</Application>
  <DocSecurity>0</DocSecurity>
  <Lines>36</Lines>
  <Paragraphs>10</Paragraphs>
  <ScaleCrop>false</ScaleCrop>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Cuellar (Ext)</dc:creator>
  <cp:keywords/>
  <cp:lastModifiedBy>IMB</cp:lastModifiedBy>
  <cp:revision>47</cp:revision>
  <dcterms:created xsi:type="dcterms:W3CDTF">2025-03-17T22:09:00Z</dcterms:created>
  <dcterms:modified xsi:type="dcterms:W3CDTF">2025-04-08T06:34:00Z</dcterms:modified>
</cp:coreProperties>
</file>