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40AC" w14:textId="77777777" w:rsidR="000C609F" w:rsidRDefault="00000000">
      <w:pPr>
        <w:pStyle w:val="Plattetekst"/>
        <w:ind w:left="8483"/>
        <w:rPr>
          <w:rFonts w:ascii="Times New Roman"/>
          <w:sz w:val="20"/>
        </w:rPr>
      </w:pPr>
      <w:r>
        <w:rPr>
          <w:rFonts w:ascii="Times New Roman"/>
          <w:noProof/>
          <w:sz w:val="20"/>
        </w:rPr>
        <w:drawing>
          <wp:inline distT="0" distB="0" distL="0" distR="0" wp14:anchorId="7AE6623C" wp14:editId="735392E7">
            <wp:extent cx="1049334" cy="5989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49334" cy="598931"/>
                    </a:xfrm>
                    <a:prstGeom prst="rect">
                      <a:avLst/>
                    </a:prstGeom>
                  </pic:spPr>
                </pic:pic>
              </a:graphicData>
            </a:graphic>
          </wp:inline>
        </w:drawing>
      </w:r>
    </w:p>
    <w:p w14:paraId="74BFD4A2" w14:textId="77777777" w:rsidR="000C609F" w:rsidRDefault="000C609F">
      <w:pPr>
        <w:pStyle w:val="Plattetekst"/>
        <w:spacing w:before="445"/>
        <w:rPr>
          <w:rFonts w:ascii="Times New Roman"/>
          <w:sz w:val="40"/>
        </w:rPr>
      </w:pPr>
    </w:p>
    <w:p w14:paraId="7E4D35FF" w14:textId="77777777" w:rsidR="000C609F" w:rsidRDefault="00000000">
      <w:pPr>
        <w:pStyle w:val="Titel"/>
      </w:pPr>
      <w:r>
        <w:rPr>
          <w:color w:val="3D3B3B"/>
        </w:rPr>
        <w:t>Communiqué</w:t>
      </w:r>
      <w:r>
        <w:rPr>
          <w:color w:val="3D3B3B"/>
          <w:spacing w:val="-24"/>
        </w:rPr>
        <w:t xml:space="preserve"> </w:t>
      </w:r>
      <w:r>
        <w:rPr>
          <w:color w:val="3D3B3B"/>
        </w:rPr>
        <w:t>de</w:t>
      </w:r>
      <w:r>
        <w:rPr>
          <w:color w:val="3D3B3B"/>
          <w:spacing w:val="-23"/>
        </w:rPr>
        <w:t xml:space="preserve"> </w:t>
      </w:r>
      <w:r>
        <w:rPr>
          <w:color w:val="3D3B3B"/>
          <w:spacing w:val="-2"/>
        </w:rPr>
        <w:t>presse</w:t>
      </w:r>
    </w:p>
    <w:p w14:paraId="731D6E18" w14:textId="77777777" w:rsidR="000C609F" w:rsidRDefault="000C609F">
      <w:pPr>
        <w:pStyle w:val="Plattetekst"/>
        <w:rPr>
          <w:b/>
        </w:rPr>
      </w:pPr>
    </w:p>
    <w:p w14:paraId="4B1595AA" w14:textId="77777777" w:rsidR="000C609F" w:rsidRDefault="000C609F">
      <w:pPr>
        <w:pStyle w:val="Plattetekst"/>
        <w:spacing w:before="117"/>
        <w:rPr>
          <w:b/>
        </w:rPr>
      </w:pPr>
    </w:p>
    <w:p w14:paraId="161B79D8" w14:textId="77777777" w:rsidR="000C609F" w:rsidRDefault="00000000">
      <w:pPr>
        <w:pStyle w:val="Plattetekst"/>
        <w:ind w:right="605"/>
        <w:jc w:val="right"/>
      </w:pPr>
      <w:r>
        <w:rPr>
          <w:spacing w:val="-2"/>
        </w:rPr>
        <w:t>11</w:t>
      </w:r>
      <w:r>
        <w:rPr>
          <w:spacing w:val="-10"/>
        </w:rPr>
        <w:t xml:space="preserve"> </w:t>
      </w:r>
      <w:r>
        <w:rPr>
          <w:spacing w:val="-2"/>
        </w:rPr>
        <w:t>mars</w:t>
      </w:r>
      <w:r>
        <w:rPr>
          <w:spacing w:val="-10"/>
        </w:rPr>
        <w:t xml:space="preserve"> </w:t>
      </w:r>
      <w:r>
        <w:rPr>
          <w:spacing w:val="-4"/>
        </w:rPr>
        <w:t>2025</w:t>
      </w:r>
    </w:p>
    <w:p w14:paraId="371E1A34" w14:textId="77777777" w:rsidR="000C609F" w:rsidRDefault="000C609F">
      <w:pPr>
        <w:pStyle w:val="Plattetekst"/>
      </w:pPr>
    </w:p>
    <w:p w14:paraId="18E0025A" w14:textId="77777777" w:rsidR="000C609F" w:rsidRDefault="000C609F">
      <w:pPr>
        <w:pStyle w:val="Plattetekst"/>
        <w:spacing w:before="139"/>
      </w:pPr>
    </w:p>
    <w:p w14:paraId="64C6F8C8" w14:textId="77777777" w:rsidR="000C609F" w:rsidRDefault="00000000">
      <w:pPr>
        <w:pStyle w:val="Plattetekst"/>
        <w:ind w:left="551"/>
      </w:pPr>
      <w:r>
        <w:rPr>
          <w:spacing w:val="-2"/>
        </w:rPr>
        <w:t>Henkel</w:t>
      </w:r>
      <w:r>
        <w:rPr>
          <w:spacing w:val="-8"/>
        </w:rPr>
        <w:t xml:space="preserve"> </w:t>
      </w:r>
      <w:r>
        <w:rPr>
          <w:spacing w:val="-2"/>
        </w:rPr>
        <w:t>présente</w:t>
      </w:r>
      <w:r>
        <w:rPr>
          <w:spacing w:val="-8"/>
        </w:rPr>
        <w:t xml:space="preserve"> </w:t>
      </w:r>
      <w:r>
        <w:rPr>
          <w:spacing w:val="-2"/>
        </w:rPr>
        <w:t>ses</w:t>
      </w:r>
      <w:r>
        <w:rPr>
          <w:spacing w:val="-8"/>
        </w:rPr>
        <w:t xml:space="preserve"> </w:t>
      </w:r>
      <w:r>
        <w:rPr>
          <w:spacing w:val="-2"/>
        </w:rPr>
        <w:t>résultats</w:t>
      </w:r>
      <w:r>
        <w:rPr>
          <w:spacing w:val="-7"/>
        </w:rPr>
        <w:t xml:space="preserve"> </w:t>
      </w:r>
      <w:r>
        <w:rPr>
          <w:spacing w:val="-2"/>
        </w:rPr>
        <w:t>annuels</w:t>
      </w:r>
      <w:r>
        <w:rPr>
          <w:spacing w:val="-6"/>
        </w:rPr>
        <w:t xml:space="preserve"> </w:t>
      </w:r>
      <w:r>
        <w:rPr>
          <w:spacing w:val="-2"/>
        </w:rPr>
        <w:t>pour</w:t>
      </w:r>
      <w:r>
        <w:rPr>
          <w:spacing w:val="-10"/>
        </w:rPr>
        <w:t xml:space="preserve"> </w:t>
      </w:r>
      <w:r>
        <w:rPr>
          <w:spacing w:val="-4"/>
        </w:rPr>
        <w:t>2024</w:t>
      </w:r>
    </w:p>
    <w:p w14:paraId="4042F270" w14:textId="77777777" w:rsidR="000C609F" w:rsidRDefault="000C609F">
      <w:pPr>
        <w:pStyle w:val="Plattetekst"/>
        <w:spacing w:before="205"/>
      </w:pPr>
    </w:p>
    <w:p w14:paraId="635B8E19" w14:textId="77777777" w:rsidR="000C609F" w:rsidRDefault="00000000">
      <w:pPr>
        <w:ind w:left="551"/>
        <w:rPr>
          <w:b/>
          <w:sz w:val="32"/>
        </w:rPr>
      </w:pPr>
      <w:r>
        <w:rPr>
          <w:b/>
          <w:sz w:val="32"/>
        </w:rPr>
        <w:t>De</w:t>
      </w:r>
      <w:r>
        <w:rPr>
          <w:b/>
          <w:spacing w:val="-19"/>
          <w:sz w:val="32"/>
        </w:rPr>
        <w:t xml:space="preserve"> </w:t>
      </w:r>
      <w:r>
        <w:rPr>
          <w:b/>
          <w:sz w:val="32"/>
        </w:rPr>
        <w:t>très</w:t>
      </w:r>
      <w:r>
        <w:rPr>
          <w:b/>
          <w:spacing w:val="-17"/>
          <w:sz w:val="32"/>
        </w:rPr>
        <w:t xml:space="preserve"> </w:t>
      </w:r>
      <w:r>
        <w:rPr>
          <w:b/>
          <w:sz w:val="32"/>
        </w:rPr>
        <w:t>bons</w:t>
      </w:r>
      <w:r>
        <w:rPr>
          <w:b/>
          <w:spacing w:val="-18"/>
          <w:sz w:val="32"/>
        </w:rPr>
        <w:t xml:space="preserve"> </w:t>
      </w:r>
      <w:r>
        <w:rPr>
          <w:b/>
          <w:sz w:val="32"/>
        </w:rPr>
        <w:t>résultats</w:t>
      </w:r>
      <w:r>
        <w:rPr>
          <w:b/>
          <w:spacing w:val="-18"/>
          <w:sz w:val="32"/>
        </w:rPr>
        <w:t xml:space="preserve"> </w:t>
      </w:r>
      <w:r>
        <w:rPr>
          <w:b/>
          <w:sz w:val="32"/>
        </w:rPr>
        <w:t>annuels</w:t>
      </w:r>
      <w:r>
        <w:rPr>
          <w:b/>
          <w:spacing w:val="-19"/>
          <w:sz w:val="32"/>
        </w:rPr>
        <w:t xml:space="preserve"> </w:t>
      </w:r>
      <w:r>
        <w:rPr>
          <w:b/>
          <w:sz w:val="32"/>
        </w:rPr>
        <w:t>2024</w:t>
      </w:r>
      <w:r>
        <w:rPr>
          <w:b/>
          <w:spacing w:val="-17"/>
          <w:sz w:val="32"/>
        </w:rPr>
        <w:t xml:space="preserve"> </w:t>
      </w:r>
      <w:r>
        <w:rPr>
          <w:b/>
          <w:sz w:val="32"/>
        </w:rPr>
        <w:t>qui</w:t>
      </w:r>
      <w:r>
        <w:rPr>
          <w:b/>
          <w:spacing w:val="-18"/>
          <w:sz w:val="32"/>
        </w:rPr>
        <w:t xml:space="preserve"> </w:t>
      </w:r>
      <w:r>
        <w:rPr>
          <w:b/>
          <w:sz w:val="32"/>
        </w:rPr>
        <w:t>témoignent</w:t>
      </w:r>
      <w:r>
        <w:rPr>
          <w:b/>
          <w:spacing w:val="-18"/>
          <w:sz w:val="32"/>
        </w:rPr>
        <w:t xml:space="preserve"> </w:t>
      </w:r>
      <w:r>
        <w:rPr>
          <w:b/>
          <w:sz w:val="32"/>
        </w:rPr>
        <w:t>de</w:t>
      </w:r>
      <w:r>
        <w:rPr>
          <w:b/>
          <w:spacing w:val="-18"/>
          <w:sz w:val="32"/>
        </w:rPr>
        <w:t xml:space="preserve"> </w:t>
      </w:r>
      <w:r>
        <w:rPr>
          <w:b/>
          <w:spacing w:val="-5"/>
          <w:sz w:val="32"/>
        </w:rPr>
        <w:t>la</w:t>
      </w:r>
    </w:p>
    <w:p w14:paraId="4A674600" w14:textId="77777777" w:rsidR="000C609F" w:rsidRDefault="00000000">
      <w:pPr>
        <w:spacing w:before="121"/>
        <w:ind w:left="551"/>
        <w:rPr>
          <w:b/>
          <w:sz w:val="32"/>
        </w:rPr>
      </w:pPr>
      <w:r>
        <w:rPr>
          <w:b/>
          <w:spacing w:val="-6"/>
          <w:sz w:val="32"/>
        </w:rPr>
        <w:t>mise</w:t>
      </w:r>
      <w:r>
        <w:rPr>
          <w:b/>
          <w:spacing w:val="-15"/>
          <w:sz w:val="32"/>
        </w:rPr>
        <w:t xml:space="preserve"> </w:t>
      </w:r>
      <w:r>
        <w:rPr>
          <w:b/>
          <w:spacing w:val="-6"/>
          <w:sz w:val="32"/>
        </w:rPr>
        <w:t>en</w:t>
      </w:r>
      <w:r>
        <w:rPr>
          <w:b/>
          <w:spacing w:val="-13"/>
          <w:sz w:val="32"/>
        </w:rPr>
        <w:t xml:space="preserve"> </w:t>
      </w:r>
      <w:r>
        <w:rPr>
          <w:b/>
          <w:spacing w:val="-6"/>
          <w:sz w:val="32"/>
        </w:rPr>
        <w:t>œuvre</w:t>
      </w:r>
      <w:r>
        <w:rPr>
          <w:b/>
          <w:spacing w:val="-14"/>
          <w:sz w:val="32"/>
        </w:rPr>
        <w:t xml:space="preserve"> </w:t>
      </w:r>
      <w:r>
        <w:rPr>
          <w:b/>
          <w:spacing w:val="-6"/>
          <w:sz w:val="32"/>
        </w:rPr>
        <w:t>réussie</w:t>
      </w:r>
      <w:r>
        <w:rPr>
          <w:b/>
          <w:spacing w:val="-14"/>
          <w:sz w:val="32"/>
        </w:rPr>
        <w:t xml:space="preserve"> </w:t>
      </w:r>
      <w:r>
        <w:rPr>
          <w:b/>
          <w:spacing w:val="-6"/>
          <w:sz w:val="32"/>
        </w:rPr>
        <w:t>du</w:t>
      </w:r>
      <w:r>
        <w:rPr>
          <w:b/>
          <w:spacing w:val="-14"/>
          <w:sz w:val="32"/>
        </w:rPr>
        <w:t xml:space="preserve"> </w:t>
      </w:r>
      <w:r>
        <w:rPr>
          <w:b/>
          <w:spacing w:val="-6"/>
          <w:sz w:val="32"/>
        </w:rPr>
        <w:t>plan</w:t>
      </w:r>
      <w:r>
        <w:rPr>
          <w:b/>
          <w:spacing w:val="-12"/>
          <w:sz w:val="32"/>
        </w:rPr>
        <w:t xml:space="preserve"> </w:t>
      </w:r>
      <w:r>
        <w:rPr>
          <w:b/>
          <w:spacing w:val="-6"/>
          <w:sz w:val="32"/>
        </w:rPr>
        <w:t>de</w:t>
      </w:r>
      <w:r>
        <w:rPr>
          <w:b/>
          <w:spacing w:val="-15"/>
          <w:sz w:val="32"/>
        </w:rPr>
        <w:t xml:space="preserve"> </w:t>
      </w:r>
      <w:r>
        <w:rPr>
          <w:b/>
          <w:spacing w:val="-6"/>
          <w:sz w:val="32"/>
        </w:rPr>
        <w:t>croissance</w:t>
      </w:r>
      <w:r>
        <w:rPr>
          <w:b/>
          <w:spacing w:val="-14"/>
          <w:sz w:val="32"/>
        </w:rPr>
        <w:t xml:space="preserve"> </w:t>
      </w:r>
      <w:r>
        <w:rPr>
          <w:b/>
          <w:spacing w:val="-6"/>
          <w:sz w:val="32"/>
        </w:rPr>
        <w:t>ciblée</w:t>
      </w:r>
    </w:p>
    <w:p w14:paraId="76F53D92" w14:textId="77777777" w:rsidR="000C609F" w:rsidRDefault="00000000">
      <w:pPr>
        <w:pStyle w:val="Lijstalinea"/>
        <w:numPr>
          <w:ilvl w:val="0"/>
          <w:numId w:val="1"/>
        </w:numPr>
        <w:tabs>
          <w:tab w:val="left" w:pos="909"/>
        </w:tabs>
        <w:spacing w:before="310"/>
        <w:rPr>
          <w:b/>
        </w:rPr>
      </w:pPr>
      <w:r>
        <w:rPr>
          <w:b/>
          <w:spacing w:val="-4"/>
        </w:rPr>
        <w:t>Bonnes</w:t>
      </w:r>
      <w:r>
        <w:rPr>
          <w:b/>
          <w:spacing w:val="-5"/>
        </w:rPr>
        <w:t xml:space="preserve"> </w:t>
      </w:r>
      <w:r>
        <w:rPr>
          <w:b/>
          <w:spacing w:val="-4"/>
        </w:rPr>
        <w:t>performances pour</w:t>
      </w:r>
      <w:r>
        <w:rPr>
          <w:b/>
          <w:spacing w:val="-5"/>
        </w:rPr>
        <w:t xml:space="preserve"> </w:t>
      </w:r>
      <w:r>
        <w:rPr>
          <w:b/>
          <w:spacing w:val="-4"/>
        </w:rPr>
        <w:t>l’exercice</w:t>
      </w:r>
      <w:r>
        <w:rPr>
          <w:b/>
          <w:spacing w:val="-5"/>
        </w:rPr>
        <w:t xml:space="preserve"> </w:t>
      </w:r>
      <w:r>
        <w:rPr>
          <w:b/>
          <w:spacing w:val="-4"/>
        </w:rPr>
        <w:t>2024</w:t>
      </w:r>
    </w:p>
    <w:p w14:paraId="3948067F" w14:textId="77777777" w:rsidR="000C609F" w:rsidRDefault="00000000">
      <w:pPr>
        <w:pStyle w:val="Lijstalinea"/>
        <w:numPr>
          <w:ilvl w:val="1"/>
          <w:numId w:val="1"/>
        </w:numPr>
        <w:tabs>
          <w:tab w:val="left" w:pos="1117"/>
        </w:tabs>
        <w:spacing w:before="160"/>
        <w:ind w:left="1117" w:hanging="283"/>
        <w:rPr>
          <w:b/>
        </w:rPr>
      </w:pPr>
      <w:r>
        <w:rPr>
          <w:b/>
          <w:spacing w:val="-2"/>
        </w:rPr>
        <w:t>Chiffre</w:t>
      </w:r>
      <w:r>
        <w:rPr>
          <w:b/>
          <w:spacing w:val="-8"/>
        </w:rPr>
        <w:t xml:space="preserve"> </w:t>
      </w:r>
      <w:r>
        <w:rPr>
          <w:b/>
          <w:spacing w:val="-2"/>
        </w:rPr>
        <w:t>d’affaires</w:t>
      </w:r>
      <w:r>
        <w:rPr>
          <w:b/>
          <w:spacing w:val="-6"/>
        </w:rPr>
        <w:t xml:space="preserve"> </w:t>
      </w:r>
      <w:r>
        <w:rPr>
          <w:b/>
          <w:spacing w:val="-2"/>
        </w:rPr>
        <w:t>du</w:t>
      </w:r>
      <w:r>
        <w:rPr>
          <w:b/>
          <w:spacing w:val="-7"/>
        </w:rPr>
        <w:t xml:space="preserve"> </w:t>
      </w:r>
      <w:r>
        <w:rPr>
          <w:b/>
          <w:spacing w:val="-2"/>
        </w:rPr>
        <w:t>groupe</w:t>
      </w:r>
      <w:r>
        <w:rPr>
          <w:b/>
          <w:spacing w:val="-6"/>
        </w:rPr>
        <w:t xml:space="preserve"> </w:t>
      </w:r>
      <w:r>
        <w:rPr>
          <w:b/>
          <w:spacing w:val="-2"/>
        </w:rPr>
        <w:t>:</w:t>
      </w:r>
      <w:r>
        <w:rPr>
          <w:b/>
          <w:spacing w:val="-8"/>
        </w:rPr>
        <w:t xml:space="preserve"> </w:t>
      </w:r>
      <w:r>
        <w:rPr>
          <w:b/>
          <w:spacing w:val="-2"/>
        </w:rPr>
        <w:t>21,6</w:t>
      </w:r>
      <w:r>
        <w:rPr>
          <w:b/>
          <w:spacing w:val="-7"/>
        </w:rPr>
        <w:t xml:space="preserve"> </w:t>
      </w:r>
      <w:r>
        <w:rPr>
          <w:b/>
          <w:spacing w:val="-2"/>
        </w:rPr>
        <w:t>milliards</w:t>
      </w:r>
      <w:r>
        <w:rPr>
          <w:b/>
          <w:spacing w:val="-6"/>
        </w:rPr>
        <w:t xml:space="preserve"> </w:t>
      </w:r>
      <w:r>
        <w:rPr>
          <w:b/>
          <w:spacing w:val="-2"/>
        </w:rPr>
        <w:t>d’euros,</w:t>
      </w:r>
      <w:r>
        <w:rPr>
          <w:b/>
          <w:spacing w:val="-9"/>
        </w:rPr>
        <w:t xml:space="preserve"> </w:t>
      </w:r>
      <w:r>
        <w:rPr>
          <w:b/>
          <w:spacing w:val="-2"/>
        </w:rPr>
        <w:t>bonne</w:t>
      </w:r>
      <w:r>
        <w:rPr>
          <w:b/>
          <w:spacing w:val="-7"/>
        </w:rPr>
        <w:t xml:space="preserve"> </w:t>
      </w:r>
      <w:r>
        <w:rPr>
          <w:b/>
          <w:spacing w:val="-2"/>
        </w:rPr>
        <w:t>croissance</w:t>
      </w:r>
      <w:r>
        <w:rPr>
          <w:b/>
          <w:spacing w:val="-7"/>
        </w:rPr>
        <w:t xml:space="preserve"> </w:t>
      </w:r>
      <w:r>
        <w:rPr>
          <w:b/>
          <w:spacing w:val="-2"/>
        </w:rPr>
        <w:t>organique</w:t>
      </w:r>
      <w:r>
        <w:rPr>
          <w:b/>
          <w:spacing w:val="-7"/>
        </w:rPr>
        <w:t xml:space="preserve"> </w:t>
      </w:r>
      <w:r>
        <w:rPr>
          <w:b/>
          <w:spacing w:val="-5"/>
        </w:rPr>
        <w:t>de</w:t>
      </w:r>
    </w:p>
    <w:p w14:paraId="1B2E04BD" w14:textId="77777777" w:rsidR="000C609F" w:rsidRDefault="00000000">
      <w:pPr>
        <w:spacing w:before="71"/>
        <w:ind w:left="1118"/>
        <w:rPr>
          <w:b/>
        </w:rPr>
      </w:pPr>
      <w:r>
        <w:rPr>
          <w:b/>
        </w:rPr>
        <w:t>2,6</w:t>
      </w:r>
      <w:r>
        <w:rPr>
          <w:b/>
          <w:spacing w:val="4"/>
        </w:rPr>
        <w:t xml:space="preserve"> </w:t>
      </w:r>
      <w:r>
        <w:rPr>
          <w:b/>
          <w:spacing w:val="-10"/>
        </w:rPr>
        <w:t>%</w:t>
      </w:r>
    </w:p>
    <w:p w14:paraId="4F788EE4" w14:textId="77777777" w:rsidR="000C609F" w:rsidRDefault="00000000">
      <w:pPr>
        <w:pStyle w:val="Lijstalinea"/>
        <w:numPr>
          <w:ilvl w:val="1"/>
          <w:numId w:val="1"/>
        </w:numPr>
        <w:tabs>
          <w:tab w:val="left" w:pos="1117"/>
        </w:tabs>
        <w:spacing w:before="151"/>
        <w:ind w:left="1117" w:hanging="283"/>
        <w:rPr>
          <w:b/>
        </w:rPr>
      </w:pPr>
      <w:r>
        <w:rPr>
          <w:b/>
        </w:rPr>
        <w:t>Résultat</w:t>
      </w:r>
      <w:r>
        <w:rPr>
          <w:b/>
          <w:spacing w:val="-14"/>
        </w:rPr>
        <w:t xml:space="preserve"> </w:t>
      </w:r>
      <w:r>
        <w:rPr>
          <w:b/>
        </w:rPr>
        <w:t>d’exploitation</w:t>
      </w:r>
      <w:r>
        <w:rPr>
          <w:b/>
          <w:spacing w:val="-15"/>
        </w:rPr>
        <w:t xml:space="preserve"> </w:t>
      </w:r>
      <w:r>
        <w:rPr>
          <w:b/>
        </w:rPr>
        <w:t>(EBIT)*</w:t>
      </w:r>
      <w:r>
        <w:rPr>
          <w:b/>
          <w:spacing w:val="-12"/>
        </w:rPr>
        <w:t xml:space="preserve"> </w:t>
      </w:r>
      <w:r>
        <w:rPr>
          <w:b/>
        </w:rPr>
        <w:t>:</w:t>
      </w:r>
      <w:r>
        <w:rPr>
          <w:b/>
          <w:spacing w:val="-14"/>
        </w:rPr>
        <w:t xml:space="preserve"> </w:t>
      </w:r>
      <w:r>
        <w:rPr>
          <w:b/>
        </w:rPr>
        <w:t>3,1</w:t>
      </w:r>
      <w:r>
        <w:rPr>
          <w:b/>
          <w:spacing w:val="-14"/>
        </w:rPr>
        <w:t xml:space="preserve"> </w:t>
      </w:r>
      <w:r>
        <w:rPr>
          <w:b/>
        </w:rPr>
        <w:t>milliards</w:t>
      </w:r>
      <w:r>
        <w:rPr>
          <w:b/>
          <w:spacing w:val="-12"/>
        </w:rPr>
        <w:t xml:space="preserve"> </w:t>
      </w:r>
      <w:r>
        <w:rPr>
          <w:b/>
        </w:rPr>
        <w:t>d’euros,</w:t>
      </w:r>
      <w:r>
        <w:rPr>
          <w:b/>
          <w:spacing w:val="-15"/>
        </w:rPr>
        <w:t xml:space="preserve"> </w:t>
      </w:r>
      <w:r>
        <w:rPr>
          <w:b/>
        </w:rPr>
        <w:t>augmentation</w:t>
      </w:r>
      <w:r>
        <w:rPr>
          <w:b/>
          <w:spacing w:val="-14"/>
        </w:rPr>
        <w:t xml:space="preserve"> </w:t>
      </w:r>
      <w:r>
        <w:rPr>
          <w:b/>
          <w:spacing w:val="-4"/>
        </w:rPr>
        <w:t>très</w:t>
      </w:r>
    </w:p>
    <w:p w14:paraId="5F0E9E90" w14:textId="77777777" w:rsidR="000C609F" w:rsidRDefault="00000000">
      <w:pPr>
        <w:spacing w:before="73"/>
        <w:ind w:left="1118"/>
        <w:rPr>
          <w:b/>
        </w:rPr>
      </w:pPr>
      <w:r>
        <w:rPr>
          <w:b/>
        </w:rPr>
        <w:t>significative</w:t>
      </w:r>
      <w:r>
        <w:rPr>
          <w:b/>
          <w:spacing w:val="-10"/>
        </w:rPr>
        <w:t xml:space="preserve"> </w:t>
      </w:r>
      <w:r>
        <w:rPr>
          <w:b/>
        </w:rPr>
        <w:t>de</w:t>
      </w:r>
      <w:r>
        <w:rPr>
          <w:b/>
          <w:spacing w:val="-10"/>
        </w:rPr>
        <w:t xml:space="preserve"> </w:t>
      </w:r>
      <w:r>
        <w:rPr>
          <w:b/>
        </w:rPr>
        <w:t>20,9</w:t>
      </w:r>
      <w:r>
        <w:rPr>
          <w:b/>
          <w:spacing w:val="-10"/>
        </w:rPr>
        <w:t xml:space="preserve"> %</w:t>
      </w:r>
    </w:p>
    <w:p w14:paraId="4EE5DD11" w14:textId="77777777" w:rsidR="000C609F" w:rsidRDefault="00000000">
      <w:pPr>
        <w:pStyle w:val="Lijstalinea"/>
        <w:numPr>
          <w:ilvl w:val="1"/>
          <w:numId w:val="1"/>
        </w:numPr>
        <w:tabs>
          <w:tab w:val="left" w:pos="1117"/>
        </w:tabs>
        <w:ind w:left="1117" w:hanging="283"/>
        <w:rPr>
          <w:b/>
        </w:rPr>
      </w:pPr>
      <w:r>
        <w:rPr>
          <w:b/>
        </w:rPr>
        <w:t>Marge</w:t>
      </w:r>
      <w:r>
        <w:rPr>
          <w:b/>
          <w:spacing w:val="-7"/>
        </w:rPr>
        <w:t xml:space="preserve"> </w:t>
      </w:r>
      <w:r>
        <w:rPr>
          <w:b/>
        </w:rPr>
        <w:t>EBIT*</w:t>
      </w:r>
      <w:r>
        <w:rPr>
          <w:b/>
          <w:spacing w:val="-6"/>
        </w:rPr>
        <w:t xml:space="preserve"> </w:t>
      </w:r>
      <w:r>
        <w:rPr>
          <w:b/>
        </w:rPr>
        <w:t>:</w:t>
      </w:r>
      <w:r>
        <w:rPr>
          <w:b/>
          <w:spacing w:val="-8"/>
        </w:rPr>
        <w:t xml:space="preserve"> </w:t>
      </w:r>
      <w:r>
        <w:rPr>
          <w:b/>
        </w:rPr>
        <w:t>14,3</w:t>
      </w:r>
      <w:r>
        <w:rPr>
          <w:b/>
          <w:spacing w:val="-7"/>
        </w:rPr>
        <w:t xml:space="preserve"> </w:t>
      </w:r>
      <w:r>
        <w:rPr>
          <w:b/>
        </w:rPr>
        <w:t>%,</w:t>
      </w:r>
      <w:r>
        <w:rPr>
          <w:b/>
          <w:spacing w:val="-7"/>
        </w:rPr>
        <w:t xml:space="preserve"> </w:t>
      </w:r>
      <w:r>
        <w:rPr>
          <w:b/>
        </w:rPr>
        <w:t>une</w:t>
      </w:r>
      <w:r>
        <w:rPr>
          <w:b/>
          <w:spacing w:val="-6"/>
        </w:rPr>
        <w:t xml:space="preserve"> </w:t>
      </w:r>
      <w:r>
        <w:rPr>
          <w:b/>
        </w:rPr>
        <w:t>amélioration</w:t>
      </w:r>
      <w:r>
        <w:rPr>
          <w:b/>
          <w:spacing w:val="-7"/>
        </w:rPr>
        <w:t xml:space="preserve"> </w:t>
      </w:r>
      <w:r>
        <w:rPr>
          <w:b/>
        </w:rPr>
        <w:t>remarquable</w:t>
      </w:r>
      <w:r>
        <w:rPr>
          <w:b/>
          <w:spacing w:val="-6"/>
        </w:rPr>
        <w:t xml:space="preserve"> </w:t>
      </w:r>
      <w:r>
        <w:rPr>
          <w:b/>
        </w:rPr>
        <w:t>de</w:t>
      </w:r>
      <w:r>
        <w:rPr>
          <w:b/>
          <w:spacing w:val="-7"/>
        </w:rPr>
        <w:t xml:space="preserve"> </w:t>
      </w:r>
      <w:r>
        <w:rPr>
          <w:b/>
        </w:rPr>
        <w:t>240</w:t>
      </w:r>
      <w:r>
        <w:rPr>
          <w:b/>
          <w:spacing w:val="-4"/>
        </w:rPr>
        <w:t xml:space="preserve"> </w:t>
      </w:r>
      <w:r>
        <w:rPr>
          <w:b/>
        </w:rPr>
        <w:t>points</w:t>
      </w:r>
      <w:r>
        <w:rPr>
          <w:b/>
          <w:spacing w:val="-6"/>
        </w:rPr>
        <w:t xml:space="preserve"> </w:t>
      </w:r>
      <w:r>
        <w:rPr>
          <w:b/>
        </w:rPr>
        <w:t>de</w:t>
      </w:r>
      <w:r>
        <w:rPr>
          <w:b/>
          <w:spacing w:val="-9"/>
        </w:rPr>
        <w:t xml:space="preserve"> </w:t>
      </w:r>
      <w:r>
        <w:rPr>
          <w:b/>
          <w:spacing w:val="-4"/>
        </w:rPr>
        <w:t>base</w:t>
      </w:r>
    </w:p>
    <w:p w14:paraId="635EBE73" w14:textId="77777777" w:rsidR="000C609F" w:rsidRDefault="00000000">
      <w:pPr>
        <w:pStyle w:val="Lijstalinea"/>
        <w:numPr>
          <w:ilvl w:val="1"/>
          <w:numId w:val="1"/>
        </w:numPr>
        <w:tabs>
          <w:tab w:val="left" w:pos="1117"/>
        </w:tabs>
        <w:spacing w:before="151"/>
        <w:ind w:left="1117" w:hanging="283"/>
        <w:rPr>
          <w:b/>
        </w:rPr>
      </w:pPr>
      <w:r>
        <w:rPr>
          <w:b/>
        </w:rPr>
        <w:t>Bénéfice</w:t>
      </w:r>
      <w:r>
        <w:rPr>
          <w:b/>
          <w:spacing w:val="-15"/>
        </w:rPr>
        <w:t xml:space="preserve"> </w:t>
      </w:r>
      <w:r>
        <w:rPr>
          <w:b/>
        </w:rPr>
        <w:t>par</w:t>
      </w:r>
      <w:r>
        <w:rPr>
          <w:b/>
          <w:spacing w:val="-14"/>
        </w:rPr>
        <w:t xml:space="preserve"> </w:t>
      </w:r>
      <w:r>
        <w:rPr>
          <w:b/>
        </w:rPr>
        <w:t>action</w:t>
      </w:r>
      <w:r>
        <w:rPr>
          <w:b/>
          <w:spacing w:val="-14"/>
        </w:rPr>
        <w:t xml:space="preserve"> </w:t>
      </w:r>
      <w:r>
        <w:rPr>
          <w:b/>
        </w:rPr>
        <w:t>privilégiée</w:t>
      </w:r>
      <w:r>
        <w:rPr>
          <w:b/>
          <w:spacing w:val="-14"/>
        </w:rPr>
        <w:t xml:space="preserve"> </w:t>
      </w:r>
      <w:r>
        <w:rPr>
          <w:b/>
        </w:rPr>
        <w:t>(EPS)</w:t>
      </w:r>
      <w:r>
        <w:rPr>
          <w:b/>
          <w:spacing w:val="-15"/>
        </w:rPr>
        <w:t xml:space="preserve"> </w:t>
      </w:r>
      <w:r>
        <w:rPr>
          <w:b/>
        </w:rPr>
        <w:t>nettement</w:t>
      </w:r>
      <w:r>
        <w:rPr>
          <w:b/>
          <w:spacing w:val="-15"/>
        </w:rPr>
        <w:t xml:space="preserve"> </w:t>
      </w:r>
      <w:r>
        <w:rPr>
          <w:b/>
        </w:rPr>
        <w:t>plus</w:t>
      </w:r>
      <w:r>
        <w:rPr>
          <w:b/>
          <w:spacing w:val="-13"/>
        </w:rPr>
        <w:t xml:space="preserve"> </w:t>
      </w:r>
      <w:r>
        <w:rPr>
          <w:b/>
        </w:rPr>
        <w:t>élevé*</w:t>
      </w:r>
      <w:r>
        <w:rPr>
          <w:b/>
          <w:spacing w:val="-13"/>
        </w:rPr>
        <w:t xml:space="preserve"> </w:t>
      </w:r>
      <w:r>
        <w:rPr>
          <w:b/>
        </w:rPr>
        <w:t>:</w:t>
      </w:r>
      <w:r>
        <w:rPr>
          <w:b/>
          <w:spacing w:val="-15"/>
        </w:rPr>
        <w:t xml:space="preserve"> </w:t>
      </w:r>
      <w:r>
        <w:rPr>
          <w:b/>
        </w:rPr>
        <w:t>5,36</w:t>
      </w:r>
      <w:r>
        <w:rPr>
          <w:b/>
          <w:spacing w:val="-14"/>
        </w:rPr>
        <w:t xml:space="preserve"> </w:t>
      </w:r>
      <w:r>
        <w:rPr>
          <w:b/>
          <w:spacing w:val="-2"/>
        </w:rPr>
        <w:t>euros,</w:t>
      </w:r>
    </w:p>
    <w:p w14:paraId="44BD237C" w14:textId="77777777" w:rsidR="000C609F" w:rsidRDefault="00000000">
      <w:pPr>
        <w:spacing w:before="73"/>
        <w:ind w:left="1118"/>
        <w:rPr>
          <w:b/>
        </w:rPr>
      </w:pPr>
      <w:r>
        <w:rPr>
          <w:b/>
        </w:rPr>
        <w:t>+25,1</w:t>
      </w:r>
      <w:r>
        <w:rPr>
          <w:b/>
          <w:spacing w:val="-3"/>
        </w:rPr>
        <w:t xml:space="preserve"> </w:t>
      </w:r>
      <w:r>
        <w:rPr>
          <w:b/>
        </w:rPr>
        <w:t>%</w:t>
      </w:r>
      <w:r>
        <w:rPr>
          <w:b/>
          <w:spacing w:val="-5"/>
        </w:rPr>
        <w:t xml:space="preserve"> </w:t>
      </w:r>
      <w:r>
        <w:rPr>
          <w:b/>
        </w:rPr>
        <w:t>à</w:t>
      </w:r>
      <w:r>
        <w:rPr>
          <w:b/>
          <w:spacing w:val="-2"/>
        </w:rPr>
        <w:t xml:space="preserve"> </w:t>
      </w:r>
      <w:r>
        <w:rPr>
          <w:b/>
        </w:rPr>
        <w:t>taux</w:t>
      </w:r>
      <w:r>
        <w:rPr>
          <w:b/>
          <w:spacing w:val="-3"/>
        </w:rPr>
        <w:t xml:space="preserve"> </w:t>
      </w:r>
      <w:r>
        <w:rPr>
          <w:b/>
        </w:rPr>
        <w:t>de</w:t>
      </w:r>
      <w:r>
        <w:rPr>
          <w:b/>
          <w:spacing w:val="-2"/>
        </w:rPr>
        <w:t xml:space="preserve"> </w:t>
      </w:r>
      <w:r>
        <w:rPr>
          <w:b/>
        </w:rPr>
        <w:t>change</w:t>
      </w:r>
      <w:r>
        <w:rPr>
          <w:b/>
          <w:spacing w:val="-3"/>
        </w:rPr>
        <w:t xml:space="preserve"> </w:t>
      </w:r>
      <w:r>
        <w:rPr>
          <w:b/>
          <w:spacing w:val="-2"/>
        </w:rPr>
        <w:t>constant</w:t>
      </w:r>
    </w:p>
    <w:p w14:paraId="2707207E" w14:textId="77777777" w:rsidR="000C609F" w:rsidRDefault="00000000">
      <w:pPr>
        <w:pStyle w:val="Lijstalinea"/>
        <w:numPr>
          <w:ilvl w:val="1"/>
          <w:numId w:val="1"/>
        </w:numPr>
        <w:tabs>
          <w:tab w:val="left" w:pos="1117"/>
        </w:tabs>
        <w:ind w:left="1117" w:hanging="283"/>
        <w:rPr>
          <w:b/>
        </w:rPr>
      </w:pPr>
      <w:r>
        <w:rPr>
          <w:b/>
          <w:spacing w:val="-2"/>
        </w:rPr>
        <w:t>Solides</w:t>
      </w:r>
      <w:r>
        <w:rPr>
          <w:b/>
          <w:spacing w:val="-8"/>
        </w:rPr>
        <w:t xml:space="preserve"> </w:t>
      </w:r>
      <w:r>
        <w:rPr>
          <w:b/>
          <w:spacing w:val="-2"/>
        </w:rPr>
        <w:t>flux</w:t>
      </w:r>
      <w:r>
        <w:rPr>
          <w:b/>
          <w:spacing w:val="-8"/>
        </w:rPr>
        <w:t xml:space="preserve"> </w:t>
      </w:r>
      <w:r>
        <w:rPr>
          <w:b/>
          <w:spacing w:val="-2"/>
        </w:rPr>
        <w:t>de</w:t>
      </w:r>
      <w:r>
        <w:rPr>
          <w:b/>
          <w:spacing w:val="-8"/>
        </w:rPr>
        <w:t xml:space="preserve"> </w:t>
      </w:r>
      <w:r>
        <w:rPr>
          <w:b/>
          <w:spacing w:val="-2"/>
        </w:rPr>
        <w:t>trésorerie</w:t>
      </w:r>
      <w:r>
        <w:rPr>
          <w:b/>
          <w:spacing w:val="-8"/>
        </w:rPr>
        <w:t xml:space="preserve"> </w:t>
      </w:r>
      <w:r>
        <w:rPr>
          <w:b/>
          <w:spacing w:val="-2"/>
        </w:rPr>
        <w:t>disponibles</w:t>
      </w:r>
      <w:r>
        <w:rPr>
          <w:b/>
          <w:spacing w:val="-7"/>
        </w:rPr>
        <w:t xml:space="preserve"> </w:t>
      </w:r>
      <w:r>
        <w:rPr>
          <w:b/>
          <w:spacing w:val="-2"/>
        </w:rPr>
        <w:t>de</w:t>
      </w:r>
      <w:r>
        <w:rPr>
          <w:b/>
          <w:spacing w:val="-9"/>
        </w:rPr>
        <w:t xml:space="preserve"> </w:t>
      </w:r>
      <w:r>
        <w:rPr>
          <w:b/>
          <w:spacing w:val="-2"/>
        </w:rPr>
        <w:t>2,4</w:t>
      </w:r>
      <w:r>
        <w:rPr>
          <w:b/>
          <w:spacing w:val="-8"/>
        </w:rPr>
        <w:t xml:space="preserve"> </w:t>
      </w:r>
      <w:r>
        <w:rPr>
          <w:b/>
          <w:spacing w:val="-2"/>
        </w:rPr>
        <w:t>milliards</w:t>
      </w:r>
      <w:r>
        <w:rPr>
          <w:b/>
          <w:spacing w:val="-7"/>
        </w:rPr>
        <w:t xml:space="preserve"> </w:t>
      </w:r>
      <w:r>
        <w:rPr>
          <w:b/>
          <w:spacing w:val="-2"/>
        </w:rPr>
        <w:t>d’euros</w:t>
      </w:r>
    </w:p>
    <w:p w14:paraId="57765072" w14:textId="77777777" w:rsidR="000C609F" w:rsidRDefault="00000000">
      <w:pPr>
        <w:pStyle w:val="Lijstalinea"/>
        <w:numPr>
          <w:ilvl w:val="0"/>
          <w:numId w:val="1"/>
        </w:numPr>
        <w:tabs>
          <w:tab w:val="left" w:pos="909"/>
        </w:tabs>
        <w:spacing w:before="144" w:line="312" w:lineRule="auto"/>
        <w:ind w:right="705"/>
        <w:rPr>
          <w:b/>
        </w:rPr>
      </w:pPr>
      <w:r>
        <w:rPr>
          <w:b/>
        </w:rPr>
        <w:t>Proposition</w:t>
      </w:r>
      <w:r>
        <w:rPr>
          <w:b/>
          <w:spacing w:val="-10"/>
        </w:rPr>
        <w:t xml:space="preserve"> </w:t>
      </w:r>
      <w:r>
        <w:rPr>
          <w:b/>
        </w:rPr>
        <w:t>d’une</w:t>
      </w:r>
      <w:r>
        <w:rPr>
          <w:b/>
          <w:spacing w:val="-10"/>
        </w:rPr>
        <w:t xml:space="preserve"> </w:t>
      </w:r>
      <w:r>
        <w:rPr>
          <w:b/>
        </w:rPr>
        <w:t>augmentation</w:t>
      </w:r>
      <w:r>
        <w:rPr>
          <w:b/>
          <w:spacing w:val="-10"/>
        </w:rPr>
        <w:t xml:space="preserve"> </w:t>
      </w:r>
      <w:r>
        <w:rPr>
          <w:b/>
        </w:rPr>
        <w:t>du</w:t>
      </w:r>
      <w:r>
        <w:rPr>
          <w:b/>
          <w:spacing w:val="-10"/>
        </w:rPr>
        <w:t xml:space="preserve"> </w:t>
      </w:r>
      <w:r>
        <w:rPr>
          <w:b/>
        </w:rPr>
        <w:t>dividende</w:t>
      </w:r>
      <w:r>
        <w:rPr>
          <w:b/>
          <w:spacing w:val="-10"/>
        </w:rPr>
        <w:t xml:space="preserve"> </w:t>
      </w:r>
      <w:r>
        <w:rPr>
          <w:b/>
        </w:rPr>
        <w:t>dans</w:t>
      </w:r>
      <w:r>
        <w:rPr>
          <w:b/>
          <w:spacing w:val="-9"/>
        </w:rPr>
        <w:t xml:space="preserve"> </w:t>
      </w:r>
      <w:r>
        <w:rPr>
          <w:b/>
        </w:rPr>
        <w:t>une</w:t>
      </w:r>
      <w:r>
        <w:rPr>
          <w:b/>
          <w:spacing w:val="-10"/>
        </w:rPr>
        <w:t xml:space="preserve"> </w:t>
      </w:r>
      <w:r>
        <w:rPr>
          <w:b/>
        </w:rPr>
        <w:t>fourchette</w:t>
      </w:r>
      <w:r>
        <w:rPr>
          <w:b/>
          <w:spacing w:val="-13"/>
        </w:rPr>
        <w:t xml:space="preserve"> </w:t>
      </w:r>
      <w:r>
        <w:rPr>
          <w:b/>
        </w:rPr>
        <w:t>à</w:t>
      </w:r>
      <w:r>
        <w:rPr>
          <w:b/>
          <w:spacing w:val="-12"/>
        </w:rPr>
        <w:t xml:space="preserve"> </w:t>
      </w:r>
      <w:r>
        <w:rPr>
          <w:b/>
        </w:rPr>
        <w:t>deux</w:t>
      </w:r>
      <w:r>
        <w:rPr>
          <w:b/>
          <w:spacing w:val="-10"/>
        </w:rPr>
        <w:t xml:space="preserve"> </w:t>
      </w:r>
      <w:r>
        <w:rPr>
          <w:b/>
        </w:rPr>
        <w:t>chiffres</w:t>
      </w:r>
      <w:r>
        <w:rPr>
          <w:b/>
          <w:spacing w:val="-6"/>
        </w:rPr>
        <w:t xml:space="preserve"> </w:t>
      </w:r>
      <w:r>
        <w:rPr>
          <w:b/>
        </w:rPr>
        <w:t>: 2,04 euros par action privilégiée (+10,3 %)</w:t>
      </w:r>
    </w:p>
    <w:p w14:paraId="70F91AF9" w14:textId="77777777" w:rsidR="000C609F" w:rsidRDefault="00000000">
      <w:pPr>
        <w:pStyle w:val="Lijstalinea"/>
        <w:numPr>
          <w:ilvl w:val="0"/>
          <w:numId w:val="1"/>
        </w:numPr>
        <w:tabs>
          <w:tab w:val="left" w:pos="909"/>
        </w:tabs>
        <w:spacing w:before="76"/>
        <w:rPr>
          <w:b/>
        </w:rPr>
      </w:pPr>
      <w:r>
        <w:rPr>
          <w:b/>
        </w:rPr>
        <w:t>Nouveau</w:t>
      </w:r>
      <w:r>
        <w:rPr>
          <w:b/>
          <w:spacing w:val="-7"/>
        </w:rPr>
        <w:t xml:space="preserve"> </w:t>
      </w:r>
      <w:r>
        <w:rPr>
          <w:b/>
        </w:rPr>
        <w:t>rachat</w:t>
      </w:r>
      <w:r>
        <w:rPr>
          <w:b/>
          <w:spacing w:val="-7"/>
        </w:rPr>
        <w:t xml:space="preserve"> </w:t>
      </w:r>
      <w:r>
        <w:rPr>
          <w:b/>
        </w:rPr>
        <w:t>d’actions</w:t>
      </w:r>
      <w:r>
        <w:rPr>
          <w:b/>
          <w:spacing w:val="-4"/>
        </w:rPr>
        <w:t xml:space="preserve"> </w:t>
      </w:r>
      <w:r>
        <w:rPr>
          <w:b/>
        </w:rPr>
        <w:t>décidé</w:t>
      </w:r>
      <w:r>
        <w:rPr>
          <w:b/>
          <w:spacing w:val="-7"/>
        </w:rPr>
        <w:t xml:space="preserve"> </w:t>
      </w:r>
      <w:r>
        <w:rPr>
          <w:b/>
        </w:rPr>
        <w:t>pour</w:t>
      </w:r>
      <w:r>
        <w:rPr>
          <w:b/>
          <w:spacing w:val="-7"/>
        </w:rPr>
        <w:t xml:space="preserve"> </w:t>
      </w:r>
      <w:r>
        <w:rPr>
          <w:b/>
        </w:rPr>
        <w:t>un</w:t>
      </w:r>
      <w:r>
        <w:rPr>
          <w:b/>
          <w:spacing w:val="-6"/>
        </w:rPr>
        <w:t xml:space="preserve"> </w:t>
      </w:r>
      <w:r>
        <w:rPr>
          <w:b/>
        </w:rPr>
        <w:t>montant</w:t>
      </w:r>
      <w:r>
        <w:rPr>
          <w:b/>
          <w:spacing w:val="-7"/>
        </w:rPr>
        <w:t xml:space="preserve"> </w:t>
      </w:r>
      <w:r>
        <w:rPr>
          <w:b/>
        </w:rPr>
        <w:t>maximum</w:t>
      </w:r>
      <w:r>
        <w:rPr>
          <w:b/>
          <w:spacing w:val="-7"/>
        </w:rPr>
        <w:t xml:space="preserve"> </w:t>
      </w:r>
      <w:r>
        <w:rPr>
          <w:b/>
        </w:rPr>
        <w:t>de</w:t>
      </w:r>
      <w:r>
        <w:rPr>
          <w:b/>
          <w:spacing w:val="-7"/>
        </w:rPr>
        <w:t xml:space="preserve"> </w:t>
      </w:r>
      <w:r>
        <w:rPr>
          <w:b/>
        </w:rPr>
        <w:t>1</w:t>
      </w:r>
      <w:r>
        <w:rPr>
          <w:b/>
          <w:spacing w:val="-6"/>
        </w:rPr>
        <w:t xml:space="preserve"> </w:t>
      </w:r>
      <w:r>
        <w:rPr>
          <w:b/>
        </w:rPr>
        <w:t>milliard</w:t>
      </w:r>
      <w:r>
        <w:rPr>
          <w:b/>
          <w:spacing w:val="-8"/>
        </w:rPr>
        <w:t xml:space="preserve"> </w:t>
      </w:r>
      <w:r>
        <w:rPr>
          <w:b/>
          <w:spacing w:val="-2"/>
        </w:rPr>
        <w:t>d’euros</w:t>
      </w:r>
    </w:p>
    <w:p w14:paraId="1F8CC270" w14:textId="77777777" w:rsidR="000C609F" w:rsidRDefault="00000000">
      <w:pPr>
        <w:pStyle w:val="Lijstalinea"/>
        <w:numPr>
          <w:ilvl w:val="0"/>
          <w:numId w:val="1"/>
        </w:numPr>
        <w:tabs>
          <w:tab w:val="left" w:pos="909"/>
        </w:tabs>
        <w:spacing w:before="151"/>
        <w:rPr>
          <w:b/>
        </w:rPr>
      </w:pPr>
      <w:r>
        <w:rPr>
          <w:b/>
          <w:spacing w:val="-2"/>
        </w:rPr>
        <w:t>Poursuite</w:t>
      </w:r>
      <w:r>
        <w:rPr>
          <w:b/>
          <w:spacing w:val="-14"/>
        </w:rPr>
        <w:t xml:space="preserve"> </w:t>
      </w:r>
      <w:r>
        <w:rPr>
          <w:b/>
          <w:spacing w:val="-2"/>
        </w:rPr>
        <w:t>de</w:t>
      </w:r>
      <w:r>
        <w:rPr>
          <w:b/>
          <w:spacing w:val="-13"/>
        </w:rPr>
        <w:t xml:space="preserve"> </w:t>
      </w:r>
      <w:r>
        <w:rPr>
          <w:b/>
          <w:spacing w:val="-2"/>
        </w:rPr>
        <w:t>la</w:t>
      </w:r>
      <w:r>
        <w:rPr>
          <w:b/>
          <w:spacing w:val="-12"/>
        </w:rPr>
        <w:t xml:space="preserve"> </w:t>
      </w:r>
      <w:r>
        <w:rPr>
          <w:b/>
          <w:spacing w:val="-2"/>
        </w:rPr>
        <w:t>progression</w:t>
      </w:r>
      <w:r>
        <w:rPr>
          <w:b/>
          <w:spacing w:val="-13"/>
        </w:rPr>
        <w:t xml:space="preserve"> </w:t>
      </w:r>
      <w:r>
        <w:rPr>
          <w:b/>
          <w:spacing w:val="-2"/>
        </w:rPr>
        <w:t>de</w:t>
      </w:r>
      <w:r>
        <w:rPr>
          <w:b/>
          <w:spacing w:val="-12"/>
        </w:rPr>
        <w:t xml:space="preserve"> </w:t>
      </w:r>
      <w:r>
        <w:rPr>
          <w:b/>
          <w:spacing w:val="-2"/>
        </w:rPr>
        <w:t>la</w:t>
      </w:r>
      <w:r>
        <w:rPr>
          <w:b/>
          <w:spacing w:val="-12"/>
        </w:rPr>
        <w:t xml:space="preserve"> </w:t>
      </w:r>
      <w:r>
        <w:rPr>
          <w:b/>
          <w:spacing w:val="-2"/>
        </w:rPr>
        <w:t>mise</w:t>
      </w:r>
      <w:r>
        <w:rPr>
          <w:b/>
          <w:spacing w:val="-13"/>
        </w:rPr>
        <w:t xml:space="preserve"> </w:t>
      </w:r>
      <w:r>
        <w:rPr>
          <w:b/>
          <w:spacing w:val="-2"/>
        </w:rPr>
        <w:t>en</w:t>
      </w:r>
      <w:r>
        <w:rPr>
          <w:b/>
          <w:spacing w:val="-12"/>
        </w:rPr>
        <w:t xml:space="preserve"> </w:t>
      </w:r>
      <w:r>
        <w:rPr>
          <w:b/>
          <w:spacing w:val="-2"/>
        </w:rPr>
        <w:t>œuvre</w:t>
      </w:r>
      <w:r>
        <w:rPr>
          <w:b/>
          <w:spacing w:val="-13"/>
        </w:rPr>
        <w:t xml:space="preserve"> </w:t>
      </w:r>
      <w:r>
        <w:rPr>
          <w:b/>
          <w:spacing w:val="-2"/>
        </w:rPr>
        <w:t>du</w:t>
      </w:r>
      <w:r>
        <w:rPr>
          <w:b/>
          <w:spacing w:val="-12"/>
        </w:rPr>
        <w:t xml:space="preserve"> </w:t>
      </w:r>
      <w:r>
        <w:rPr>
          <w:b/>
          <w:spacing w:val="-2"/>
        </w:rPr>
        <w:t>plan</w:t>
      </w:r>
      <w:r>
        <w:rPr>
          <w:b/>
          <w:spacing w:val="-12"/>
        </w:rPr>
        <w:t xml:space="preserve"> </w:t>
      </w:r>
      <w:r>
        <w:rPr>
          <w:b/>
          <w:spacing w:val="-2"/>
        </w:rPr>
        <w:t>de</w:t>
      </w:r>
      <w:r>
        <w:rPr>
          <w:b/>
          <w:spacing w:val="-13"/>
        </w:rPr>
        <w:t xml:space="preserve"> </w:t>
      </w:r>
      <w:r>
        <w:rPr>
          <w:b/>
          <w:spacing w:val="-2"/>
        </w:rPr>
        <w:t>croissance</w:t>
      </w:r>
      <w:r>
        <w:rPr>
          <w:b/>
          <w:spacing w:val="-13"/>
        </w:rPr>
        <w:t xml:space="preserve"> </w:t>
      </w:r>
      <w:r>
        <w:rPr>
          <w:b/>
          <w:spacing w:val="-2"/>
        </w:rPr>
        <w:t>ciblée</w:t>
      </w:r>
    </w:p>
    <w:p w14:paraId="760BFF74" w14:textId="77777777" w:rsidR="000C609F" w:rsidRDefault="00000000">
      <w:pPr>
        <w:pStyle w:val="Lijstalinea"/>
        <w:numPr>
          <w:ilvl w:val="1"/>
          <w:numId w:val="1"/>
        </w:numPr>
        <w:tabs>
          <w:tab w:val="left" w:pos="1117"/>
        </w:tabs>
        <w:spacing w:before="158"/>
        <w:ind w:left="1117" w:hanging="283"/>
        <w:rPr>
          <w:b/>
        </w:rPr>
      </w:pPr>
      <w:r>
        <w:rPr>
          <w:b/>
          <w:spacing w:val="-2"/>
        </w:rPr>
        <w:t>Consumer</w:t>
      </w:r>
      <w:r>
        <w:rPr>
          <w:b/>
          <w:spacing w:val="-7"/>
        </w:rPr>
        <w:t xml:space="preserve"> </w:t>
      </w:r>
      <w:r>
        <w:rPr>
          <w:b/>
          <w:spacing w:val="-2"/>
        </w:rPr>
        <w:t>Brands</w:t>
      </w:r>
      <w:r>
        <w:rPr>
          <w:b/>
          <w:spacing w:val="-6"/>
        </w:rPr>
        <w:t xml:space="preserve"> </w:t>
      </w:r>
      <w:r>
        <w:rPr>
          <w:b/>
          <w:spacing w:val="-2"/>
        </w:rPr>
        <w:t>:</w:t>
      </w:r>
      <w:r>
        <w:rPr>
          <w:b/>
          <w:spacing w:val="-7"/>
        </w:rPr>
        <w:t xml:space="preserve"> </w:t>
      </w:r>
      <w:r>
        <w:rPr>
          <w:b/>
          <w:spacing w:val="-2"/>
        </w:rPr>
        <w:t>Intégration</w:t>
      </w:r>
      <w:r>
        <w:rPr>
          <w:b/>
          <w:spacing w:val="-7"/>
        </w:rPr>
        <w:t xml:space="preserve"> </w:t>
      </w:r>
      <w:r>
        <w:rPr>
          <w:b/>
          <w:spacing w:val="-2"/>
        </w:rPr>
        <w:t>plus</w:t>
      </w:r>
      <w:r>
        <w:rPr>
          <w:b/>
          <w:spacing w:val="-6"/>
        </w:rPr>
        <w:t xml:space="preserve"> </w:t>
      </w:r>
      <w:r>
        <w:rPr>
          <w:b/>
          <w:spacing w:val="-2"/>
        </w:rPr>
        <w:t>rapide</w:t>
      </w:r>
      <w:r>
        <w:rPr>
          <w:b/>
          <w:spacing w:val="-6"/>
        </w:rPr>
        <w:t xml:space="preserve"> </w:t>
      </w:r>
      <w:r>
        <w:rPr>
          <w:b/>
          <w:spacing w:val="-2"/>
        </w:rPr>
        <w:t>que</w:t>
      </w:r>
      <w:r>
        <w:rPr>
          <w:b/>
          <w:spacing w:val="-9"/>
        </w:rPr>
        <w:t xml:space="preserve"> </w:t>
      </w:r>
      <w:r>
        <w:rPr>
          <w:b/>
          <w:spacing w:val="-2"/>
        </w:rPr>
        <w:t>prévu</w:t>
      </w:r>
      <w:r>
        <w:rPr>
          <w:spacing w:val="-2"/>
        </w:rPr>
        <w:t>,</w:t>
      </w:r>
      <w:r>
        <w:rPr>
          <w:spacing w:val="-7"/>
        </w:rPr>
        <w:t xml:space="preserve"> </w:t>
      </w:r>
      <w:r>
        <w:rPr>
          <w:b/>
          <w:spacing w:val="-2"/>
        </w:rPr>
        <w:t>finalisation</w:t>
      </w:r>
      <w:r>
        <w:rPr>
          <w:b/>
          <w:spacing w:val="-6"/>
        </w:rPr>
        <w:t xml:space="preserve"> </w:t>
      </w:r>
      <w:r>
        <w:rPr>
          <w:b/>
          <w:spacing w:val="-2"/>
        </w:rPr>
        <w:t>du</w:t>
      </w:r>
      <w:r>
        <w:rPr>
          <w:b/>
          <w:spacing w:val="-7"/>
        </w:rPr>
        <w:t xml:space="preserve"> </w:t>
      </w:r>
      <w:r>
        <w:rPr>
          <w:b/>
          <w:spacing w:val="-2"/>
        </w:rPr>
        <w:t>portefeuille</w:t>
      </w:r>
    </w:p>
    <w:p w14:paraId="4553EAE5" w14:textId="77777777" w:rsidR="000C609F" w:rsidRDefault="00000000">
      <w:pPr>
        <w:spacing w:before="74"/>
        <w:ind w:left="1118"/>
        <w:rPr>
          <w:b/>
        </w:rPr>
      </w:pPr>
      <w:r>
        <w:rPr>
          <w:b/>
          <w:spacing w:val="-2"/>
        </w:rPr>
        <w:t>de</w:t>
      </w:r>
      <w:r>
        <w:rPr>
          <w:b/>
          <w:spacing w:val="-14"/>
        </w:rPr>
        <w:t xml:space="preserve"> </w:t>
      </w:r>
      <w:r>
        <w:rPr>
          <w:b/>
          <w:spacing w:val="-2"/>
        </w:rPr>
        <w:t>mesures,</w:t>
      </w:r>
      <w:r>
        <w:rPr>
          <w:b/>
          <w:spacing w:val="-13"/>
        </w:rPr>
        <w:t xml:space="preserve"> </w:t>
      </w:r>
      <w:r>
        <w:rPr>
          <w:b/>
          <w:spacing w:val="-2"/>
        </w:rPr>
        <w:t>les</w:t>
      </w:r>
      <w:r>
        <w:rPr>
          <w:b/>
          <w:spacing w:val="-13"/>
        </w:rPr>
        <w:t xml:space="preserve"> </w:t>
      </w:r>
      <w:r>
        <w:rPr>
          <w:b/>
          <w:spacing w:val="-2"/>
        </w:rPr>
        <w:t>économies</w:t>
      </w:r>
      <w:r>
        <w:rPr>
          <w:b/>
          <w:spacing w:val="-14"/>
        </w:rPr>
        <w:t xml:space="preserve"> </w:t>
      </w:r>
      <w:r>
        <w:rPr>
          <w:b/>
          <w:spacing w:val="-2"/>
        </w:rPr>
        <w:t>totales</w:t>
      </w:r>
      <w:r>
        <w:rPr>
          <w:b/>
          <w:spacing w:val="-12"/>
        </w:rPr>
        <w:t xml:space="preserve"> </w:t>
      </w:r>
      <w:r>
        <w:rPr>
          <w:b/>
          <w:spacing w:val="-2"/>
        </w:rPr>
        <w:t>seront</w:t>
      </w:r>
      <w:r>
        <w:rPr>
          <w:b/>
          <w:spacing w:val="-13"/>
        </w:rPr>
        <w:t xml:space="preserve"> </w:t>
      </w:r>
      <w:r>
        <w:rPr>
          <w:b/>
          <w:spacing w:val="-2"/>
        </w:rPr>
        <w:t>réalisées</w:t>
      </w:r>
      <w:r>
        <w:rPr>
          <w:b/>
          <w:spacing w:val="-12"/>
        </w:rPr>
        <w:t xml:space="preserve"> </w:t>
      </w:r>
      <w:r>
        <w:rPr>
          <w:b/>
          <w:spacing w:val="-2"/>
        </w:rPr>
        <w:t>d’ici</w:t>
      </w:r>
      <w:r>
        <w:rPr>
          <w:b/>
          <w:spacing w:val="-13"/>
        </w:rPr>
        <w:t xml:space="preserve"> </w:t>
      </w:r>
      <w:r>
        <w:rPr>
          <w:b/>
          <w:spacing w:val="-2"/>
        </w:rPr>
        <w:t>la</w:t>
      </w:r>
      <w:r>
        <w:rPr>
          <w:b/>
          <w:spacing w:val="-13"/>
        </w:rPr>
        <w:t xml:space="preserve"> </w:t>
      </w:r>
      <w:r>
        <w:rPr>
          <w:b/>
          <w:spacing w:val="-2"/>
        </w:rPr>
        <w:t>fin</w:t>
      </w:r>
      <w:r>
        <w:rPr>
          <w:b/>
          <w:spacing w:val="-13"/>
        </w:rPr>
        <w:t xml:space="preserve"> </w:t>
      </w:r>
      <w:r>
        <w:rPr>
          <w:b/>
          <w:spacing w:val="-2"/>
        </w:rPr>
        <w:t>de</w:t>
      </w:r>
      <w:r>
        <w:rPr>
          <w:b/>
          <w:spacing w:val="-13"/>
        </w:rPr>
        <w:t xml:space="preserve"> </w:t>
      </w:r>
      <w:r>
        <w:rPr>
          <w:b/>
          <w:spacing w:val="-2"/>
        </w:rPr>
        <w:t>l’année</w:t>
      </w:r>
      <w:r>
        <w:rPr>
          <w:b/>
          <w:spacing w:val="-13"/>
        </w:rPr>
        <w:t xml:space="preserve"> </w:t>
      </w:r>
      <w:r>
        <w:rPr>
          <w:b/>
          <w:spacing w:val="-4"/>
        </w:rPr>
        <w:t>2025</w:t>
      </w:r>
    </w:p>
    <w:p w14:paraId="3F67204B" w14:textId="77777777" w:rsidR="000C609F" w:rsidRDefault="00000000">
      <w:pPr>
        <w:pStyle w:val="Lijstalinea"/>
        <w:numPr>
          <w:ilvl w:val="1"/>
          <w:numId w:val="1"/>
        </w:numPr>
        <w:tabs>
          <w:tab w:val="left" w:pos="1118"/>
        </w:tabs>
        <w:spacing w:line="307" w:lineRule="auto"/>
        <w:ind w:right="710"/>
        <w:rPr>
          <w:b/>
        </w:rPr>
      </w:pPr>
      <w:proofErr w:type="spellStart"/>
      <w:r>
        <w:rPr>
          <w:b/>
          <w:spacing w:val="-2"/>
        </w:rPr>
        <w:t>Adhesive</w:t>
      </w:r>
      <w:proofErr w:type="spellEnd"/>
      <w:r>
        <w:rPr>
          <w:b/>
          <w:spacing w:val="-12"/>
        </w:rPr>
        <w:t xml:space="preserve"> </w:t>
      </w:r>
      <w:r>
        <w:rPr>
          <w:b/>
          <w:spacing w:val="-2"/>
        </w:rPr>
        <w:t>Technologies</w:t>
      </w:r>
      <w:r>
        <w:rPr>
          <w:b/>
          <w:spacing w:val="-12"/>
        </w:rPr>
        <w:t xml:space="preserve"> </w:t>
      </w:r>
      <w:r>
        <w:rPr>
          <w:b/>
          <w:spacing w:val="-2"/>
        </w:rPr>
        <w:t>:</w:t>
      </w:r>
      <w:r>
        <w:rPr>
          <w:b/>
          <w:spacing w:val="-13"/>
        </w:rPr>
        <w:t xml:space="preserve"> </w:t>
      </w:r>
      <w:r>
        <w:rPr>
          <w:b/>
          <w:spacing w:val="-2"/>
        </w:rPr>
        <w:t>La</w:t>
      </w:r>
      <w:r>
        <w:rPr>
          <w:b/>
          <w:spacing w:val="-12"/>
        </w:rPr>
        <w:t xml:space="preserve"> </w:t>
      </w:r>
      <w:r>
        <w:rPr>
          <w:b/>
          <w:spacing w:val="-2"/>
        </w:rPr>
        <w:t>nouvelle</w:t>
      </w:r>
      <w:r>
        <w:rPr>
          <w:b/>
          <w:spacing w:val="-13"/>
        </w:rPr>
        <w:t xml:space="preserve"> </w:t>
      </w:r>
      <w:r>
        <w:rPr>
          <w:b/>
          <w:spacing w:val="-2"/>
        </w:rPr>
        <w:t>organisation</w:t>
      </w:r>
      <w:r>
        <w:rPr>
          <w:b/>
          <w:spacing w:val="-12"/>
        </w:rPr>
        <w:t xml:space="preserve"> </w:t>
      </w:r>
      <w:r>
        <w:rPr>
          <w:b/>
          <w:spacing w:val="-2"/>
        </w:rPr>
        <w:t>mise</w:t>
      </w:r>
      <w:r>
        <w:rPr>
          <w:b/>
          <w:spacing w:val="-12"/>
        </w:rPr>
        <w:t xml:space="preserve"> </w:t>
      </w:r>
      <w:r>
        <w:rPr>
          <w:b/>
          <w:spacing w:val="-2"/>
        </w:rPr>
        <w:t>en</w:t>
      </w:r>
      <w:r>
        <w:rPr>
          <w:b/>
          <w:spacing w:val="-12"/>
        </w:rPr>
        <w:t xml:space="preserve"> </w:t>
      </w:r>
      <w:r>
        <w:rPr>
          <w:b/>
          <w:spacing w:val="-2"/>
        </w:rPr>
        <w:t>place</w:t>
      </w:r>
      <w:r>
        <w:rPr>
          <w:b/>
          <w:spacing w:val="-12"/>
        </w:rPr>
        <w:t xml:space="preserve"> </w:t>
      </w:r>
      <w:r>
        <w:rPr>
          <w:b/>
          <w:spacing w:val="-2"/>
        </w:rPr>
        <w:t>en</w:t>
      </w:r>
      <w:r>
        <w:rPr>
          <w:b/>
          <w:spacing w:val="-12"/>
        </w:rPr>
        <w:t xml:space="preserve"> </w:t>
      </w:r>
      <w:r>
        <w:rPr>
          <w:b/>
          <w:spacing w:val="-2"/>
        </w:rPr>
        <w:t>2023</w:t>
      </w:r>
      <w:r>
        <w:rPr>
          <w:b/>
          <w:spacing w:val="-12"/>
        </w:rPr>
        <w:t xml:space="preserve"> </w:t>
      </w:r>
      <w:r>
        <w:rPr>
          <w:b/>
          <w:spacing w:val="-2"/>
        </w:rPr>
        <w:t>porte</w:t>
      </w:r>
      <w:r>
        <w:rPr>
          <w:b/>
          <w:spacing w:val="-12"/>
        </w:rPr>
        <w:t xml:space="preserve"> </w:t>
      </w:r>
      <w:r>
        <w:rPr>
          <w:b/>
          <w:spacing w:val="-2"/>
        </w:rPr>
        <w:t>ses fruits</w:t>
      </w:r>
    </w:p>
    <w:p w14:paraId="724EB390" w14:textId="77777777" w:rsidR="000C609F" w:rsidRDefault="00000000">
      <w:pPr>
        <w:pStyle w:val="Lijstalinea"/>
        <w:numPr>
          <w:ilvl w:val="1"/>
          <w:numId w:val="1"/>
        </w:numPr>
        <w:tabs>
          <w:tab w:val="left" w:pos="1117"/>
        </w:tabs>
        <w:spacing w:before="82"/>
        <w:ind w:left="1117" w:hanging="283"/>
        <w:rPr>
          <w:b/>
        </w:rPr>
      </w:pPr>
      <w:r>
        <w:rPr>
          <w:b/>
        </w:rPr>
        <w:t>Des</w:t>
      </w:r>
      <w:r>
        <w:rPr>
          <w:b/>
          <w:spacing w:val="-6"/>
        </w:rPr>
        <w:t xml:space="preserve"> </w:t>
      </w:r>
      <w:r>
        <w:rPr>
          <w:b/>
        </w:rPr>
        <w:t>objectifs</w:t>
      </w:r>
      <w:r>
        <w:rPr>
          <w:b/>
          <w:spacing w:val="-8"/>
        </w:rPr>
        <w:t xml:space="preserve"> </w:t>
      </w:r>
      <w:r>
        <w:rPr>
          <w:b/>
        </w:rPr>
        <w:t>ambitieux</w:t>
      </w:r>
      <w:r>
        <w:rPr>
          <w:b/>
          <w:spacing w:val="-10"/>
        </w:rPr>
        <w:t xml:space="preserve"> </w:t>
      </w:r>
      <w:r>
        <w:rPr>
          <w:b/>
        </w:rPr>
        <w:t>en</w:t>
      </w:r>
      <w:r>
        <w:rPr>
          <w:b/>
          <w:spacing w:val="-5"/>
        </w:rPr>
        <w:t xml:space="preserve"> </w:t>
      </w:r>
      <w:r>
        <w:rPr>
          <w:b/>
        </w:rPr>
        <w:t>matière</w:t>
      </w:r>
      <w:r>
        <w:rPr>
          <w:b/>
          <w:spacing w:val="-7"/>
        </w:rPr>
        <w:t xml:space="preserve"> </w:t>
      </w:r>
      <w:r>
        <w:rPr>
          <w:b/>
        </w:rPr>
        <w:t>de</w:t>
      </w:r>
      <w:r>
        <w:rPr>
          <w:b/>
          <w:spacing w:val="-6"/>
        </w:rPr>
        <w:t xml:space="preserve"> </w:t>
      </w:r>
      <w:r>
        <w:rPr>
          <w:b/>
        </w:rPr>
        <w:t>protection</w:t>
      </w:r>
      <w:r>
        <w:rPr>
          <w:b/>
          <w:spacing w:val="-7"/>
        </w:rPr>
        <w:t xml:space="preserve"> </w:t>
      </w:r>
      <w:r>
        <w:rPr>
          <w:b/>
        </w:rPr>
        <w:t>du</w:t>
      </w:r>
      <w:r>
        <w:rPr>
          <w:b/>
          <w:spacing w:val="-6"/>
        </w:rPr>
        <w:t xml:space="preserve"> </w:t>
      </w:r>
      <w:r>
        <w:rPr>
          <w:b/>
        </w:rPr>
        <w:t>climat</w:t>
      </w:r>
      <w:r>
        <w:rPr>
          <w:b/>
          <w:spacing w:val="-5"/>
        </w:rPr>
        <w:t xml:space="preserve"> </w:t>
      </w:r>
      <w:r>
        <w:rPr>
          <w:b/>
        </w:rPr>
        <w:t>:</w:t>
      </w:r>
      <w:r>
        <w:rPr>
          <w:b/>
          <w:spacing w:val="-7"/>
        </w:rPr>
        <w:t xml:space="preserve"> </w:t>
      </w:r>
      <w:r>
        <w:rPr>
          <w:b/>
        </w:rPr>
        <w:t>définition</w:t>
      </w:r>
      <w:r>
        <w:rPr>
          <w:b/>
          <w:spacing w:val="-7"/>
        </w:rPr>
        <w:t xml:space="preserve"> </w:t>
      </w:r>
      <w:r>
        <w:rPr>
          <w:b/>
          <w:spacing w:val="-2"/>
        </w:rPr>
        <w:t>d’une</w:t>
      </w:r>
    </w:p>
    <w:p w14:paraId="504B7EBE" w14:textId="77777777" w:rsidR="000C609F" w:rsidRDefault="00000000">
      <w:pPr>
        <w:spacing w:before="71"/>
        <w:ind w:left="1118"/>
        <w:rPr>
          <w:b/>
        </w:rPr>
      </w:pPr>
      <w:r>
        <w:rPr>
          <w:b/>
        </w:rPr>
        <w:t>feuille</w:t>
      </w:r>
      <w:r>
        <w:rPr>
          <w:b/>
          <w:spacing w:val="-13"/>
        </w:rPr>
        <w:t xml:space="preserve"> </w:t>
      </w:r>
      <w:r>
        <w:rPr>
          <w:b/>
        </w:rPr>
        <w:t>de</w:t>
      </w:r>
      <w:r>
        <w:rPr>
          <w:b/>
          <w:spacing w:val="-15"/>
        </w:rPr>
        <w:t xml:space="preserve"> </w:t>
      </w:r>
      <w:r>
        <w:rPr>
          <w:b/>
        </w:rPr>
        <w:t>route</w:t>
      </w:r>
      <w:r>
        <w:rPr>
          <w:b/>
          <w:spacing w:val="-13"/>
        </w:rPr>
        <w:t xml:space="preserve"> </w:t>
      </w:r>
      <w:r>
        <w:rPr>
          <w:b/>
        </w:rPr>
        <w:t>zéro</w:t>
      </w:r>
      <w:r>
        <w:rPr>
          <w:b/>
          <w:spacing w:val="-14"/>
        </w:rPr>
        <w:t xml:space="preserve"> </w:t>
      </w:r>
      <w:r>
        <w:rPr>
          <w:b/>
        </w:rPr>
        <w:t>émission</w:t>
      </w:r>
      <w:r>
        <w:rPr>
          <w:b/>
          <w:spacing w:val="-12"/>
        </w:rPr>
        <w:t xml:space="preserve"> </w:t>
      </w:r>
      <w:r>
        <w:rPr>
          <w:b/>
          <w:spacing w:val="-4"/>
        </w:rPr>
        <w:t>nette</w:t>
      </w:r>
    </w:p>
    <w:p w14:paraId="7B4A1A5C" w14:textId="77777777" w:rsidR="000C609F" w:rsidRDefault="00000000">
      <w:pPr>
        <w:pStyle w:val="Lijstalinea"/>
        <w:numPr>
          <w:ilvl w:val="0"/>
          <w:numId w:val="1"/>
        </w:numPr>
        <w:tabs>
          <w:tab w:val="left" w:pos="909"/>
        </w:tabs>
        <w:spacing w:before="141" w:line="316" w:lineRule="auto"/>
        <w:ind w:right="685"/>
        <w:rPr>
          <w:b/>
        </w:rPr>
      </w:pPr>
      <w:r>
        <w:rPr>
          <w:b/>
        </w:rPr>
        <w:t>Perspectives</w:t>
      </w:r>
      <w:r>
        <w:rPr>
          <w:b/>
          <w:spacing w:val="-16"/>
        </w:rPr>
        <w:t xml:space="preserve"> </w:t>
      </w:r>
      <w:r>
        <w:rPr>
          <w:b/>
        </w:rPr>
        <w:t>pour</w:t>
      </w:r>
      <w:r>
        <w:rPr>
          <w:b/>
          <w:spacing w:val="-15"/>
        </w:rPr>
        <w:t xml:space="preserve"> </w:t>
      </w:r>
      <w:r>
        <w:rPr>
          <w:b/>
        </w:rPr>
        <w:t>l’exercice</w:t>
      </w:r>
      <w:r>
        <w:rPr>
          <w:b/>
          <w:spacing w:val="-15"/>
        </w:rPr>
        <w:t xml:space="preserve"> </w:t>
      </w:r>
      <w:r>
        <w:rPr>
          <w:b/>
        </w:rPr>
        <w:t>2025</w:t>
      </w:r>
      <w:r>
        <w:rPr>
          <w:b/>
          <w:spacing w:val="-16"/>
        </w:rPr>
        <w:t xml:space="preserve"> </w:t>
      </w:r>
      <w:r>
        <w:rPr>
          <w:b/>
        </w:rPr>
        <w:t>:</w:t>
      </w:r>
      <w:r>
        <w:rPr>
          <w:b/>
          <w:spacing w:val="-15"/>
        </w:rPr>
        <w:t xml:space="preserve"> </w:t>
      </w:r>
      <w:r>
        <w:rPr>
          <w:b/>
        </w:rPr>
        <w:t>l’entreprise</w:t>
      </w:r>
      <w:r>
        <w:rPr>
          <w:b/>
          <w:spacing w:val="-15"/>
        </w:rPr>
        <w:t xml:space="preserve"> </w:t>
      </w:r>
      <w:r>
        <w:rPr>
          <w:b/>
        </w:rPr>
        <w:t>est</w:t>
      </w:r>
      <w:r>
        <w:rPr>
          <w:b/>
          <w:spacing w:val="-15"/>
        </w:rPr>
        <w:t xml:space="preserve"> </w:t>
      </w:r>
      <w:r>
        <w:rPr>
          <w:b/>
        </w:rPr>
        <w:t>prête</w:t>
      </w:r>
      <w:r>
        <w:rPr>
          <w:b/>
          <w:spacing w:val="-16"/>
        </w:rPr>
        <w:t xml:space="preserve"> </w:t>
      </w:r>
      <w:r>
        <w:rPr>
          <w:b/>
        </w:rPr>
        <w:t>pour</w:t>
      </w:r>
      <w:r>
        <w:rPr>
          <w:b/>
          <w:spacing w:val="-15"/>
        </w:rPr>
        <w:t xml:space="preserve"> </w:t>
      </w:r>
      <w:r>
        <w:rPr>
          <w:b/>
        </w:rPr>
        <w:t>une</w:t>
      </w:r>
      <w:r>
        <w:rPr>
          <w:b/>
          <w:spacing w:val="-15"/>
        </w:rPr>
        <w:t xml:space="preserve"> </w:t>
      </w:r>
      <w:r>
        <w:rPr>
          <w:b/>
        </w:rPr>
        <w:t>croissance</w:t>
      </w:r>
      <w:r>
        <w:rPr>
          <w:b/>
          <w:spacing w:val="-16"/>
        </w:rPr>
        <w:t xml:space="preserve"> </w:t>
      </w:r>
      <w:r>
        <w:rPr>
          <w:b/>
        </w:rPr>
        <w:t>et</w:t>
      </w:r>
      <w:r>
        <w:rPr>
          <w:b/>
          <w:spacing w:val="-15"/>
        </w:rPr>
        <w:t xml:space="preserve"> </w:t>
      </w:r>
      <w:r>
        <w:rPr>
          <w:b/>
        </w:rPr>
        <w:t>une rentabilité</w:t>
      </w:r>
      <w:r>
        <w:rPr>
          <w:b/>
          <w:spacing w:val="-10"/>
        </w:rPr>
        <w:t xml:space="preserve"> </w:t>
      </w:r>
      <w:r>
        <w:rPr>
          <w:b/>
        </w:rPr>
        <w:t>accrue</w:t>
      </w:r>
      <w:r>
        <w:rPr>
          <w:b/>
          <w:spacing w:val="-7"/>
        </w:rPr>
        <w:t xml:space="preserve"> </w:t>
      </w:r>
      <w:r>
        <w:rPr>
          <w:b/>
        </w:rPr>
        <w:t>-</w:t>
      </w:r>
      <w:r>
        <w:rPr>
          <w:b/>
          <w:spacing w:val="-9"/>
        </w:rPr>
        <w:t xml:space="preserve"> </w:t>
      </w:r>
      <w:r>
        <w:rPr>
          <w:b/>
        </w:rPr>
        <w:t>avec</w:t>
      </w:r>
      <w:r>
        <w:rPr>
          <w:b/>
          <w:spacing w:val="-9"/>
        </w:rPr>
        <w:t xml:space="preserve"> </w:t>
      </w:r>
      <w:r>
        <w:rPr>
          <w:b/>
        </w:rPr>
        <w:t>un</w:t>
      </w:r>
      <w:r>
        <w:rPr>
          <w:b/>
          <w:spacing w:val="-8"/>
        </w:rPr>
        <w:t xml:space="preserve"> </w:t>
      </w:r>
      <w:r>
        <w:rPr>
          <w:b/>
        </w:rPr>
        <w:t>démarrage</w:t>
      </w:r>
      <w:r>
        <w:rPr>
          <w:b/>
          <w:spacing w:val="-8"/>
        </w:rPr>
        <w:t xml:space="preserve"> </w:t>
      </w:r>
      <w:r>
        <w:rPr>
          <w:b/>
        </w:rPr>
        <w:t>lent</w:t>
      </w:r>
      <w:r>
        <w:rPr>
          <w:b/>
          <w:spacing w:val="-8"/>
        </w:rPr>
        <w:t xml:space="preserve"> </w:t>
      </w:r>
      <w:r>
        <w:rPr>
          <w:b/>
        </w:rPr>
        <w:t>en</w:t>
      </w:r>
      <w:r>
        <w:rPr>
          <w:b/>
          <w:spacing w:val="-8"/>
        </w:rPr>
        <w:t xml:space="preserve"> </w:t>
      </w:r>
      <w:r>
        <w:rPr>
          <w:b/>
        </w:rPr>
        <w:t>début</w:t>
      </w:r>
      <w:r>
        <w:rPr>
          <w:b/>
          <w:spacing w:val="-8"/>
        </w:rPr>
        <w:t xml:space="preserve"> </w:t>
      </w:r>
      <w:r>
        <w:rPr>
          <w:b/>
        </w:rPr>
        <w:t>d’année</w:t>
      </w:r>
      <w:r>
        <w:rPr>
          <w:b/>
          <w:spacing w:val="-8"/>
        </w:rPr>
        <w:t xml:space="preserve"> </w:t>
      </w:r>
      <w:r>
        <w:rPr>
          <w:b/>
        </w:rPr>
        <w:t>et</w:t>
      </w:r>
      <w:r>
        <w:rPr>
          <w:b/>
          <w:spacing w:val="-8"/>
        </w:rPr>
        <w:t xml:space="preserve"> </w:t>
      </w:r>
      <w:r>
        <w:rPr>
          <w:b/>
        </w:rPr>
        <w:t>une</w:t>
      </w:r>
      <w:r>
        <w:rPr>
          <w:b/>
          <w:spacing w:val="-10"/>
        </w:rPr>
        <w:t xml:space="preserve"> </w:t>
      </w:r>
      <w:r>
        <w:rPr>
          <w:b/>
        </w:rPr>
        <w:t>accélération</w:t>
      </w:r>
      <w:r>
        <w:rPr>
          <w:b/>
          <w:spacing w:val="-8"/>
        </w:rPr>
        <w:t xml:space="preserve"> </w:t>
      </w:r>
      <w:r>
        <w:rPr>
          <w:b/>
        </w:rPr>
        <w:t>en cours d’année</w:t>
      </w:r>
    </w:p>
    <w:p w14:paraId="64E2255E" w14:textId="77777777" w:rsidR="000C609F" w:rsidRDefault="000C609F">
      <w:pPr>
        <w:spacing w:line="316" w:lineRule="auto"/>
        <w:sectPr w:rsidR="000C609F">
          <w:footerReference w:type="default" r:id="rId8"/>
          <w:type w:val="continuous"/>
          <w:pgSz w:w="11910" w:h="16850"/>
          <w:pgMar w:top="900" w:right="800" w:bottom="1100" w:left="860" w:header="0" w:footer="909" w:gutter="0"/>
          <w:pgNumType w:start="1"/>
          <w:cols w:space="708"/>
        </w:sectPr>
      </w:pPr>
    </w:p>
    <w:p w14:paraId="52C08135" w14:textId="77777777" w:rsidR="000C609F" w:rsidRDefault="00000000">
      <w:pPr>
        <w:pStyle w:val="Lijstalinea"/>
        <w:numPr>
          <w:ilvl w:val="1"/>
          <w:numId w:val="1"/>
        </w:numPr>
        <w:tabs>
          <w:tab w:val="left" w:pos="1117"/>
        </w:tabs>
        <w:spacing w:before="115"/>
        <w:ind w:left="1117" w:hanging="283"/>
        <w:rPr>
          <w:b/>
        </w:rPr>
      </w:pPr>
      <w:r>
        <w:rPr>
          <w:b/>
          <w:spacing w:val="-4"/>
        </w:rPr>
        <w:lastRenderedPageBreak/>
        <w:t>Croissance</w:t>
      </w:r>
      <w:r>
        <w:rPr>
          <w:b/>
          <w:spacing w:val="-7"/>
        </w:rPr>
        <w:t xml:space="preserve"> </w:t>
      </w:r>
      <w:r>
        <w:rPr>
          <w:b/>
          <w:spacing w:val="-4"/>
        </w:rPr>
        <w:t>organique</w:t>
      </w:r>
      <w:r>
        <w:rPr>
          <w:b/>
          <w:spacing w:val="-6"/>
        </w:rPr>
        <w:t xml:space="preserve"> </w:t>
      </w:r>
      <w:r>
        <w:rPr>
          <w:b/>
          <w:spacing w:val="-4"/>
        </w:rPr>
        <w:t>des</w:t>
      </w:r>
      <w:r>
        <w:rPr>
          <w:b/>
          <w:spacing w:val="-5"/>
        </w:rPr>
        <w:t xml:space="preserve"> </w:t>
      </w:r>
      <w:r>
        <w:rPr>
          <w:b/>
          <w:spacing w:val="-4"/>
        </w:rPr>
        <w:t>ventes :</w:t>
      </w:r>
      <w:r>
        <w:rPr>
          <w:b/>
          <w:spacing w:val="-7"/>
        </w:rPr>
        <w:t xml:space="preserve"> </w:t>
      </w:r>
      <w:r>
        <w:rPr>
          <w:b/>
          <w:spacing w:val="-4"/>
        </w:rPr>
        <w:t>1,5</w:t>
      </w:r>
      <w:r>
        <w:rPr>
          <w:b/>
          <w:spacing w:val="-6"/>
        </w:rPr>
        <w:t xml:space="preserve"> </w:t>
      </w:r>
      <w:r>
        <w:rPr>
          <w:b/>
          <w:spacing w:val="-4"/>
        </w:rPr>
        <w:t>à</w:t>
      </w:r>
      <w:r>
        <w:rPr>
          <w:b/>
          <w:spacing w:val="-6"/>
        </w:rPr>
        <w:t xml:space="preserve"> </w:t>
      </w:r>
      <w:r>
        <w:rPr>
          <w:b/>
          <w:spacing w:val="-4"/>
        </w:rPr>
        <w:t>3,5</w:t>
      </w:r>
      <w:r>
        <w:rPr>
          <w:b/>
          <w:spacing w:val="-7"/>
        </w:rPr>
        <w:t xml:space="preserve"> </w:t>
      </w:r>
      <w:r>
        <w:rPr>
          <w:b/>
          <w:spacing w:val="-10"/>
        </w:rPr>
        <w:t>%</w:t>
      </w:r>
    </w:p>
    <w:p w14:paraId="3E29A3F9" w14:textId="77777777" w:rsidR="000C609F" w:rsidRDefault="00000000">
      <w:pPr>
        <w:tabs>
          <w:tab w:val="left" w:pos="1117"/>
        </w:tabs>
        <w:spacing w:before="150"/>
        <w:ind w:left="834"/>
        <w:rPr>
          <w:b/>
        </w:rPr>
      </w:pPr>
      <w:r>
        <w:rPr>
          <w:color w:val="FF0000"/>
          <w:spacing w:val="-10"/>
        </w:rPr>
        <w:t>-</w:t>
      </w:r>
      <w:r>
        <w:rPr>
          <w:color w:val="FF0000"/>
        </w:rPr>
        <w:tab/>
      </w:r>
      <w:r>
        <w:rPr>
          <w:b/>
        </w:rPr>
        <w:t>Marge</w:t>
      </w:r>
      <w:r>
        <w:rPr>
          <w:b/>
          <w:spacing w:val="-5"/>
        </w:rPr>
        <w:t xml:space="preserve"> </w:t>
      </w:r>
      <w:r>
        <w:rPr>
          <w:b/>
        </w:rPr>
        <w:t>EBIT*</w:t>
      </w:r>
      <w:r>
        <w:rPr>
          <w:b/>
          <w:spacing w:val="-4"/>
        </w:rPr>
        <w:t xml:space="preserve"> </w:t>
      </w:r>
      <w:r>
        <w:rPr>
          <w:b/>
        </w:rPr>
        <w:t>:</w:t>
      </w:r>
      <w:r>
        <w:rPr>
          <w:b/>
          <w:spacing w:val="-6"/>
        </w:rPr>
        <w:t xml:space="preserve"> </w:t>
      </w:r>
      <w:r>
        <w:rPr>
          <w:b/>
        </w:rPr>
        <w:t>14,0</w:t>
      </w:r>
      <w:r>
        <w:rPr>
          <w:b/>
          <w:spacing w:val="-6"/>
        </w:rPr>
        <w:t xml:space="preserve"> </w:t>
      </w:r>
      <w:r>
        <w:rPr>
          <w:b/>
        </w:rPr>
        <w:t>à</w:t>
      </w:r>
      <w:r>
        <w:rPr>
          <w:b/>
          <w:spacing w:val="-5"/>
        </w:rPr>
        <w:t xml:space="preserve"> </w:t>
      </w:r>
      <w:r>
        <w:rPr>
          <w:b/>
        </w:rPr>
        <w:t>15,5</w:t>
      </w:r>
      <w:r>
        <w:rPr>
          <w:b/>
          <w:spacing w:val="-3"/>
        </w:rPr>
        <w:t xml:space="preserve"> </w:t>
      </w:r>
      <w:r>
        <w:rPr>
          <w:b/>
          <w:spacing w:val="-10"/>
        </w:rPr>
        <w:t>%</w:t>
      </w:r>
    </w:p>
    <w:p w14:paraId="5E845981" w14:textId="77777777" w:rsidR="000C609F" w:rsidRDefault="00000000">
      <w:pPr>
        <w:pStyle w:val="Lijstalinea"/>
        <w:numPr>
          <w:ilvl w:val="1"/>
          <w:numId w:val="1"/>
        </w:numPr>
        <w:tabs>
          <w:tab w:val="left" w:pos="1118"/>
        </w:tabs>
        <w:spacing w:before="152" w:line="307" w:lineRule="auto"/>
        <w:ind w:right="872"/>
        <w:rPr>
          <w:b/>
        </w:rPr>
      </w:pPr>
      <w:r>
        <w:rPr>
          <w:b/>
        </w:rPr>
        <w:t>Bénéfice</w:t>
      </w:r>
      <w:r>
        <w:rPr>
          <w:b/>
          <w:spacing w:val="-16"/>
        </w:rPr>
        <w:t xml:space="preserve"> </w:t>
      </w:r>
      <w:r>
        <w:rPr>
          <w:b/>
        </w:rPr>
        <w:t>par</w:t>
      </w:r>
      <w:r>
        <w:rPr>
          <w:b/>
          <w:spacing w:val="-15"/>
        </w:rPr>
        <w:t xml:space="preserve"> </w:t>
      </w:r>
      <w:r>
        <w:rPr>
          <w:b/>
        </w:rPr>
        <w:t>action</w:t>
      </w:r>
      <w:r>
        <w:rPr>
          <w:b/>
          <w:spacing w:val="-15"/>
        </w:rPr>
        <w:t xml:space="preserve"> </w:t>
      </w:r>
      <w:r>
        <w:rPr>
          <w:b/>
        </w:rPr>
        <w:t>privilégiée</w:t>
      </w:r>
      <w:r>
        <w:rPr>
          <w:b/>
          <w:spacing w:val="-16"/>
        </w:rPr>
        <w:t xml:space="preserve"> </w:t>
      </w:r>
      <w:r>
        <w:rPr>
          <w:b/>
        </w:rPr>
        <w:t>(EPS)*</w:t>
      </w:r>
      <w:r>
        <w:rPr>
          <w:b/>
          <w:spacing w:val="-15"/>
        </w:rPr>
        <w:t xml:space="preserve"> </w:t>
      </w:r>
      <w:r>
        <w:rPr>
          <w:b/>
        </w:rPr>
        <w:t>:</w:t>
      </w:r>
      <w:r>
        <w:rPr>
          <w:b/>
          <w:spacing w:val="-15"/>
        </w:rPr>
        <w:t xml:space="preserve"> </w:t>
      </w:r>
      <w:r>
        <w:rPr>
          <w:b/>
        </w:rPr>
        <w:t>Augmentation</w:t>
      </w:r>
      <w:r>
        <w:rPr>
          <w:b/>
          <w:spacing w:val="-15"/>
        </w:rPr>
        <w:t xml:space="preserve"> </w:t>
      </w:r>
      <w:r>
        <w:rPr>
          <w:b/>
        </w:rPr>
        <w:t>dans</w:t>
      </w:r>
      <w:r>
        <w:rPr>
          <w:b/>
          <w:spacing w:val="-16"/>
        </w:rPr>
        <w:t xml:space="preserve"> </w:t>
      </w:r>
      <w:r>
        <w:rPr>
          <w:b/>
        </w:rPr>
        <w:t>la</w:t>
      </w:r>
      <w:r>
        <w:rPr>
          <w:b/>
          <w:spacing w:val="-15"/>
        </w:rPr>
        <w:t xml:space="preserve"> </w:t>
      </w:r>
      <w:r>
        <w:rPr>
          <w:b/>
        </w:rPr>
        <w:t>fourchette</w:t>
      </w:r>
      <w:r>
        <w:rPr>
          <w:b/>
          <w:spacing w:val="-15"/>
        </w:rPr>
        <w:t xml:space="preserve"> </w:t>
      </w:r>
      <w:r>
        <w:rPr>
          <w:b/>
        </w:rPr>
        <w:t>basse</w:t>
      </w:r>
      <w:r>
        <w:rPr>
          <w:b/>
          <w:spacing w:val="-16"/>
        </w:rPr>
        <w:t xml:space="preserve"> </w:t>
      </w:r>
      <w:r>
        <w:rPr>
          <w:b/>
        </w:rPr>
        <w:t>à haute des pourcentages à un chiffre (à taux de</w:t>
      </w:r>
      <w:r>
        <w:rPr>
          <w:b/>
          <w:spacing w:val="-1"/>
        </w:rPr>
        <w:t xml:space="preserve"> </w:t>
      </w:r>
      <w:r>
        <w:rPr>
          <w:b/>
        </w:rPr>
        <w:t>change constant)</w:t>
      </w:r>
    </w:p>
    <w:p w14:paraId="166A7FBC" w14:textId="77777777" w:rsidR="000C609F" w:rsidRDefault="000C609F">
      <w:pPr>
        <w:pStyle w:val="Plattetekst"/>
        <w:spacing w:before="40"/>
        <w:rPr>
          <w:b/>
        </w:rPr>
      </w:pPr>
    </w:p>
    <w:p w14:paraId="0EB308EC" w14:textId="77777777" w:rsidR="000C609F" w:rsidRDefault="00000000">
      <w:pPr>
        <w:spacing w:before="1" w:line="319" w:lineRule="auto"/>
        <w:ind w:left="551" w:right="607"/>
        <w:jc w:val="both"/>
        <w:rPr>
          <w:b/>
        </w:rPr>
      </w:pPr>
      <w:r>
        <w:rPr>
          <w:b/>
        </w:rPr>
        <w:t>Düsseldorf - «</w:t>
      </w:r>
      <w:r>
        <w:rPr>
          <w:b/>
          <w:spacing w:val="-10"/>
        </w:rPr>
        <w:t xml:space="preserve"> </w:t>
      </w:r>
      <w:r>
        <w:rPr>
          <w:b/>
        </w:rPr>
        <w:t>L’exercice</w:t>
      </w:r>
      <w:r>
        <w:rPr>
          <w:b/>
          <w:spacing w:val="-7"/>
        </w:rPr>
        <w:t xml:space="preserve"> </w:t>
      </w:r>
      <w:r>
        <w:rPr>
          <w:b/>
        </w:rPr>
        <w:t xml:space="preserve">2024 a de nouveau été marqué par des défis majeurs et de nombreuses incertitudes économiques. Néanmoins, nous avons constamment fait </w:t>
      </w:r>
      <w:r>
        <w:rPr>
          <w:b/>
          <w:spacing w:val="-4"/>
        </w:rPr>
        <w:t>progresser</w:t>
      </w:r>
      <w:r>
        <w:rPr>
          <w:b/>
          <w:spacing w:val="-9"/>
        </w:rPr>
        <w:t xml:space="preserve"> </w:t>
      </w:r>
      <w:r>
        <w:rPr>
          <w:b/>
          <w:spacing w:val="-4"/>
        </w:rPr>
        <w:t>Henkel</w:t>
      </w:r>
      <w:r>
        <w:rPr>
          <w:b/>
          <w:spacing w:val="-8"/>
        </w:rPr>
        <w:t xml:space="preserve"> </w:t>
      </w:r>
      <w:r>
        <w:rPr>
          <w:b/>
          <w:spacing w:val="-4"/>
        </w:rPr>
        <w:t>au</w:t>
      </w:r>
      <w:r>
        <w:rPr>
          <w:b/>
          <w:spacing w:val="-8"/>
        </w:rPr>
        <w:t xml:space="preserve"> </w:t>
      </w:r>
      <w:r>
        <w:rPr>
          <w:b/>
          <w:spacing w:val="-4"/>
        </w:rPr>
        <w:t>cours</w:t>
      </w:r>
      <w:r>
        <w:rPr>
          <w:b/>
          <w:spacing w:val="-7"/>
        </w:rPr>
        <w:t xml:space="preserve"> </w:t>
      </w:r>
      <w:r>
        <w:rPr>
          <w:b/>
          <w:spacing w:val="-4"/>
        </w:rPr>
        <w:t>de</w:t>
      </w:r>
      <w:r>
        <w:rPr>
          <w:b/>
          <w:spacing w:val="-8"/>
        </w:rPr>
        <w:t xml:space="preserve"> </w:t>
      </w:r>
      <w:r>
        <w:rPr>
          <w:b/>
          <w:spacing w:val="-4"/>
        </w:rPr>
        <w:t>l’année</w:t>
      </w:r>
      <w:r>
        <w:rPr>
          <w:b/>
          <w:spacing w:val="-8"/>
        </w:rPr>
        <w:t xml:space="preserve"> </w:t>
      </w:r>
      <w:r>
        <w:rPr>
          <w:b/>
          <w:spacing w:val="-4"/>
        </w:rPr>
        <w:t>écoulée</w:t>
      </w:r>
      <w:r>
        <w:rPr>
          <w:b/>
          <w:spacing w:val="-10"/>
        </w:rPr>
        <w:t xml:space="preserve"> </w:t>
      </w:r>
      <w:r>
        <w:rPr>
          <w:b/>
          <w:spacing w:val="-4"/>
        </w:rPr>
        <w:t>et</w:t>
      </w:r>
      <w:r>
        <w:rPr>
          <w:b/>
          <w:spacing w:val="-7"/>
        </w:rPr>
        <w:t xml:space="preserve"> </w:t>
      </w:r>
      <w:r>
        <w:rPr>
          <w:b/>
          <w:spacing w:val="-4"/>
        </w:rPr>
        <w:t>avons</w:t>
      </w:r>
      <w:r>
        <w:rPr>
          <w:b/>
          <w:spacing w:val="-7"/>
        </w:rPr>
        <w:t xml:space="preserve"> </w:t>
      </w:r>
      <w:r>
        <w:rPr>
          <w:b/>
          <w:spacing w:val="-4"/>
        </w:rPr>
        <w:t>atteint,</w:t>
      </w:r>
      <w:r>
        <w:rPr>
          <w:b/>
          <w:spacing w:val="-8"/>
        </w:rPr>
        <w:t xml:space="preserve"> </w:t>
      </w:r>
      <w:r>
        <w:rPr>
          <w:b/>
          <w:spacing w:val="-4"/>
        </w:rPr>
        <w:t>voire</w:t>
      </w:r>
      <w:r>
        <w:rPr>
          <w:b/>
          <w:spacing w:val="-8"/>
        </w:rPr>
        <w:t xml:space="preserve"> </w:t>
      </w:r>
      <w:r>
        <w:rPr>
          <w:b/>
          <w:spacing w:val="-4"/>
        </w:rPr>
        <w:t>dépassé,</w:t>
      </w:r>
      <w:r>
        <w:rPr>
          <w:b/>
          <w:spacing w:val="-8"/>
        </w:rPr>
        <w:t xml:space="preserve"> </w:t>
      </w:r>
      <w:r>
        <w:rPr>
          <w:b/>
          <w:spacing w:val="-4"/>
        </w:rPr>
        <w:t>des</w:t>
      </w:r>
      <w:r>
        <w:rPr>
          <w:b/>
          <w:spacing w:val="-7"/>
        </w:rPr>
        <w:t xml:space="preserve"> </w:t>
      </w:r>
      <w:r>
        <w:rPr>
          <w:b/>
          <w:spacing w:val="-4"/>
        </w:rPr>
        <w:t xml:space="preserve">étapes </w:t>
      </w:r>
      <w:r>
        <w:rPr>
          <w:b/>
        </w:rPr>
        <w:t>importantes.</w:t>
      </w:r>
      <w:r>
        <w:rPr>
          <w:b/>
          <w:spacing w:val="-2"/>
        </w:rPr>
        <w:t xml:space="preserve"> </w:t>
      </w:r>
      <w:r>
        <w:rPr>
          <w:b/>
        </w:rPr>
        <w:t>Avant</w:t>
      </w:r>
      <w:r>
        <w:rPr>
          <w:b/>
          <w:spacing w:val="-2"/>
        </w:rPr>
        <w:t xml:space="preserve"> </w:t>
      </w:r>
      <w:r>
        <w:rPr>
          <w:b/>
        </w:rPr>
        <w:t>tout,</w:t>
      </w:r>
      <w:r>
        <w:rPr>
          <w:b/>
          <w:spacing w:val="-2"/>
        </w:rPr>
        <w:t xml:space="preserve"> </w:t>
      </w:r>
      <w:r>
        <w:rPr>
          <w:b/>
        </w:rPr>
        <w:t>les</w:t>
      </w:r>
      <w:r>
        <w:rPr>
          <w:b/>
          <w:spacing w:val="-1"/>
        </w:rPr>
        <w:t xml:space="preserve"> </w:t>
      </w:r>
      <w:r>
        <w:rPr>
          <w:b/>
        </w:rPr>
        <w:t>très</w:t>
      </w:r>
      <w:r>
        <w:rPr>
          <w:b/>
          <w:spacing w:val="-2"/>
        </w:rPr>
        <w:t xml:space="preserve"> </w:t>
      </w:r>
      <w:r>
        <w:rPr>
          <w:b/>
        </w:rPr>
        <w:t>bons</w:t>
      </w:r>
      <w:r>
        <w:rPr>
          <w:b/>
          <w:spacing w:val="-2"/>
        </w:rPr>
        <w:t xml:space="preserve"> </w:t>
      </w:r>
      <w:r>
        <w:rPr>
          <w:b/>
        </w:rPr>
        <w:t>résultats</w:t>
      </w:r>
      <w:r>
        <w:rPr>
          <w:b/>
          <w:spacing w:val="-2"/>
        </w:rPr>
        <w:t xml:space="preserve"> </w:t>
      </w:r>
      <w:r>
        <w:rPr>
          <w:b/>
        </w:rPr>
        <w:t>commerciaux</w:t>
      </w:r>
      <w:r>
        <w:rPr>
          <w:b/>
          <w:spacing w:val="-2"/>
        </w:rPr>
        <w:t xml:space="preserve"> </w:t>
      </w:r>
      <w:r>
        <w:rPr>
          <w:b/>
        </w:rPr>
        <w:t>pour</w:t>
      </w:r>
      <w:r>
        <w:rPr>
          <w:b/>
          <w:spacing w:val="-2"/>
        </w:rPr>
        <w:t xml:space="preserve"> </w:t>
      </w:r>
      <w:r>
        <w:rPr>
          <w:b/>
        </w:rPr>
        <w:t>2024</w:t>
      </w:r>
      <w:r>
        <w:rPr>
          <w:b/>
          <w:spacing w:val="-2"/>
        </w:rPr>
        <w:t xml:space="preserve"> </w:t>
      </w:r>
      <w:r>
        <w:rPr>
          <w:b/>
        </w:rPr>
        <w:t>témoignent</w:t>
      </w:r>
      <w:r>
        <w:rPr>
          <w:b/>
          <w:spacing w:val="-2"/>
        </w:rPr>
        <w:t xml:space="preserve"> </w:t>
      </w:r>
      <w:r>
        <w:rPr>
          <w:b/>
        </w:rPr>
        <w:t>de la</w:t>
      </w:r>
      <w:r>
        <w:rPr>
          <w:b/>
          <w:spacing w:val="-9"/>
        </w:rPr>
        <w:t xml:space="preserve"> </w:t>
      </w:r>
      <w:r>
        <w:rPr>
          <w:b/>
        </w:rPr>
        <w:t>mise</w:t>
      </w:r>
      <w:r>
        <w:rPr>
          <w:b/>
          <w:spacing w:val="-11"/>
        </w:rPr>
        <w:t xml:space="preserve"> </w:t>
      </w:r>
      <w:r>
        <w:rPr>
          <w:b/>
        </w:rPr>
        <w:t>en</w:t>
      </w:r>
      <w:r>
        <w:rPr>
          <w:b/>
          <w:spacing w:val="-9"/>
        </w:rPr>
        <w:t xml:space="preserve"> </w:t>
      </w:r>
      <w:r>
        <w:rPr>
          <w:b/>
        </w:rPr>
        <w:t>œuvre</w:t>
      </w:r>
      <w:r>
        <w:rPr>
          <w:b/>
          <w:spacing w:val="-9"/>
        </w:rPr>
        <w:t xml:space="preserve"> </w:t>
      </w:r>
      <w:r>
        <w:rPr>
          <w:b/>
        </w:rPr>
        <w:t>réussie</w:t>
      </w:r>
      <w:r>
        <w:rPr>
          <w:b/>
          <w:spacing w:val="-10"/>
        </w:rPr>
        <w:t xml:space="preserve"> </w:t>
      </w:r>
      <w:r>
        <w:rPr>
          <w:b/>
        </w:rPr>
        <w:t>de</w:t>
      </w:r>
      <w:r>
        <w:rPr>
          <w:b/>
          <w:spacing w:val="-9"/>
        </w:rPr>
        <w:t xml:space="preserve"> </w:t>
      </w:r>
      <w:r>
        <w:rPr>
          <w:b/>
        </w:rPr>
        <w:t>notre</w:t>
      </w:r>
      <w:r>
        <w:rPr>
          <w:b/>
          <w:spacing w:val="-9"/>
        </w:rPr>
        <w:t xml:space="preserve"> </w:t>
      </w:r>
      <w:r>
        <w:rPr>
          <w:b/>
        </w:rPr>
        <w:t>programme</w:t>
      </w:r>
      <w:r>
        <w:rPr>
          <w:b/>
          <w:spacing w:val="-11"/>
        </w:rPr>
        <w:t xml:space="preserve"> </w:t>
      </w:r>
      <w:r>
        <w:rPr>
          <w:b/>
        </w:rPr>
        <w:t>de</w:t>
      </w:r>
      <w:r>
        <w:rPr>
          <w:b/>
          <w:spacing w:val="-9"/>
        </w:rPr>
        <w:t xml:space="preserve"> </w:t>
      </w:r>
      <w:r>
        <w:rPr>
          <w:b/>
        </w:rPr>
        <w:t>croissance</w:t>
      </w:r>
      <w:r>
        <w:rPr>
          <w:b/>
          <w:spacing w:val="-10"/>
        </w:rPr>
        <w:t xml:space="preserve"> </w:t>
      </w:r>
      <w:r>
        <w:rPr>
          <w:b/>
        </w:rPr>
        <w:t>ciblée</w:t>
      </w:r>
      <w:r>
        <w:rPr>
          <w:b/>
          <w:spacing w:val="-13"/>
        </w:rPr>
        <w:t xml:space="preserve"> </w:t>
      </w:r>
      <w:r>
        <w:rPr>
          <w:b/>
        </w:rPr>
        <w:t>»,</w:t>
      </w:r>
      <w:r>
        <w:rPr>
          <w:b/>
          <w:spacing w:val="-11"/>
        </w:rPr>
        <w:t xml:space="preserve"> </w:t>
      </w:r>
      <w:r>
        <w:rPr>
          <w:b/>
        </w:rPr>
        <w:t>a</w:t>
      </w:r>
      <w:r>
        <w:rPr>
          <w:b/>
          <w:spacing w:val="-9"/>
        </w:rPr>
        <w:t xml:space="preserve"> </w:t>
      </w:r>
      <w:r>
        <w:rPr>
          <w:b/>
        </w:rPr>
        <w:t>déclaré</w:t>
      </w:r>
      <w:r>
        <w:rPr>
          <w:b/>
          <w:spacing w:val="-9"/>
        </w:rPr>
        <w:t xml:space="preserve"> </w:t>
      </w:r>
      <w:r>
        <w:rPr>
          <w:b/>
        </w:rPr>
        <w:t xml:space="preserve">Carsten </w:t>
      </w:r>
      <w:proofErr w:type="spellStart"/>
      <w:r>
        <w:rPr>
          <w:b/>
        </w:rPr>
        <w:t>Knobel</w:t>
      </w:r>
      <w:proofErr w:type="spellEnd"/>
      <w:r>
        <w:rPr>
          <w:b/>
        </w:rPr>
        <w:t>,</w:t>
      </w:r>
      <w:r>
        <w:rPr>
          <w:b/>
          <w:spacing w:val="-6"/>
        </w:rPr>
        <w:t xml:space="preserve"> </w:t>
      </w:r>
      <w:r>
        <w:rPr>
          <w:b/>
        </w:rPr>
        <w:t>Président</w:t>
      </w:r>
      <w:r>
        <w:rPr>
          <w:b/>
          <w:spacing w:val="-6"/>
        </w:rPr>
        <w:t xml:space="preserve"> </w:t>
      </w:r>
      <w:r>
        <w:rPr>
          <w:b/>
        </w:rPr>
        <w:t>du</w:t>
      </w:r>
      <w:r>
        <w:rPr>
          <w:b/>
          <w:spacing w:val="-6"/>
        </w:rPr>
        <w:t xml:space="preserve"> </w:t>
      </w:r>
      <w:r>
        <w:rPr>
          <w:b/>
        </w:rPr>
        <w:t>Comité</w:t>
      </w:r>
      <w:r>
        <w:rPr>
          <w:b/>
          <w:spacing w:val="-6"/>
        </w:rPr>
        <w:t xml:space="preserve"> </w:t>
      </w:r>
      <w:r>
        <w:rPr>
          <w:b/>
        </w:rPr>
        <w:t>de</w:t>
      </w:r>
      <w:r>
        <w:rPr>
          <w:b/>
          <w:spacing w:val="-6"/>
        </w:rPr>
        <w:t xml:space="preserve"> </w:t>
      </w:r>
      <w:r>
        <w:rPr>
          <w:b/>
        </w:rPr>
        <w:t>Direction</w:t>
      </w:r>
      <w:r>
        <w:rPr>
          <w:b/>
          <w:spacing w:val="-4"/>
        </w:rPr>
        <w:t xml:space="preserve"> </w:t>
      </w:r>
      <w:r>
        <w:rPr>
          <w:b/>
        </w:rPr>
        <w:t>de</w:t>
      </w:r>
      <w:r>
        <w:rPr>
          <w:b/>
          <w:spacing w:val="-6"/>
        </w:rPr>
        <w:t xml:space="preserve"> </w:t>
      </w:r>
      <w:r>
        <w:rPr>
          <w:b/>
        </w:rPr>
        <w:t>Henkel.</w:t>
      </w:r>
      <w:r>
        <w:rPr>
          <w:b/>
          <w:spacing w:val="-6"/>
        </w:rPr>
        <w:t xml:space="preserve"> </w:t>
      </w:r>
      <w:r>
        <w:rPr>
          <w:b/>
        </w:rPr>
        <w:t>«</w:t>
      </w:r>
      <w:r>
        <w:rPr>
          <w:b/>
          <w:spacing w:val="-14"/>
        </w:rPr>
        <w:t xml:space="preserve"> </w:t>
      </w:r>
      <w:r>
        <w:rPr>
          <w:b/>
        </w:rPr>
        <w:t>En</w:t>
      </w:r>
      <w:r>
        <w:rPr>
          <w:b/>
          <w:spacing w:val="-6"/>
        </w:rPr>
        <w:t xml:space="preserve"> </w:t>
      </w:r>
      <w:r>
        <w:rPr>
          <w:b/>
        </w:rPr>
        <w:t>2024,</w:t>
      </w:r>
      <w:r>
        <w:rPr>
          <w:b/>
          <w:spacing w:val="-6"/>
        </w:rPr>
        <w:t xml:space="preserve"> </w:t>
      </w:r>
      <w:r>
        <w:rPr>
          <w:b/>
        </w:rPr>
        <w:t>nous</w:t>
      </w:r>
      <w:r>
        <w:rPr>
          <w:b/>
          <w:spacing w:val="-5"/>
        </w:rPr>
        <w:t xml:space="preserve"> </w:t>
      </w:r>
      <w:r>
        <w:rPr>
          <w:b/>
        </w:rPr>
        <w:t>avons</w:t>
      </w:r>
      <w:r>
        <w:rPr>
          <w:b/>
          <w:spacing w:val="-5"/>
        </w:rPr>
        <w:t xml:space="preserve"> </w:t>
      </w:r>
      <w:r>
        <w:rPr>
          <w:b/>
        </w:rPr>
        <w:t>réalisé</w:t>
      </w:r>
      <w:r>
        <w:rPr>
          <w:b/>
          <w:spacing w:val="-6"/>
        </w:rPr>
        <w:t xml:space="preserve"> </w:t>
      </w:r>
      <w:r>
        <w:rPr>
          <w:b/>
        </w:rPr>
        <w:t>une bonne croissance organique des ventes et amélioré notre rentabilité de manière très significative - avec une augmentation exceptionnelle de la marge de 2,4 points de pourcentage, soutenue par une excellente évolution de la marge brute, et avec une augmentation remarquable du bénéfice par action privilégiée de 25</w:t>
      </w:r>
      <w:r>
        <w:rPr>
          <w:b/>
          <w:spacing w:val="-3"/>
        </w:rPr>
        <w:t xml:space="preserve"> </w:t>
      </w:r>
      <w:r>
        <w:rPr>
          <w:b/>
        </w:rPr>
        <w:t>%. L’amélioration ciblée</w:t>
      </w:r>
      <w:r>
        <w:rPr>
          <w:b/>
          <w:spacing w:val="-5"/>
        </w:rPr>
        <w:t xml:space="preserve"> </w:t>
      </w:r>
      <w:r>
        <w:rPr>
          <w:b/>
        </w:rPr>
        <w:t>de</w:t>
      </w:r>
      <w:r>
        <w:rPr>
          <w:b/>
          <w:spacing w:val="-5"/>
        </w:rPr>
        <w:t xml:space="preserve"> </w:t>
      </w:r>
      <w:r>
        <w:rPr>
          <w:b/>
        </w:rPr>
        <w:t>la</w:t>
      </w:r>
      <w:r>
        <w:rPr>
          <w:b/>
          <w:spacing w:val="-5"/>
        </w:rPr>
        <w:t xml:space="preserve"> </w:t>
      </w:r>
      <w:r>
        <w:rPr>
          <w:b/>
        </w:rPr>
        <w:t>valeur</w:t>
      </w:r>
      <w:r>
        <w:rPr>
          <w:b/>
          <w:spacing w:val="-5"/>
        </w:rPr>
        <w:t xml:space="preserve"> </w:t>
      </w:r>
      <w:r>
        <w:rPr>
          <w:b/>
        </w:rPr>
        <w:t>de</w:t>
      </w:r>
      <w:r>
        <w:rPr>
          <w:b/>
          <w:spacing w:val="-7"/>
        </w:rPr>
        <w:t xml:space="preserve"> </w:t>
      </w:r>
      <w:r>
        <w:rPr>
          <w:b/>
        </w:rPr>
        <w:t>nos</w:t>
      </w:r>
      <w:r>
        <w:rPr>
          <w:b/>
          <w:spacing w:val="-5"/>
        </w:rPr>
        <w:t xml:space="preserve"> </w:t>
      </w:r>
      <w:r>
        <w:rPr>
          <w:b/>
        </w:rPr>
        <w:t>produits</w:t>
      </w:r>
      <w:r>
        <w:rPr>
          <w:b/>
          <w:spacing w:val="-5"/>
        </w:rPr>
        <w:t xml:space="preserve"> </w:t>
      </w:r>
      <w:r>
        <w:rPr>
          <w:b/>
        </w:rPr>
        <w:t>pour</w:t>
      </w:r>
      <w:r>
        <w:rPr>
          <w:b/>
          <w:spacing w:val="-5"/>
        </w:rPr>
        <w:t xml:space="preserve"> </w:t>
      </w:r>
      <w:r>
        <w:rPr>
          <w:b/>
        </w:rPr>
        <w:t>les</w:t>
      </w:r>
      <w:r>
        <w:rPr>
          <w:b/>
          <w:spacing w:val="-5"/>
        </w:rPr>
        <w:t xml:space="preserve"> </w:t>
      </w:r>
      <w:r>
        <w:rPr>
          <w:b/>
        </w:rPr>
        <w:t>clients</w:t>
      </w:r>
      <w:r>
        <w:rPr>
          <w:b/>
          <w:spacing w:val="-5"/>
        </w:rPr>
        <w:t xml:space="preserve"> </w:t>
      </w:r>
      <w:r>
        <w:rPr>
          <w:b/>
        </w:rPr>
        <w:t>et</w:t>
      </w:r>
      <w:r>
        <w:rPr>
          <w:b/>
          <w:spacing w:val="-5"/>
        </w:rPr>
        <w:t xml:space="preserve"> </w:t>
      </w:r>
      <w:r>
        <w:rPr>
          <w:b/>
        </w:rPr>
        <w:t>les</w:t>
      </w:r>
      <w:r>
        <w:rPr>
          <w:b/>
          <w:spacing w:val="-4"/>
        </w:rPr>
        <w:t xml:space="preserve"> </w:t>
      </w:r>
      <w:r>
        <w:rPr>
          <w:b/>
        </w:rPr>
        <w:t>consommateurs</w:t>
      </w:r>
      <w:r>
        <w:rPr>
          <w:b/>
          <w:spacing w:val="-6"/>
        </w:rPr>
        <w:t xml:space="preserve"> </w:t>
      </w:r>
      <w:r>
        <w:rPr>
          <w:b/>
        </w:rPr>
        <w:t>a</w:t>
      </w:r>
      <w:r>
        <w:rPr>
          <w:b/>
          <w:spacing w:val="-5"/>
        </w:rPr>
        <w:t xml:space="preserve"> </w:t>
      </w:r>
      <w:r>
        <w:rPr>
          <w:b/>
        </w:rPr>
        <w:t>été</w:t>
      </w:r>
      <w:r>
        <w:rPr>
          <w:b/>
          <w:spacing w:val="-5"/>
        </w:rPr>
        <w:t xml:space="preserve"> </w:t>
      </w:r>
      <w:r>
        <w:rPr>
          <w:b/>
        </w:rPr>
        <w:t>l’un</w:t>
      </w:r>
      <w:r>
        <w:rPr>
          <w:b/>
          <w:spacing w:val="-5"/>
        </w:rPr>
        <w:t xml:space="preserve"> </w:t>
      </w:r>
      <w:r>
        <w:rPr>
          <w:b/>
        </w:rPr>
        <w:t xml:space="preserve">des </w:t>
      </w:r>
      <w:r>
        <w:rPr>
          <w:b/>
          <w:spacing w:val="-2"/>
        </w:rPr>
        <w:t>principaux</w:t>
      </w:r>
      <w:r>
        <w:rPr>
          <w:b/>
          <w:spacing w:val="-5"/>
        </w:rPr>
        <w:t xml:space="preserve"> </w:t>
      </w:r>
      <w:r>
        <w:rPr>
          <w:b/>
          <w:spacing w:val="-2"/>
        </w:rPr>
        <w:t>moteurs</w:t>
      </w:r>
      <w:r>
        <w:rPr>
          <w:b/>
          <w:spacing w:val="-5"/>
        </w:rPr>
        <w:t xml:space="preserve"> </w:t>
      </w:r>
      <w:r>
        <w:rPr>
          <w:b/>
          <w:spacing w:val="-2"/>
        </w:rPr>
        <w:t>de</w:t>
      </w:r>
      <w:r>
        <w:rPr>
          <w:b/>
          <w:spacing w:val="-5"/>
        </w:rPr>
        <w:t xml:space="preserve"> </w:t>
      </w:r>
      <w:r>
        <w:rPr>
          <w:b/>
          <w:spacing w:val="-2"/>
        </w:rPr>
        <w:t>l’amélioration</w:t>
      </w:r>
      <w:r>
        <w:rPr>
          <w:b/>
          <w:spacing w:val="-5"/>
        </w:rPr>
        <w:t xml:space="preserve"> </w:t>
      </w:r>
      <w:r>
        <w:rPr>
          <w:b/>
          <w:spacing w:val="-2"/>
        </w:rPr>
        <w:t>de</w:t>
      </w:r>
      <w:r>
        <w:rPr>
          <w:b/>
          <w:spacing w:val="-5"/>
        </w:rPr>
        <w:t xml:space="preserve"> </w:t>
      </w:r>
      <w:r>
        <w:rPr>
          <w:b/>
          <w:spacing w:val="-2"/>
        </w:rPr>
        <w:t>nos</w:t>
      </w:r>
      <w:r>
        <w:rPr>
          <w:b/>
          <w:spacing w:val="-5"/>
        </w:rPr>
        <w:t xml:space="preserve"> </w:t>
      </w:r>
      <w:r>
        <w:rPr>
          <w:b/>
          <w:spacing w:val="-2"/>
        </w:rPr>
        <w:t>résultats.</w:t>
      </w:r>
      <w:r>
        <w:rPr>
          <w:b/>
          <w:spacing w:val="-5"/>
        </w:rPr>
        <w:t xml:space="preserve"> </w:t>
      </w:r>
      <w:r>
        <w:rPr>
          <w:b/>
          <w:spacing w:val="-2"/>
        </w:rPr>
        <w:t>En</w:t>
      </w:r>
      <w:r>
        <w:rPr>
          <w:b/>
          <w:spacing w:val="-5"/>
        </w:rPr>
        <w:t xml:space="preserve"> </w:t>
      </w:r>
      <w:r>
        <w:rPr>
          <w:b/>
          <w:spacing w:val="-2"/>
        </w:rPr>
        <w:t>outre,</w:t>
      </w:r>
      <w:r>
        <w:rPr>
          <w:b/>
          <w:spacing w:val="-5"/>
        </w:rPr>
        <w:t xml:space="preserve"> </w:t>
      </w:r>
      <w:r>
        <w:rPr>
          <w:b/>
          <w:spacing w:val="-2"/>
        </w:rPr>
        <w:t>les</w:t>
      </w:r>
      <w:r>
        <w:rPr>
          <w:b/>
          <w:spacing w:val="-5"/>
        </w:rPr>
        <w:t xml:space="preserve"> </w:t>
      </w:r>
      <w:r>
        <w:rPr>
          <w:b/>
          <w:spacing w:val="-2"/>
        </w:rPr>
        <w:t>économies</w:t>
      </w:r>
      <w:r>
        <w:rPr>
          <w:b/>
          <w:spacing w:val="-5"/>
        </w:rPr>
        <w:t xml:space="preserve"> </w:t>
      </w:r>
      <w:r>
        <w:rPr>
          <w:b/>
          <w:spacing w:val="-2"/>
        </w:rPr>
        <w:t xml:space="preserve">réalisées </w:t>
      </w:r>
      <w:r>
        <w:rPr>
          <w:b/>
          <w:spacing w:val="-4"/>
        </w:rPr>
        <w:t>grâce</w:t>
      </w:r>
      <w:r>
        <w:rPr>
          <w:b/>
          <w:spacing w:val="-5"/>
        </w:rPr>
        <w:t xml:space="preserve"> </w:t>
      </w:r>
      <w:r>
        <w:rPr>
          <w:b/>
          <w:spacing w:val="-4"/>
        </w:rPr>
        <w:t>à l’intégration</w:t>
      </w:r>
      <w:r>
        <w:rPr>
          <w:b/>
          <w:spacing w:val="-5"/>
        </w:rPr>
        <w:t xml:space="preserve"> </w:t>
      </w:r>
      <w:r>
        <w:rPr>
          <w:b/>
          <w:spacing w:val="-4"/>
        </w:rPr>
        <w:t>des</w:t>
      </w:r>
      <w:r>
        <w:rPr>
          <w:b/>
          <w:spacing w:val="-5"/>
        </w:rPr>
        <w:t xml:space="preserve"> </w:t>
      </w:r>
      <w:r>
        <w:rPr>
          <w:b/>
          <w:spacing w:val="-4"/>
        </w:rPr>
        <w:t>activités</w:t>
      </w:r>
      <w:r>
        <w:rPr>
          <w:b/>
          <w:spacing w:val="-5"/>
        </w:rPr>
        <w:t xml:space="preserve"> </w:t>
      </w:r>
      <w:r>
        <w:rPr>
          <w:b/>
          <w:spacing w:val="-4"/>
        </w:rPr>
        <w:t>Consumer</w:t>
      </w:r>
      <w:r>
        <w:rPr>
          <w:b/>
          <w:spacing w:val="-5"/>
        </w:rPr>
        <w:t xml:space="preserve"> </w:t>
      </w:r>
      <w:r>
        <w:rPr>
          <w:b/>
          <w:spacing w:val="-4"/>
        </w:rPr>
        <w:t>Brands,</w:t>
      </w:r>
      <w:r>
        <w:rPr>
          <w:b/>
          <w:spacing w:val="-8"/>
        </w:rPr>
        <w:t xml:space="preserve"> </w:t>
      </w:r>
      <w:r>
        <w:rPr>
          <w:b/>
          <w:spacing w:val="-4"/>
        </w:rPr>
        <w:t>ainsi</w:t>
      </w:r>
      <w:r>
        <w:rPr>
          <w:b/>
          <w:spacing w:val="-6"/>
        </w:rPr>
        <w:t xml:space="preserve"> </w:t>
      </w:r>
      <w:r>
        <w:rPr>
          <w:b/>
          <w:spacing w:val="-4"/>
        </w:rPr>
        <w:t>que</w:t>
      </w:r>
      <w:r>
        <w:rPr>
          <w:b/>
          <w:spacing w:val="-5"/>
        </w:rPr>
        <w:t xml:space="preserve"> </w:t>
      </w:r>
      <w:r>
        <w:rPr>
          <w:b/>
          <w:spacing w:val="-4"/>
        </w:rPr>
        <w:t>les</w:t>
      </w:r>
      <w:r>
        <w:rPr>
          <w:b/>
          <w:spacing w:val="-5"/>
        </w:rPr>
        <w:t xml:space="preserve"> </w:t>
      </w:r>
      <w:r>
        <w:rPr>
          <w:b/>
          <w:spacing w:val="-4"/>
        </w:rPr>
        <w:t>mesures</w:t>
      </w:r>
      <w:r>
        <w:rPr>
          <w:b/>
          <w:spacing w:val="-5"/>
        </w:rPr>
        <w:t xml:space="preserve"> </w:t>
      </w:r>
      <w:r>
        <w:rPr>
          <w:b/>
          <w:spacing w:val="-4"/>
        </w:rPr>
        <w:t xml:space="preserve">d’optimisation </w:t>
      </w:r>
      <w:r>
        <w:rPr>
          <w:b/>
        </w:rPr>
        <w:t>du</w:t>
      </w:r>
      <w:r>
        <w:rPr>
          <w:b/>
          <w:spacing w:val="-1"/>
        </w:rPr>
        <w:t xml:space="preserve"> </w:t>
      </w:r>
      <w:r>
        <w:rPr>
          <w:b/>
        </w:rPr>
        <w:t>portefeuille</w:t>
      </w:r>
      <w:r>
        <w:rPr>
          <w:b/>
          <w:spacing w:val="-1"/>
        </w:rPr>
        <w:t xml:space="preserve"> </w:t>
      </w:r>
      <w:r>
        <w:rPr>
          <w:b/>
        </w:rPr>
        <w:t>annoncées,</w:t>
      </w:r>
      <w:r>
        <w:rPr>
          <w:b/>
          <w:spacing w:val="-2"/>
        </w:rPr>
        <w:t xml:space="preserve"> </w:t>
      </w:r>
      <w:r>
        <w:rPr>
          <w:b/>
        </w:rPr>
        <w:t>ont</w:t>
      </w:r>
      <w:r>
        <w:rPr>
          <w:b/>
          <w:spacing w:val="-1"/>
        </w:rPr>
        <w:t xml:space="preserve"> </w:t>
      </w:r>
      <w:r>
        <w:rPr>
          <w:b/>
        </w:rPr>
        <w:t>contribué</w:t>
      </w:r>
      <w:r>
        <w:rPr>
          <w:b/>
          <w:spacing w:val="-4"/>
        </w:rPr>
        <w:t xml:space="preserve"> </w:t>
      </w:r>
      <w:r>
        <w:rPr>
          <w:b/>
        </w:rPr>
        <w:t>à</w:t>
      </w:r>
      <w:r>
        <w:rPr>
          <w:b/>
          <w:spacing w:val="-1"/>
        </w:rPr>
        <w:t xml:space="preserve"> </w:t>
      </w:r>
      <w:r>
        <w:rPr>
          <w:b/>
        </w:rPr>
        <w:t>ces</w:t>
      </w:r>
      <w:r>
        <w:rPr>
          <w:b/>
          <w:spacing w:val="-2"/>
        </w:rPr>
        <w:t xml:space="preserve"> </w:t>
      </w:r>
      <w:r>
        <w:rPr>
          <w:b/>
        </w:rPr>
        <w:t>bons résultats. »</w:t>
      </w:r>
    </w:p>
    <w:p w14:paraId="0569ED00" w14:textId="77777777" w:rsidR="000C609F" w:rsidRDefault="000C609F">
      <w:pPr>
        <w:pStyle w:val="Plattetekst"/>
        <w:spacing w:before="84"/>
        <w:rPr>
          <w:b/>
        </w:rPr>
      </w:pPr>
    </w:p>
    <w:p w14:paraId="4BB5D35E" w14:textId="77777777" w:rsidR="000C609F" w:rsidRDefault="00000000">
      <w:pPr>
        <w:spacing w:line="319" w:lineRule="auto"/>
        <w:ind w:left="551" w:right="605"/>
        <w:jc w:val="both"/>
        <w:rPr>
          <w:b/>
        </w:rPr>
      </w:pPr>
      <w:r>
        <w:rPr>
          <w:b/>
        </w:rPr>
        <w:t>«</w:t>
      </w:r>
      <w:r>
        <w:rPr>
          <w:b/>
          <w:spacing w:val="-10"/>
        </w:rPr>
        <w:t xml:space="preserve"> </w:t>
      </w:r>
      <w:r>
        <w:rPr>
          <w:b/>
        </w:rPr>
        <w:t xml:space="preserve">Dans le même temps, il était très important que nous continuions à nous concentrer sur l’investissement dans nos activités et notre croissance future - par exemple, avec </w:t>
      </w:r>
      <w:proofErr w:type="spellStart"/>
      <w:r>
        <w:rPr>
          <w:b/>
          <w:spacing w:val="-2"/>
        </w:rPr>
        <w:t>desactivités</w:t>
      </w:r>
      <w:proofErr w:type="spellEnd"/>
      <w:r>
        <w:rPr>
          <w:b/>
          <w:spacing w:val="-9"/>
        </w:rPr>
        <w:t xml:space="preserve"> </w:t>
      </w:r>
      <w:r>
        <w:rPr>
          <w:b/>
          <w:spacing w:val="-2"/>
        </w:rPr>
        <w:t>de</w:t>
      </w:r>
      <w:r>
        <w:rPr>
          <w:b/>
          <w:spacing w:val="-10"/>
        </w:rPr>
        <w:t xml:space="preserve"> </w:t>
      </w:r>
      <w:r>
        <w:rPr>
          <w:b/>
          <w:spacing w:val="-2"/>
        </w:rPr>
        <w:t>marketing</w:t>
      </w:r>
      <w:r>
        <w:rPr>
          <w:b/>
          <w:spacing w:val="-13"/>
        </w:rPr>
        <w:t xml:space="preserve"> </w:t>
      </w:r>
      <w:r>
        <w:rPr>
          <w:b/>
          <w:spacing w:val="-2"/>
        </w:rPr>
        <w:t>accrues</w:t>
      </w:r>
      <w:r>
        <w:rPr>
          <w:b/>
          <w:spacing w:val="-9"/>
        </w:rPr>
        <w:t xml:space="preserve"> </w:t>
      </w:r>
      <w:r>
        <w:rPr>
          <w:b/>
          <w:spacing w:val="-2"/>
        </w:rPr>
        <w:t>dans</w:t>
      </w:r>
      <w:r>
        <w:rPr>
          <w:b/>
          <w:spacing w:val="-9"/>
        </w:rPr>
        <w:t xml:space="preserve"> </w:t>
      </w:r>
      <w:r>
        <w:rPr>
          <w:b/>
          <w:spacing w:val="-2"/>
        </w:rPr>
        <w:t>le</w:t>
      </w:r>
      <w:r>
        <w:rPr>
          <w:b/>
          <w:spacing w:val="-13"/>
        </w:rPr>
        <w:t xml:space="preserve"> </w:t>
      </w:r>
      <w:r>
        <w:rPr>
          <w:b/>
          <w:spacing w:val="-2"/>
        </w:rPr>
        <w:t>secteur</w:t>
      </w:r>
      <w:r>
        <w:rPr>
          <w:b/>
          <w:spacing w:val="-9"/>
        </w:rPr>
        <w:t xml:space="preserve"> </w:t>
      </w:r>
      <w:r>
        <w:rPr>
          <w:b/>
          <w:spacing w:val="-2"/>
        </w:rPr>
        <w:t>des</w:t>
      </w:r>
      <w:r>
        <w:rPr>
          <w:b/>
          <w:spacing w:val="-9"/>
        </w:rPr>
        <w:t xml:space="preserve"> </w:t>
      </w:r>
      <w:r>
        <w:rPr>
          <w:b/>
          <w:spacing w:val="-2"/>
        </w:rPr>
        <w:t>biens</w:t>
      </w:r>
      <w:r>
        <w:rPr>
          <w:b/>
          <w:spacing w:val="-9"/>
        </w:rPr>
        <w:t xml:space="preserve"> </w:t>
      </w:r>
      <w:r>
        <w:rPr>
          <w:b/>
          <w:spacing w:val="-2"/>
        </w:rPr>
        <w:t>de</w:t>
      </w:r>
      <w:r>
        <w:rPr>
          <w:b/>
          <w:spacing w:val="-10"/>
        </w:rPr>
        <w:t xml:space="preserve"> </w:t>
      </w:r>
      <w:r>
        <w:rPr>
          <w:b/>
          <w:spacing w:val="-2"/>
        </w:rPr>
        <w:t>grande</w:t>
      </w:r>
      <w:r>
        <w:rPr>
          <w:b/>
          <w:spacing w:val="-10"/>
        </w:rPr>
        <w:t xml:space="preserve"> </w:t>
      </w:r>
      <w:r>
        <w:rPr>
          <w:b/>
          <w:spacing w:val="-2"/>
        </w:rPr>
        <w:t>consommation</w:t>
      </w:r>
      <w:r>
        <w:rPr>
          <w:b/>
          <w:spacing w:val="-10"/>
        </w:rPr>
        <w:t xml:space="preserve"> </w:t>
      </w:r>
      <w:r>
        <w:rPr>
          <w:b/>
          <w:spacing w:val="-2"/>
        </w:rPr>
        <w:t xml:space="preserve">et </w:t>
      </w:r>
      <w:r>
        <w:rPr>
          <w:b/>
        </w:rPr>
        <w:t>des innovations réussies dans nos deux branches d’activité. Nous voulons que nos actionnaires participent</w:t>
      </w:r>
      <w:r>
        <w:rPr>
          <w:b/>
          <w:spacing w:val="-1"/>
        </w:rPr>
        <w:t xml:space="preserve"> </w:t>
      </w:r>
      <w:r>
        <w:rPr>
          <w:b/>
        </w:rPr>
        <w:t>à</w:t>
      </w:r>
      <w:r>
        <w:rPr>
          <w:b/>
          <w:spacing w:val="-1"/>
        </w:rPr>
        <w:t xml:space="preserve"> </w:t>
      </w:r>
      <w:r>
        <w:rPr>
          <w:b/>
        </w:rPr>
        <w:t>la</w:t>
      </w:r>
      <w:r>
        <w:rPr>
          <w:b/>
          <w:spacing w:val="-1"/>
        </w:rPr>
        <w:t xml:space="preserve"> </w:t>
      </w:r>
      <w:r>
        <w:rPr>
          <w:b/>
        </w:rPr>
        <w:t>réussite</w:t>
      </w:r>
      <w:r>
        <w:rPr>
          <w:b/>
          <w:spacing w:val="-1"/>
        </w:rPr>
        <w:t xml:space="preserve"> </w:t>
      </w:r>
      <w:r>
        <w:rPr>
          <w:b/>
        </w:rPr>
        <w:t>du</w:t>
      </w:r>
      <w:r>
        <w:rPr>
          <w:b/>
          <w:spacing w:val="-1"/>
        </w:rPr>
        <w:t xml:space="preserve"> </w:t>
      </w:r>
      <w:r>
        <w:rPr>
          <w:b/>
        </w:rPr>
        <w:t>développement</w:t>
      </w:r>
      <w:r>
        <w:rPr>
          <w:b/>
          <w:spacing w:val="-1"/>
        </w:rPr>
        <w:t xml:space="preserve"> </w:t>
      </w:r>
      <w:r>
        <w:rPr>
          <w:b/>
        </w:rPr>
        <w:t>de</w:t>
      </w:r>
      <w:r>
        <w:rPr>
          <w:b/>
          <w:spacing w:val="-1"/>
        </w:rPr>
        <w:t xml:space="preserve"> </w:t>
      </w:r>
      <w:r>
        <w:rPr>
          <w:b/>
        </w:rPr>
        <w:t>l’entreprise.</w:t>
      </w:r>
      <w:r>
        <w:rPr>
          <w:b/>
          <w:spacing w:val="-1"/>
        </w:rPr>
        <w:t xml:space="preserve"> </w:t>
      </w:r>
      <w:r>
        <w:rPr>
          <w:b/>
        </w:rPr>
        <w:t>C’est</w:t>
      </w:r>
      <w:r>
        <w:rPr>
          <w:b/>
          <w:spacing w:val="-1"/>
        </w:rPr>
        <w:t xml:space="preserve"> </w:t>
      </w:r>
      <w:r>
        <w:rPr>
          <w:b/>
        </w:rPr>
        <w:t>pourquoi nous</w:t>
      </w:r>
      <w:r>
        <w:rPr>
          <w:b/>
          <w:spacing w:val="-16"/>
        </w:rPr>
        <w:t xml:space="preserve"> </w:t>
      </w:r>
      <w:r>
        <w:rPr>
          <w:b/>
        </w:rPr>
        <w:t>proposerons</w:t>
      </w:r>
      <w:r>
        <w:rPr>
          <w:b/>
          <w:spacing w:val="-15"/>
        </w:rPr>
        <w:t xml:space="preserve"> </w:t>
      </w:r>
      <w:r>
        <w:rPr>
          <w:b/>
        </w:rPr>
        <w:t>à</w:t>
      </w:r>
      <w:r>
        <w:rPr>
          <w:b/>
          <w:spacing w:val="-15"/>
        </w:rPr>
        <w:t xml:space="preserve"> </w:t>
      </w:r>
      <w:r>
        <w:rPr>
          <w:b/>
        </w:rPr>
        <w:t>l’assemblée</w:t>
      </w:r>
      <w:r>
        <w:rPr>
          <w:b/>
          <w:spacing w:val="-16"/>
        </w:rPr>
        <w:t xml:space="preserve"> </w:t>
      </w:r>
      <w:r>
        <w:rPr>
          <w:b/>
        </w:rPr>
        <w:t>générale</w:t>
      </w:r>
      <w:r>
        <w:rPr>
          <w:b/>
          <w:spacing w:val="-15"/>
        </w:rPr>
        <w:t xml:space="preserve"> </w:t>
      </w:r>
      <w:r>
        <w:rPr>
          <w:b/>
        </w:rPr>
        <w:t>annuelle</w:t>
      </w:r>
      <w:r>
        <w:rPr>
          <w:b/>
          <w:spacing w:val="-15"/>
        </w:rPr>
        <w:t xml:space="preserve"> </w:t>
      </w:r>
      <w:r>
        <w:rPr>
          <w:b/>
        </w:rPr>
        <w:t>une</w:t>
      </w:r>
      <w:r>
        <w:rPr>
          <w:b/>
          <w:spacing w:val="-15"/>
        </w:rPr>
        <w:t xml:space="preserve"> </w:t>
      </w:r>
      <w:r>
        <w:rPr>
          <w:b/>
        </w:rPr>
        <w:t>augmentation</w:t>
      </w:r>
      <w:r>
        <w:rPr>
          <w:b/>
          <w:spacing w:val="-16"/>
        </w:rPr>
        <w:t xml:space="preserve"> </w:t>
      </w:r>
      <w:r>
        <w:rPr>
          <w:b/>
        </w:rPr>
        <w:t>à</w:t>
      </w:r>
      <w:r>
        <w:rPr>
          <w:b/>
          <w:spacing w:val="-15"/>
        </w:rPr>
        <w:t xml:space="preserve"> </w:t>
      </w:r>
      <w:r>
        <w:rPr>
          <w:b/>
        </w:rPr>
        <w:t>deux</w:t>
      </w:r>
      <w:r>
        <w:rPr>
          <w:b/>
          <w:spacing w:val="-15"/>
        </w:rPr>
        <w:t xml:space="preserve"> </w:t>
      </w:r>
      <w:r>
        <w:rPr>
          <w:b/>
        </w:rPr>
        <w:t>chiffres</w:t>
      </w:r>
      <w:r>
        <w:rPr>
          <w:b/>
          <w:spacing w:val="-16"/>
        </w:rPr>
        <w:t xml:space="preserve"> </w:t>
      </w:r>
      <w:r>
        <w:rPr>
          <w:b/>
        </w:rPr>
        <w:t>du dividende.</w:t>
      </w:r>
      <w:r>
        <w:rPr>
          <w:b/>
          <w:spacing w:val="-10"/>
        </w:rPr>
        <w:t xml:space="preserve"> </w:t>
      </w:r>
      <w:r>
        <w:rPr>
          <w:b/>
        </w:rPr>
        <w:t>Nous</w:t>
      </w:r>
      <w:r>
        <w:rPr>
          <w:b/>
          <w:spacing w:val="-9"/>
        </w:rPr>
        <w:t xml:space="preserve"> </w:t>
      </w:r>
      <w:r>
        <w:rPr>
          <w:b/>
        </w:rPr>
        <w:t>avons</w:t>
      </w:r>
      <w:r>
        <w:rPr>
          <w:b/>
          <w:spacing w:val="-9"/>
        </w:rPr>
        <w:t xml:space="preserve"> </w:t>
      </w:r>
      <w:r>
        <w:rPr>
          <w:b/>
        </w:rPr>
        <w:t>également</w:t>
      </w:r>
      <w:r>
        <w:rPr>
          <w:b/>
          <w:spacing w:val="-7"/>
        </w:rPr>
        <w:t xml:space="preserve"> </w:t>
      </w:r>
      <w:r>
        <w:rPr>
          <w:b/>
        </w:rPr>
        <w:t>décidé</w:t>
      </w:r>
      <w:r>
        <w:rPr>
          <w:b/>
          <w:spacing w:val="-9"/>
        </w:rPr>
        <w:t xml:space="preserve"> </w:t>
      </w:r>
      <w:r>
        <w:rPr>
          <w:b/>
        </w:rPr>
        <w:t>d’un</w:t>
      </w:r>
      <w:r>
        <w:rPr>
          <w:b/>
          <w:spacing w:val="-9"/>
        </w:rPr>
        <w:t xml:space="preserve"> </w:t>
      </w:r>
      <w:r>
        <w:rPr>
          <w:b/>
        </w:rPr>
        <w:t>nouveau</w:t>
      </w:r>
      <w:r>
        <w:rPr>
          <w:b/>
          <w:spacing w:val="-7"/>
        </w:rPr>
        <w:t xml:space="preserve"> </w:t>
      </w:r>
      <w:r>
        <w:rPr>
          <w:b/>
        </w:rPr>
        <w:t>programme</w:t>
      </w:r>
      <w:r>
        <w:rPr>
          <w:b/>
          <w:spacing w:val="-7"/>
        </w:rPr>
        <w:t xml:space="preserve"> </w:t>
      </w:r>
      <w:r>
        <w:rPr>
          <w:b/>
        </w:rPr>
        <w:t>de</w:t>
      </w:r>
      <w:r>
        <w:rPr>
          <w:b/>
          <w:spacing w:val="-7"/>
        </w:rPr>
        <w:t xml:space="preserve"> </w:t>
      </w:r>
      <w:r>
        <w:rPr>
          <w:b/>
        </w:rPr>
        <w:t>rachat</w:t>
      </w:r>
      <w:r>
        <w:rPr>
          <w:b/>
          <w:spacing w:val="-7"/>
        </w:rPr>
        <w:t xml:space="preserve"> </w:t>
      </w:r>
      <w:r>
        <w:rPr>
          <w:b/>
        </w:rPr>
        <w:t xml:space="preserve">d’actions pour un montant maximum d’ 1 milliard d’euros », a poursuivi Carsten </w:t>
      </w:r>
      <w:proofErr w:type="spellStart"/>
      <w:r>
        <w:rPr>
          <w:b/>
        </w:rPr>
        <w:t>Knobel</w:t>
      </w:r>
      <w:proofErr w:type="spellEnd"/>
      <w:r>
        <w:rPr>
          <w:b/>
        </w:rPr>
        <w:t>.</w:t>
      </w:r>
    </w:p>
    <w:p w14:paraId="197AAA19" w14:textId="77777777" w:rsidR="000C609F" w:rsidRDefault="000C609F">
      <w:pPr>
        <w:pStyle w:val="Plattetekst"/>
        <w:spacing w:before="84"/>
        <w:rPr>
          <w:b/>
        </w:rPr>
      </w:pPr>
    </w:p>
    <w:p w14:paraId="11DC389B" w14:textId="77777777" w:rsidR="000C609F" w:rsidRDefault="00000000">
      <w:pPr>
        <w:spacing w:line="319" w:lineRule="auto"/>
        <w:ind w:left="551" w:right="607"/>
        <w:jc w:val="both"/>
        <w:rPr>
          <w:b/>
        </w:rPr>
      </w:pPr>
      <w:r>
        <w:rPr>
          <w:b/>
        </w:rPr>
        <w:t>«</w:t>
      </w:r>
      <w:r>
        <w:rPr>
          <w:b/>
          <w:spacing w:val="-12"/>
        </w:rPr>
        <w:t xml:space="preserve"> </w:t>
      </w:r>
      <w:r>
        <w:rPr>
          <w:b/>
        </w:rPr>
        <w:t>Les</w:t>
      </w:r>
      <w:r>
        <w:rPr>
          <w:b/>
          <w:spacing w:val="-7"/>
        </w:rPr>
        <w:t xml:space="preserve"> </w:t>
      </w:r>
      <w:r>
        <w:rPr>
          <w:b/>
        </w:rPr>
        <w:t>résultats</w:t>
      </w:r>
      <w:r>
        <w:rPr>
          <w:b/>
          <w:spacing w:val="-7"/>
        </w:rPr>
        <w:t xml:space="preserve"> </w:t>
      </w:r>
      <w:r>
        <w:rPr>
          <w:b/>
        </w:rPr>
        <w:t>de</w:t>
      </w:r>
      <w:r>
        <w:rPr>
          <w:b/>
          <w:spacing w:val="-8"/>
        </w:rPr>
        <w:t xml:space="preserve"> </w:t>
      </w:r>
      <w:r>
        <w:rPr>
          <w:b/>
        </w:rPr>
        <w:t>l’année</w:t>
      </w:r>
      <w:r>
        <w:rPr>
          <w:b/>
          <w:spacing w:val="-7"/>
        </w:rPr>
        <w:t xml:space="preserve"> </w:t>
      </w:r>
      <w:r>
        <w:rPr>
          <w:b/>
        </w:rPr>
        <w:t>écoulée</w:t>
      </w:r>
      <w:r>
        <w:rPr>
          <w:b/>
          <w:spacing w:val="-7"/>
        </w:rPr>
        <w:t xml:space="preserve"> </w:t>
      </w:r>
      <w:r>
        <w:rPr>
          <w:b/>
        </w:rPr>
        <w:t>montrent</w:t>
      </w:r>
      <w:r>
        <w:rPr>
          <w:b/>
          <w:spacing w:val="-8"/>
        </w:rPr>
        <w:t xml:space="preserve"> </w:t>
      </w:r>
      <w:r>
        <w:rPr>
          <w:b/>
        </w:rPr>
        <w:t>clairement</w:t>
      </w:r>
      <w:r>
        <w:rPr>
          <w:b/>
          <w:spacing w:val="-8"/>
        </w:rPr>
        <w:t xml:space="preserve"> </w:t>
      </w:r>
      <w:r>
        <w:rPr>
          <w:b/>
        </w:rPr>
        <w:t>que</w:t>
      </w:r>
      <w:r>
        <w:rPr>
          <w:b/>
          <w:spacing w:val="-8"/>
        </w:rPr>
        <w:t xml:space="preserve"> </w:t>
      </w:r>
      <w:r>
        <w:rPr>
          <w:b/>
        </w:rPr>
        <w:t>la</w:t>
      </w:r>
      <w:r>
        <w:rPr>
          <w:b/>
          <w:spacing w:val="-8"/>
        </w:rPr>
        <w:t xml:space="preserve"> </w:t>
      </w:r>
      <w:r>
        <w:rPr>
          <w:b/>
        </w:rPr>
        <w:t>transformation</w:t>
      </w:r>
      <w:r>
        <w:rPr>
          <w:b/>
          <w:spacing w:val="-8"/>
        </w:rPr>
        <w:t xml:space="preserve"> </w:t>
      </w:r>
      <w:r>
        <w:rPr>
          <w:b/>
        </w:rPr>
        <w:t>de</w:t>
      </w:r>
      <w:r>
        <w:rPr>
          <w:b/>
          <w:spacing w:val="-10"/>
        </w:rPr>
        <w:t xml:space="preserve"> </w:t>
      </w:r>
      <w:r>
        <w:rPr>
          <w:b/>
        </w:rPr>
        <w:t>Henkel progresse de façon satisfaisante et que, grâce à notre plan stratégique de croissance ciblée, nous sommes sur la bonne voie pour positionner au mieux l’entreprise pour l’avenir</w:t>
      </w:r>
      <w:r>
        <w:rPr>
          <w:b/>
          <w:spacing w:val="-15"/>
        </w:rPr>
        <w:t xml:space="preserve"> </w:t>
      </w:r>
      <w:r>
        <w:rPr>
          <w:b/>
        </w:rPr>
        <w:t xml:space="preserve">», a résumé Carsten </w:t>
      </w:r>
      <w:proofErr w:type="spellStart"/>
      <w:r>
        <w:rPr>
          <w:b/>
        </w:rPr>
        <w:t>Knobel</w:t>
      </w:r>
      <w:proofErr w:type="spellEnd"/>
      <w:r>
        <w:rPr>
          <w:b/>
        </w:rPr>
        <w:t>. «</w:t>
      </w:r>
      <w:r>
        <w:rPr>
          <w:b/>
          <w:spacing w:val="-15"/>
        </w:rPr>
        <w:t xml:space="preserve"> </w:t>
      </w:r>
      <w:r>
        <w:rPr>
          <w:b/>
        </w:rPr>
        <w:t xml:space="preserve">Cela se reflète également dans les perspectives </w:t>
      </w:r>
      <w:r>
        <w:rPr>
          <w:b/>
          <w:spacing w:val="-4"/>
        </w:rPr>
        <w:t>pour</w:t>
      </w:r>
      <w:r>
        <w:rPr>
          <w:b/>
          <w:spacing w:val="-12"/>
        </w:rPr>
        <w:t xml:space="preserve"> </w:t>
      </w:r>
      <w:r>
        <w:rPr>
          <w:b/>
          <w:spacing w:val="-4"/>
        </w:rPr>
        <w:t>l’exercice</w:t>
      </w:r>
      <w:r>
        <w:rPr>
          <w:b/>
          <w:spacing w:val="-11"/>
        </w:rPr>
        <w:t xml:space="preserve"> </w:t>
      </w:r>
      <w:r>
        <w:rPr>
          <w:b/>
          <w:spacing w:val="-4"/>
        </w:rPr>
        <w:t>2025,</w:t>
      </w:r>
      <w:r>
        <w:rPr>
          <w:b/>
          <w:spacing w:val="-11"/>
        </w:rPr>
        <w:t xml:space="preserve"> </w:t>
      </w:r>
      <w:r>
        <w:rPr>
          <w:b/>
          <w:spacing w:val="-4"/>
        </w:rPr>
        <w:t>au</w:t>
      </w:r>
      <w:r>
        <w:rPr>
          <w:b/>
          <w:spacing w:val="-12"/>
        </w:rPr>
        <w:t xml:space="preserve"> </w:t>
      </w:r>
      <w:r>
        <w:rPr>
          <w:b/>
          <w:spacing w:val="-4"/>
        </w:rPr>
        <w:t>cours</w:t>
      </w:r>
      <w:r>
        <w:rPr>
          <w:b/>
          <w:spacing w:val="-11"/>
        </w:rPr>
        <w:t xml:space="preserve"> </w:t>
      </w:r>
      <w:r>
        <w:rPr>
          <w:b/>
          <w:spacing w:val="-4"/>
        </w:rPr>
        <w:t>duquel</w:t>
      </w:r>
      <w:r>
        <w:rPr>
          <w:b/>
          <w:spacing w:val="-11"/>
        </w:rPr>
        <w:t xml:space="preserve"> </w:t>
      </w:r>
      <w:r>
        <w:rPr>
          <w:b/>
          <w:spacing w:val="-4"/>
        </w:rPr>
        <w:t>nous</w:t>
      </w:r>
      <w:r>
        <w:rPr>
          <w:b/>
          <w:spacing w:val="-11"/>
        </w:rPr>
        <w:t xml:space="preserve"> </w:t>
      </w:r>
      <w:r>
        <w:rPr>
          <w:b/>
          <w:spacing w:val="-4"/>
        </w:rPr>
        <w:t>prévoyons</w:t>
      </w:r>
      <w:r>
        <w:rPr>
          <w:b/>
          <w:spacing w:val="-12"/>
        </w:rPr>
        <w:t xml:space="preserve"> </w:t>
      </w:r>
      <w:r>
        <w:rPr>
          <w:b/>
          <w:spacing w:val="-4"/>
        </w:rPr>
        <w:t>une</w:t>
      </w:r>
      <w:r>
        <w:rPr>
          <w:b/>
          <w:spacing w:val="-11"/>
        </w:rPr>
        <w:t xml:space="preserve"> </w:t>
      </w:r>
      <w:r>
        <w:rPr>
          <w:b/>
          <w:spacing w:val="-4"/>
        </w:rPr>
        <w:t>nouvelle</w:t>
      </w:r>
      <w:r>
        <w:rPr>
          <w:b/>
          <w:spacing w:val="-11"/>
        </w:rPr>
        <w:t xml:space="preserve"> </w:t>
      </w:r>
      <w:r>
        <w:rPr>
          <w:b/>
          <w:spacing w:val="-4"/>
        </w:rPr>
        <w:t>croissance</w:t>
      </w:r>
      <w:r>
        <w:rPr>
          <w:b/>
          <w:spacing w:val="-12"/>
        </w:rPr>
        <w:t xml:space="preserve"> </w:t>
      </w:r>
      <w:r>
        <w:rPr>
          <w:b/>
          <w:spacing w:val="-4"/>
        </w:rPr>
        <w:t>des</w:t>
      </w:r>
      <w:r>
        <w:rPr>
          <w:b/>
          <w:spacing w:val="-11"/>
        </w:rPr>
        <w:t xml:space="preserve"> </w:t>
      </w:r>
      <w:r>
        <w:rPr>
          <w:b/>
          <w:spacing w:val="-4"/>
        </w:rPr>
        <w:t xml:space="preserve">ventes </w:t>
      </w:r>
      <w:r>
        <w:rPr>
          <w:b/>
        </w:rPr>
        <w:t xml:space="preserve">et des bénéfices malgré un environnement commercial qui reste difficile. Je tiens à </w:t>
      </w:r>
      <w:r>
        <w:rPr>
          <w:b/>
          <w:spacing w:val="-2"/>
        </w:rPr>
        <w:t>remercier</w:t>
      </w:r>
      <w:r>
        <w:rPr>
          <w:b/>
          <w:spacing w:val="-14"/>
        </w:rPr>
        <w:t xml:space="preserve"> </w:t>
      </w:r>
      <w:r>
        <w:rPr>
          <w:b/>
          <w:spacing w:val="-2"/>
        </w:rPr>
        <w:t>tous</w:t>
      </w:r>
      <w:r>
        <w:rPr>
          <w:b/>
          <w:spacing w:val="-13"/>
        </w:rPr>
        <w:t xml:space="preserve"> </w:t>
      </w:r>
      <w:r>
        <w:rPr>
          <w:b/>
          <w:spacing w:val="-2"/>
        </w:rPr>
        <w:t>les</w:t>
      </w:r>
      <w:r>
        <w:rPr>
          <w:b/>
          <w:spacing w:val="-13"/>
        </w:rPr>
        <w:t xml:space="preserve"> </w:t>
      </w:r>
      <w:r>
        <w:rPr>
          <w:b/>
          <w:spacing w:val="-2"/>
        </w:rPr>
        <w:t>employés</w:t>
      </w:r>
      <w:r>
        <w:rPr>
          <w:b/>
          <w:spacing w:val="-14"/>
        </w:rPr>
        <w:t xml:space="preserve"> </w:t>
      </w:r>
      <w:r>
        <w:rPr>
          <w:b/>
          <w:spacing w:val="-2"/>
        </w:rPr>
        <w:t>de</w:t>
      </w:r>
      <w:r>
        <w:rPr>
          <w:b/>
          <w:spacing w:val="-13"/>
        </w:rPr>
        <w:t xml:space="preserve"> </w:t>
      </w:r>
      <w:r>
        <w:rPr>
          <w:b/>
          <w:spacing w:val="-2"/>
        </w:rPr>
        <w:t>Henkel</w:t>
      </w:r>
      <w:r>
        <w:rPr>
          <w:b/>
          <w:spacing w:val="-13"/>
        </w:rPr>
        <w:t xml:space="preserve"> </w:t>
      </w:r>
      <w:r>
        <w:rPr>
          <w:b/>
          <w:spacing w:val="-2"/>
        </w:rPr>
        <w:t>pour</w:t>
      </w:r>
      <w:r>
        <w:rPr>
          <w:b/>
          <w:spacing w:val="-13"/>
        </w:rPr>
        <w:t xml:space="preserve"> </w:t>
      </w:r>
      <w:r>
        <w:rPr>
          <w:b/>
          <w:spacing w:val="-2"/>
        </w:rPr>
        <w:t>leurs</w:t>
      </w:r>
      <w:r>
        <w:rPr>
          <w:b/>
          <w:spacing w:val="-14"/>
        </w:rPr>
        <w:t xml:space="preserve"> </w:t>
      </w:r>
      <w:r>
        <w:rPr>
          <w:b/>
          <w:spacing w:val="-2"/>
        </w:rPr>
        <w:t>performances</w:t>
      </w:r>
      <w:r>
        <w:rPr>
          <w:b/>
          <w:spacing w:val="-13"/>
        </w:rPr>
        <w:t xml:space="preserve"> </w:t>
      </w:r>
      <w:r>
        <w:rPr>
          <w:b/>
          <w:spacing w:val="-2"/>
        </w:rPr>
        <w:t>exceptionnelles.</w:t>
      </w:r>
      <w:r>
        <w:rPr>
          <w:b/>
          <w:spacing w:val="-13"/>
        </w:rPr>
        <w:t xml:space="preserve"> </w:t>
      </w:r>
      <w:r>
        <w:rPr>
          <w:b/>
          <w:spacing w:val="-2"/>
        </w:rPr>
        <w:t>Grâce</w:t>
      </w:r>
      <w:r>
        <w:rPr>
          <w:b/>
          <w:spacing w:val="-14"/>
        </w:rPr>
        <w:t xml:space="preserve"> </w:t>
      </w:r>
      <w:r>
        <w:rPr>
          <w:b/>
          <w:spacing w:val="-2"/>
        </w:rPr>
        <w:t xml:space="preserve">à </w:t>
      </w:r>
      <w:r>
        <w:rPr>
          <w:b/>
        </w:rPr>
        <w:t>leur travail d’équipe et à leur engagement extraordinaire, nous avons une fois de plus permis</w:t>
      </w:r>
      <w:r>
        <w:rPr>
          <w:b/>
          <w:spacing w:val="-3"/>
        </w:rPr>
        <w:t xml:space="preserve"> </w:t>
      </w:r>
      <w:r>
        <w:rPr>
          <w:b/>
        </w:rPr>
        <w:t>à</w:t>
      </w:r>
      <w:r>
        <w:rPr>
          <w:b/>
          <w:spacing w:val="-4"/>
        </w:rPr>
        <w:t xml:space="preserve"> </w:t>
      </w:r>
      <w:r>
        <w:rPr>
          <w:b/>
        </w:rPr>
        <w:t>notre</w:t>
      </w:r>
      <w:r>
        <w:rPr>
          <w:b/>
          <w:spacing w:val="-4"/>
        </w:rPr>
        <w:t xml:space="preserve"> </w:t>
      </w:r>
      <w:r>
        <w:rPr>
          <w:b/>
        </w:rPr>
        <w:t>entreprise</w:t>
      </w:r>
      <w:r>
        <w:rPr>
          <w:b/>
          <w:spacing w:val="-3"/>
        </w:rPr>
        <w:t xml:space="preserve"> </w:t>
      </w:r>
      <w:r>
        <w:rPr>
          <w:b/>
        </w:rPr>
        <w:t>de</w:t>
      </w:r>
      <w:r>
        <w:rPr>
          <w:b/>
          <w:spacing w:val="-4"/>
        </w:rPr>
        <w:t xml:space="preserve"> </w:t>
      </w:r>
      <w:r>
        <w:rPr>
          <w:b/>
        </w:rPr>
        <w:t>traverser</w:t>
      </w:r>
      <w:r>
        <w:rPr>
          <w:b/>
          <w:spacing w:val="-5"/>
        </w:rPr>
        <w:t xml:space="preserve"> </w:t>
      </w:r>
      <w:r>
        <w:rPr>
          <w:b/>
        </w:rPr>
        <w:t>avec</w:t>
      </w:r>
      <w:r>
        <w:rPr>
          <w:b/>
          <w:spacing w:val="-5"/>
        </w:rPr>
        <w:t xml:space="preserve"> </w:t>
      </w:r>
      <w:r>
        <w:rPr>
          <w:b/>
        </w:rPr>
        <w:t>succès</w:t>
      </w:r>
      <w:r>
        <w:rPr>
          <w:b/>
          <w:spacing w:val="-2"/>
        </w:rPr>
        <w:t xml:space="preserve"> </w:t>
      </w:r>
      <w:r>
        <w:rPr>
          <w:b/>
        </w:rPr>
        <w:t>une</w:t>
      </w:r>
      <w:r>
        <w:rPr>
          <w:b/>
          <w:spacing w:val="-7"/>
        </w:rPr>
        <w:t xml:space="preserve"> </w:t>
      </w:r>
      <w:r>
        <w:rPr>
          <w:b/>
        </w:rPr>
        <w:t>année</w:t>
      </w:r>
      <w:r>
        <w:rPr>
          <w:b/>
          <w:spacing w:val="-4"/>
        </w:rPr>
        <w:t xml:space="preserve"> </w:t>
      </w:r>
      <w:r>
        <w:rPr>
          <w:b/>
        </w:rPr>
        <w:t>difficile.</w:t>
      </w:r>
      <w:r>
        <w:rPr>
          <w:b/>
          <w:spacing w:val="-4"/>
        </w:rPr>
        <w:t xml:space="preserve"> </w:t>
      </w:r>
      <w:r>
        <w:rPr>
          <w:b/>
        </w:rPr>
        <w:t>»</w:t>
      </w:r>
    </w:p>
    <w:p w14:paraId="48745CA3" w14:textId="77777777" w:rsidR="000C609F" w:rsidRDefault="000C609F">
      <w:pPr>
        <w:pStyle w:val="Plattetekst"/>
        <w:spacing w:before="161"/>
        <w:rPr>
          <w:b/>
        </w:rPr>
      </w:pPr>
    </w:p>
    <w:p w14:paraId="3312BA40" w14:textId="77777777" w:rsidR="000C609F" w:rsidRDefault="00000000">
      <w:pPr>
        <w:spacing w:before="1"/>
        <w:ind w:left="107"/>
        <w:rPr>
          <w:sz w:val="12"/>
        </w:rPr>
      </w:pPr>
      <w:r>
        <w:rPr>
          <w:sz w:val="12"/>
        </w:rPr>
        <w:t>*</w:t>
      </w:r>
      <w:r>
        <w:rPr>
          <w:spacing w:val="-7"/>
          <w:sz w:val="12"/>
        </w:rPr>
        <w:t xml:space="preserve"> </w:t>
      </w:r>
      <w:r>
        <w:rPr>
          <w:sz w:val="12"/>
        </w:rPr>
        <w:t>Ajusté</w:t>
      </w:r>
      <w:r>
        <w:rPr>
          <w:spacing w:val="-7"/>
          <w:sz w:val="12"/>
        </w:rPr>
        <w:t xml:space="preserve"> </w:t>
      </w:r>
      <w:r>
        <w:rPr>
          <w:sz w:val="12"/>
        </w:rPr>
        <w:t>pour</w:t>
      </w:r>
      <w:r>
        <w:rPr>
          <w:spacing w:val="-8"/>
          <w:sz w:val="12"/>
        </w:rPr>
        <w:t xml:space="preserve"> </w:t>
      </w:r>
      <w:r>
        <w:rPr>
          <w:sz w:val="12"/>
        </w:rPr>
        <w:t>tenir</w:t>
      </w:r>
      <w:r>
        <w:rPr>
          <w:spacing w:val="-8"/>
          <w:sz w:val="12"/>
        </w:rPr>
        <w:t xml:space="preserve"> </w:t>
      </w:r>
      <w:r>
        <w:rPr>
          <w:sz w:val="12"/>
        </w:rPr>
        <w:t>compte</w:t>
      </w:r>
      <w:r>
        <w:rPr>
          <w:spacing w:val="-7"/>
          <w:sz w:val="12"/>
        </w:rPr>
        <w:t xml:space="preserve"> </w:t>
      </w:r>
      <w:r>
        <w:rPr>
          <w:sz w:val="12"/>
        </w:rPr>
        <w:t>des</w:t>
      </w:r>
      <w:r>
        <w:rPr>
          <w:spacing w:val="-8"/>
          <w:sz w:val="12"/>
        </w:rPr>
        <w:t xml:space="preserve"> </w:t>
      </w:r>
      <w:r>
        <w:rPr>
          <w:sz w:val="12"/>
        </w:rPr>
        <w:t>dépenses</w:t>
      </w:r>
      <w:r>
        <w:rPr>
          <w:spacing w:val="-7"/>
          <w:sz w:val="12"/>
        </w:rPr>
        <w:t xml:space="preserve"> </w:t>
      </w:r>
      <w:r>
        <w:rPr>
          <w:sz w:val="12"/>
        </w:rPr>
        <w:t>et</w:t>
      </w:r>
      <w:r>
        <w:rPr>
          <w:spacing w:val="-6"/>
          <w:sz w:val="12"/>
        </w:rPr>
        <w:t xml:space="preserve"> </w:t>
      </w:r>
      <w:r>
        <w:rPr>
          <w:sz w:val="12"/>
        </w:rPr>
        <w:t>des</w:t>
      </w:r>
      <w:r>
        <w:rPr>
          <w:spacing w:val="-8"/>
          <w:sz w:val="12"/>
        </w:rPr>
        <w:t xml:space="preserve"> </w:t>
      </w:r>
      <w:r>
        <w:rPr>
          <w:sz w:val="12"/>
        </w:rPr>
        <w:t>revenus</w:t>
      </w:r>
      <w:r>
        <w:rPr>
          <w:spacing w:val="-7"/>
          <w:sz w:val="12"/>
        </w:rPr>
        <w:t xml:space="preserve"> </w:t>
      </w:r>
      <w:r>
        <w:rPr>
          <w:sz w:val="12"/>
        </w:rPr>
        <w:t>ponctuels,</w:t>
      </w:r>
      <w:r>
        <w:rPr>
          <w:spacing w:val="-7"/>
          <w:sz w:val="12"/>
        </w:rPr>
        <w:t xml:space="preserve"> </w:t>
      </w:r>
      <w:r>
        <w:rPr>
          <w:sz w:val="12"/>
        </w:rPr>
        <w:t>ainsi</w:t>
      </w:r>
      <w:r>
        <w:rPr>
          <w:spacing w:val="-7"/>
          <w:sz w:val="12"/>
        </w:rPr>
        <w:t xml:space="preserve"> </w:t>
      </w:r>
      <w:r>
        <w:rPr>
          <w:sz w:val="12"/>
        </w:rPr>
        <w:t>que</w:t>
      </w:r>
      <w:r>
        <w:rPr>
          <w:spacing w:val="-7"/>
          <w:sz w:val="12"/>
        </w:rPr>
        <w:t xml:space="preserve"> </w:t>
      </w:r>
      <w:r>
        <w:rPr>
          <w:sz w:val="12"/>
        </w:rPr>
        <w:t>des</w:t>
      </w:r>
      <w:r>
        <w:rPr>
          <w:spacing w:val="-8"/>
          <w:sz w:val="12"/>
        </w:rPr>
        <w:t xml:space="preserve"> </w:t>
      </w:r>
      <w:r>
        <w:rPr>
          <w:sz w:val="12"/>
        </w:rPr>
        <w:t>frais</w:t>
      </w:r>
      <w:r>
        <w:rPr>
          <w:spacing w:val="-7"/>
          <w:sz w:val="12"/>
        </w:rPr>
        <w:t xml:space="preserve"> </w:t>
      </w:r>
      <w:r>
        <w:rPr>
          <w:sz w:val="12"/>
        </w:rPr>
        <w:t>de</w:t>
      </w:r>
      <w:r>
        <w:rPr>
          <w:spacing w:val="-8"/>
          <w:sz w:val="12"/>
        </w:rPr>
        <w:t xml:space="preserve"> </w:t>
      </w:r>
      <w:r>
        <w:rPr>
          <w:spacing w:val="-2"/>
          <w:sz w:val="12"/>
        </w:rPr>
        <w:t>restructuration.</w:t>
      </w:r>
    </w:p>
    <w:p w14:paraId="707FE557" w14:textId="77777777" w:rsidR="000C609F" w:rsidRDefault="000C609F">
      <w:pPr>
        <w:rPr>
          <w:sz w:val="12"/>
        </w:rPr>
        <w:sectPr w:rsidR="000C609F">
          <w:footerReference w:type="default" r:id="rId9"/>
          <w:pgSz w:w="11910" w:h="16850"/>
          <w:pgMar w:top="1860" w:right="800" w:bottom="1100" w:left="860" w:header="0" w:footer="909" w:gutter="0"/>
          <w:cols w:space="708"/>
        </w:sectPr>
      </w:pPr>
    </w:p>
    <w:p w14:paraId="758E2E5E" w14:textId="77777777" w:rsidR="000C609F" w:rsidRDefault="000C609F">
      <w:pPr>
        <w:pStyle w:val="Plattetekst"/>
        <w:spacing w:before="199"/>
      </w:pPr>
    </w:p>
    <w:p w14:paraId="6A95BE69" w14:textId="77777777" w:rsidR="000C609F" w:rsidRDefault="00000000">
      <w:pPr>
        <w:ind w:left="551"/>
        <w:rPr>
          <w:b/>
        </w:rPr>
      </w:pPr>
      <w:r>
        <w:rPr>
          <w:b/>
          <w:spacing w:val="-7"/>
        </w:rPr>
        <w:t>Perspectives</w:t>
      </w:r>
      <w:r>
        <w:rPr>
          <w:b/>
          <w:spacing w:val="-3"/>
        </w:rPr>
        <w:t xml:space="preserve"> </w:t>
      </w:r>
      <w:r>
        <w:rPr>
          <w:b/>
          <w:spacing w:val="-4"/>
        </w:rPr>
        <w:t>2025</w:t>
      </w:r>
    </w:p>
    <w:p w14:paraId="0DB6C280" w14:textId="77777777" w:rsidR="000C609F" w:rsidRDefault="00000000">
      <w:pPr>
        <w:pStyle w:val="Plattetekst"/>
        <w:spacing w:before="203" w:line="319" w:lineRule="auto"/>
        <w:ind w:left="551" w:right="603"/>
        <w:jc w:val="both"/>
      </w:pPr>
      <w:r>
        <w:t>Après</w:t>
      </w:r>
      <w:r>
        <w:rPr>
          <w:spacing w:val="-6"/>
        </w:rPr>
        <w:t xml:space="preserve"> </w:t>
      </w:r>
      <w:r>
        <w:t>une</w:t>
      </w:r>
      <w:r>
        <w:rPr>
          <w:spacing w:val="-6"/>
        </w:rPr>
        <w:t xml:space="preserve"> </w:t>
      </w:r>
      <w:r>
        <w:t>croissance</w:t>
      </w:r>
      <w:r>
        <w:rPr>
          <w:spacing w:val="-5"/>
        </w:rPr>
        <w:t xml:space="preserve"> </w:t>
      </w:r>
      <w:r>
        <w:t>économique</w:t>
      </w:r>
      <w:r>
        <w:rPr>
          <w:spacing w:val="-7"/>
        </w:rPr>
        <w:t xml:space="preserve"> </w:t>
      </w:r>
      <w:r>
        <w:t>mondiale</w:t>
      </w:r>
      <w:r>
        <w:rPr>
          <w:spacing w:val="-5"/>
        </w:rPr>
        <w:t xml:space="preserve"> </w:t>
      </w:r>
      <w:r>
        <w:t>modérée</w:t>
      </w:r>
      <w:r>
        <w:rPr>
          <w:spacing w:val="-6"/>
        </w:rPr>
        <w:t xml:space="preserve"> </w:t>
      </w:r>
      <w:r>
        <w:t>en</w:t>
      </w:r>
      <w:r>
        <w:rPr>
          <w:spacing w:val="-6"/>
        </w:rPr>
        <w:t xml:space="preserve"> </w:t>
      </w:r>
      <w:r>
        <w:t>2024,</w:t>
      </w:r>
      <w:r>
        <w:rPr>
          <w:spacing w:val="-6"/>
        </w:rPr>
        <w:t xml:space="preserve"> </w:t>
      </w:r>
      <w:r>
        <w:t>cela</w:t>
      </w:r>
      <w:r>
        <w:rPr>
          <w:spacing w:val="-5"/>
        </w:rPr>
        <w:t xml:space="preserve"> </w:t>
      </w:r>
      <w:r>
        <w:t>devrait</w:t>
      </w:r>
      <w:r>
        <w:rPr>
          <w:spacing w:val="-6"/>
        </w:rPr>
        <w:t xml:space="preserve"> </w:t>
      </w:r>
      <w:r>
        <w:t>à</w:t>
      </w:r>
      <w:r>
        <w:rPr>
          <w:spacing w:val="-5"/>
        </w:rPr>
        <w:t xml:space="preserve"> </w:t>
      </w:r>
      <w:r>
        <w:t>nouveau</w:t>
      </w:r>
      <w:r>
        <w:rPr>
          <w:spacing w:val="-5"/>
        </w:rPr>
        <w:t xml:space="preserve"> </w:t>
      </w:r>
      <w:r>
        <w:t>être</w:t>
      </w:r>
      <w:r>
        <w:rPr>
          <w:spacing w:val="-4"/>
        </w:rPr>
        <w:t xml:space="preserve"> </w:t>
      </w:r>
      <w:r>
        <w:t>le cas en 2025. Cela suppose une augmentation modérée de la demande industrielle et de la demande des consommateurs dans les domaines clés de l’activité des biens de grande consommation pour Henkel. En outre, selon les estimations actuelles, l’inflation mondiale devrait</w:t>
      </w:r>
      <w:r>
        <w:rPr>
          <w:spacing w:val="-6"/>
        </w:rPr>
        <w:t xml:space="preserve"> </w:t>
      </w:r>
      <w:r>
        <w:t>continuer</w:t>
      </w:r>
      <w:r>
        <w:rPr>
          <w:spacing w:val="-6"/>
        </w:rPr>
        <w:t xml:space="preserve"> </w:t>
      </w:r>
      <w:r>
        <w:t>à</w:t>
      </w:r>
      <w:r>
        <w:rPr>
          <w:spacing w:val="-5"/>
        </w:rPr>
        <w:t xml:space="preserve"> </w:t>
      </w:r>
      <w:r>
        <w:t>diminuer</w:t>
      </w:r>
      <w:r>
        <w:rPr>
          <w:spacing w:val="-6"/>
        </w:rPr>
        <w:t xml:space="preserve"> </w:t>
      </w:r>
      <w:r>
        <w:t>au</w:t>
      </w:r>
      <w:r>
        <w:rPr>
          <w:spacing w:val="-5"/>
        </w:rPr>
        <w:t xml:space="preserve"> </w:t>
      </w:r>
      <w:r>
        <w:t>cours</w:t>
      </w:r>
      <w:r>
        <w:rPr>
          <w:spacing w:val="-5"/>
        </w:rPr>
        <w:t xml:space="preserve"> </w:t>
      </w:r>
      <w:r>
        <w:t>de</w:t>
      </w:r>
      <w:r>
        <w:rPr>
          <w:spacing w:val="-6"/>
        </w:rPr>
        <w:t xml:space="preserve"> </w:t>
      </w:r>
      <w:r>
        <w:t>l’exercice</w:t>
      </w:r>
      <w:r>
        <w:rPr>
          <w:spacing w:val="-6"/>
        </w:rPr>
        <w:t xml:space="preserve"> </w:t>
      </w:r>
      <w:r>
        <w:t>2025</w:t>
      </w:r>
      <w:r>
        <w:rPr>
          <w:spacing w:val="-4"/>
        </w:rPr>
        <w:t xml:space="preserve"> </w:t>
      </w:r>
      <w:r>
        <w:t>par</w:t>
      </w:r>
      <w:r>
        <w:rPr>
          <w:spacing w:val="-5"/>
        </w:rPr>
        <w:t xml:space="preserve"> </w:t>
      </w:r>
      <w:r>
        <w:t>rapport</w:t>
      </w:r>
      <w:r>
        <w:rPr>
          <w:spacing w:val="-6"/>
        </w:rPr>
        <w:t xml:space="preserve"> </w:t>
      </w:r>
      <w:r>
        <w:t>aux</w:t>
      </w:r>
      <w:r>
        <w:rPr>
          <w:spacing w:val="-5"/>
        </w:rPr>
        <w:t xml:space="preserve"> </w:t>
      </w:r>
      <w:r>
        <w:t>années</w:t>
      </w:r>
      <w:r>
        <w:rPr>
          <w:spacing w:val="-5"/>
        </w:rPr>
        <w:t xml:space="preserve"> </w:t>
      </w:r>
      <w:r>
        <w:t>précédentes, et les taux d’intérêt devraient également baisser.</w:t>
      </w:r>
    </w:p>
    <w:p w14:paraId="375061BF" w14:textId="77777777" w:rsidR="000C609F" w:rsidRDefault="000C609F">
      <w:pPr>
        <w:pStyle w:val="Plattetekst"/>
        <w:spacing w:before="83"/>
      </w:pPr>
    </w:p>
    <w:p w14:paraId="21C2AD89" w14:textId="77777777" w:rsidR="000C609F" w:rsidRDefault="00000000">
      <w:pPr>
        <w:pStyle w:val="Plattetekst"/>
        <w:spacing w:line="319" w:lineRule="auto"/>
        <w:ind w:left="551" w:right="606"/>
        <w:jc w:val="both"/>
      </w:pPr>
      <w:r>
        <w:t>En ce qui concerne les prix des matériaux directs, Henkel s’attend à une augmentation de l’ordre d’un pourcentage faible à moyen à un chiffre par rapport à la moyenne annuelle de 2024.</w:t>
      </w:r>
      <w:r>
        <w:rPr>
          <w:spacing w:val="-10"/>
        </w:rPr>
        <w:t xml:space="preserve"> </w:t>
      </w:r>
      <w:r>
        <w:t>La</w:t>
      </w:r>
      <w:r>
        <w:rPr>
          <w:spacing w:val="-12"/>
        </w:rPr>
        <w:t xml:space="preserve"> </w:t>
      </w:r>
      <w:r>
        <w:t>conversion</w:t>
      </w:r>
      <w:r>
        <w:rPr>
          <w:spacing w:val="-10"/>
        </w:rPr>
        <w:t xml:space="preserve"> </w:t>
      </w:r>
      <w:r>
        <w:t>des</w:t>
      </w:r>
      <w:r>
        <w:rPr>
          <w:spacing w:val="-10"/>
        </w:rPr>
        <w:t xml:space="preserve"> </w:t>
      </w:r>
      <w:r>
        <w:t>ventes</w:t>
      </w:r>
      <w:r>
        <w:rPr>
          <w:spacing w:val="-11"/>
        </w:rPr>
        <w:t xml:space="preserve"> </w:t>
      </w:r>
      <w:r>
        <w:t>en</w:t>
      </w:r>
      <w:r>
        <w:rPr>
          <w:spacing w:val="-11"/>
        </w:rPr>
        <w:t xml:space="preserve"> </w:t>
      </w:r>
      <w:r>
        <w:t>devises</w:t>
      </w:r>
      <w:r>
        <w:rPr>
          <w:spacing w:val="-11"/>
        </w:rPr>
        <w:t xml:space="preserve"> </w:t>
      </w:r>
      <w:r>
        <w:t>étrangères</w:t>
      </w:r>
      <w:r>
        <w:rPr>
          <w:spacing w:val="-11"/>
        </w:rPr>
        <w:t xml:space="preserve"> </w:t>
      </w:r>
      <w:r>
        <w:t>devrait</w:t>
      </w:r>
      <w:r>
        <w:rPr>
          <w:spacing w:val="-11"/>
        </w:rPr>
        <w:t xml:space="preserve"> </w:t>
      </w:r>
      <w:r>
        <w:t>avoir</w:t>
      </w:r>
      <w:r>
        <w:rPr>
          <w:spacing w:val="-10"/>
        </w:rPr>
        <w:t xml:space="preserve"> </w:t>
      </w:r>
      <w:r>
        <w:t>un</w:t>
      </w:r>
      <w:r>
        <w:rPr>
          <w:spacing w:val="-11"/>
        </w:rPr>
        <w:t xml:space="preserve"> </w:t>
      </w:r>
      <w:r>
        <w:t>impact</w:t>
      </w:r>
      <w:r>
        <w:rPr>
          <w:spacing w:val="-7"/>
        </w:rPr>
        <w:t xml:space="preserve"> </w:t>
      </w:r>
      <w:r>
        <w:t>neutre</w:t>
      </w:r>
      <w:r>
        <w:rPr>
          <w:spacing w:val="-11"/>
        </w:rPr>
        <w:t xml:space="preserve"> </w:t>
      </w:r>
      <w:r>
        <w:t>à</w:t>
      </w:r>
      <w:r>
        <w:rPr>
          <w:spacing w:val="-10"/>
        </w:rPr>
        <w:t xml:space="preserve"> </w:t>
      </w:r>
      <w:r>
        <w:t>négatif de l’ordre d’un faible pourcentage à un chiffre.</w:t>
      </w:r>
    </w:p>
    <w:p w14:paraId="44882FBE" w14:textId="77777777" w:rsidR="000C609F" w:rsidRDefault="000C609F">
      <w:pPr>
        <w:pStyle w:val="Plattetekst"/>
        <w:spacing w:before="84"/>
      </w:pPr>
    </w:p>
    <w:p w14:paraId="379C7719" w14:textId="77777777" w:rsidR="000C609F" w:rsidRDefault="00000000">
      <w:pPr>
        <w:pStyle w:val="Plattetekst"/>
        <w:ind w:left="551"/>
      </w:pPr>
      <w:r>
        <w:t>En</w:t>
      </w:r>
      <w:r>
        <w:rPr>
          <w:spacing w:val="-11"/>
        </w:rPr>
        <w:t xml:space="preserve"> </w:t>
      </w:r>
      <w:r>
        <w:t>outre,</w:t>
      </w:r>
      <w:r>
        <w:rPr>
          <w:spacing w:val="-10"/>
        </w:rPr>
        <w:t xml:space="preserve"> </w:t>
      </w:r>
      <w:r>
        <w:t>la</w:t>
      </w:r>
      <w:r>
        <w:rPr>
          <w:spacing w:val="-10"/>
        </w:rPr>
        <w:t xml:space="preserve"> </w:t>
      </w:r>
      <w:r>
        <w:t>volatilité</w:t>
      </w:r>
      <w:r>
        <w:rPr>
          <w:spacing w:val="-10"/>
        </w:rPr>
        <w:t xml:space="preserve"> </w:t>
      </w:r>
      <w:r>
        <w:t>et</w:t>
      </w:r>
      <w:r>
        <w:rPr>
          <w:spacing w:val="-8"/>
        </w:rPr>
        <w:t xml:space="preserve"> </w:t>
      </w:r>
      <w:r>
        <w:t>l’incertitude</w:t>
      </w:r>
      <w:r>
        <w:rPr>
          <w:spacing w:val="-11"/>
        </w:rPr>
        <w:t xml:space="preserve"> </w:t>
      </w:r>
      <w:r>
        <w:t>liées</w:t>
      </w:r>
      <w:r>
        <w:rPr>
          <w:spacing w:val="-10"/>
        </w:rPr>
        <w:t xml:space="preserve"> </w:t>
      </w:r>
      <w:r>
        <w:t>à</w:t>
      </w:r>
      <w:r>
        <w:rPr>
          <w:spacing w:val="-10"/>
        </w:rPr>
        <w:t xml:space="preserve"> </w:t>
      </w:r>
      <w:r>
        <w:t>l’environnement</w:t>
      </w:r>
      <w:r>
        <w:rPr>
          <w:spacing w:val="-11"/>
        </w:rPr>
        <w:t xml:space="preserve"> </w:t>
      </w:r>
      <w:r>
        <w:t>macroéconomique</w:t>
      </w:r>
      <w:r>
        <w:rPr>
          <w:spacing w:val="-11"/>
        </w:rPr>
        <w:t xml:space="preserve"> </w:t>
      </w:r>
      <w:r>
        <w:t>et</w:t>
      </w:r>
      <w:r>
        <w:rPr>
          <w:spacing w:val="-10"/>
        </w:rPr>
        <w:t xml:space="preserve"> </w:t>
      </w:r>
      <w:r>
        <w:rPr>
          <w:spacing w:val="-2"/>
        </w:rPr>
        <w:t>géopolitique</w:t>
      </w:r>
    </w:p>
    <w:p w14:paraId="0891C337" w14:textId="77777777" w:rsidR="000C609F" w:rsidRDefault="00000000">
      <w:pPr>
        <w:pStyle w:val="Plattetekst"/>
        <w:spacing w:before="85"/>
        <w:ind w:left="551"/>
      </w:pPr>
      <w:r>
        <w:t>global</w:t>
      </w:r>
      <w:r>
        <w:rPr>
          <w:spacing w:val="-3"/>
        </w:rPr>
        <w:t xml:space="preserve"> </w:t>
      </w:r>
      <w:r>
        <w:t>devraient</w:t>
      </w:r>
      <w:r>
        <w:rPr>
          <w:spacing w:val="-3"/>
        </w:rPr>
        <w:t xml:space="preserve"> </w:t>
      </w:r>
      <w:r>
        <w:t>rester</w:t>
      </w:r>
      <w:r>
        <w:rPr>
          <w:spacing w:val="-3"/>
        </w:rPr>
        <w:t xml:space="preserve"> </w:t>
      </w:r>
      <w:r>
        <w:t>élevées</w:t>
      </w:r>
      <w:r>
        <w:rPr>
          <w:spacing w:val="-3"/>
        </w:rPr>
        <w:t xml:space="preserve"> </w:t>
      </w:r>
      <w:r>
        <w:t>tout</w:t>
      </w:r>
      <w:r>
        <w:rPr>
          <w:spacing w:val="-3"/>
        </w:rPr>
        <w:t xml:space="preserve"> </w:t>
      </w:r>
      <w:r>
        <w:t>au</w:t>
      </w:r>
      <w:r>
        <w:rPr>
          <w:spacing w:val="-3"/>
        </w:rPr>
        <w:t xml:space="preserve"> </w:t>
      </w:r>
      <w:r>
        <w:t>long</w:t>
      </w:r>
      <w:r>
        <w:rPr>
          <w:spacing w:val="-3"/>
        </w:rPr>
        <w:t xml:space="preserve"> </w:t>
      </w:r>
      <w:r>
        <w:t>de</w:t>
      </w:r>
      <w:r>
        <w:rPr>
          <w:spacing w:val="-3"/>
        </w:rPr>
        <w:t xml:space="preserve"> </w:t>
      </w:r>
      <w:r>
        <w:rPr>
          <w:spacing w:val="-2"/>
        </w:rPr>
        <w:t>l’année.</w:t>
      </w:r>
    </w:p>
    <w:p w14:paraId="5AFAD33F" w14:textId="77777777" w:rsidR="000C609F" w:rsidRDefault="000C609F">
      <w:pPr>
        <w:pStyle w:val="Plattetekst"/>
        <w:spacing w:before="166"/>
      </w:pPr>
    </w:p>
    <w:p w14:paraId="6386EF8D" w14:textId="77777777" w:rsidR="000C609F" w:rsidRDefault="00000000">
      <w:pPr>
        <w:pStyle w:val="Plattetekst"/>
        <w:spacing w:line="319" w:lineRule="auto"/>
        <w:ind w:left="551" w:right="604"/>
        <w:jc w:val="both"/>
      </w:pPr>
      <w:r>
        <w:t xml:space="preserve">Compte tenu de ces hypothèses, Henkel prévoit de générer une </w:t>
      </w:r>
      <w:r>
        <w:rPr>
          <w:b/>
        </w:rPr>
        <w:t xml:space="preserve">croissance organique des ventes </w:t>
      </w:r>
      <w:r>
        <w:t>comprise entre 1,5 et 3,5</w:t>
      </w:r>
      <w:r>
        <w:rPr>
          <w:spacing w:val="-11"/>
        </w:rPr>
        <w:t xml:space="preserve"> </w:t>
      </w:r>
      <w:r>
        <w:t>% pour l’exercice</w:t>
      </w:r>
      <w:r>
        <w:rPr>
          <w:spacing w:val="-13"/>
        </w:rPr>
        <w:t xml:space="preserve"> </w:t>
      </w:r>
      <w:r>
        <w:t>2025. La croissance organique devrait se situer entre 2,0 et 4,0</w:t>
      </w:r>
      <w:r>
        <w:rPr>
          <w:spacing w:val="-6"/>
        </w:rPr>
        <w:t xml:space="preserve"> </w:t>
      </w:r>
      <w:r>
        <w:t xml:space="preserve">% pour la branche </w:t>
      </w:r>
      <w:proofErr w:type="spellStart"/>
      <w:r>
        <w:t>Adhesive</w:t>
      </w:r>
      <w:proofErr w:type="spellEnd"/>
      <w:r>
        <w:t xml:space="preserve"> Technologies et entre 1,0 et 3,0</w:t>
      </w:r>
      <w:r>
        <w:rPr>
          <w:spacing w:val="-3"/>
        </w:rPr>
        <w:t xml:space="preserve"> </w:t>
      </w:r>
      <w:r>
        <w:t>% pour Consumer</w:t>
      </w:r>
      <w:r>
        <w:rPr>
          <w:spacing w:val="-7"/>
        </w:rPr>
        <w:t xml:space="preserve"> </w:t>
      </w:r>
      <w:r>
        <w:t>Brands.</w:t>
      </w:r>
      <w:r>
        <w:rPr>
          <w:spacing w:val="-8"/>
        </w:rPr>
        <w:t xml:space="preserve"> </w:t>
      </w:r>
      <w:r>
        <w:t>La</w:t>
      </w:r>
      <w:r>
        <w:rPr>
          <w:spacing w:val="-7"/>
        </w:rPr>
        <w:t xml:space="preserve"> </w:t>
      </w:r>
      <w:r>
        <w:rPr>
          <w:b/>
        </w:rPr>
        <w:t>rentabilité</w:t>
      </w:r>
      <w:r>
        <w:rPr>
          <w:b/>
          <w:spacing w:val="-6"/>
        </w:rPr>
        <w:t xml:space="preserve"> </w:t>
      </w:r>
      <w:r>
        <w:rPr>
          <w:b/>
        </w:rPr>
        <w:t>ajustée</w:t>
      </w:r>
      <w:r>
        <w:rPr>
          <w:b/>
          <w:spacing w:val="-7"/>
        </w:rPr>
        <w:t xml:space="preserve"> </w:t>
      </w:r>
      <w:r>
        <w:rPr>
          <w:b/>
        </w:rPr>
        <w:t>des</w:t>
      </w:r>
      <w:r>
        <w:rPr>
          <w:b/>
          <w:spacing w:val="-7"/>
        </w:rPr>
        <w:t xml:space="preserve"> </w:t>
      </w:r>
      <w:r>
        <w:rPr>
          <w:b/>
        </w:rPr>
        <w:t>ventes</w:t>
      </w:r>
      <w:r>
        <w:rPr>
          <w:b/>
          <w:spacing w:val="-7"/>
        </w:rPr>
        <w:t xml:space="preserve"> </w:t>
      </w:r>
      <w:r>
        <w:rPr>
          <w:b/>
        </w:rPr>
        <w:t>(marge</w:t>
      </w:r>
      <w:r>
        <w:rPr>
          <w:b/>
          <w:spacing w:val="-7"/>
        </w:rPr>
        <w:t xml:space="preserve"> </w:t>
      </w:r>
      <w:r>
        <w:rPr>
          <w:b/>
        </w:rPr>
        <w:t>EBIT</w:t>
      </w:r>
      <w:r>
        <w:rPr>
          <w:b/>
          <w:spacing w:val="-7"/>
        </w:rPr>
        <w:t xml:space="preserve"> </w:t>
      </w:r>
      <w:r>
        <w:rPr>
          <w:b/>
        </w:rPr>
        <w:t>ajustée)</w:t>
      </w:r>
      <w:r>
        <w:rPr>
          <w:b/>
          <w:spacing w:val="-5"/>
        </w:rPr>
        <w:t xml:space="preserve"> </w:t>
      </w:r>
      <w:r>
        <w:t>devrait</w:t>
      </w:r>
      <w:r>
        <w:rPr>
          <w:spacing w:val="-8"/>
        </w:rPr>
        <w:t xml:space="preserve"> </w:t>
      </w:r>
      <w:r>
        <w:t>se</w:t>
      </w:r>
      <w:r>
        <w:rPr>
          <w:spacing w:val="-8"/>
        </w:rPr>
        <w:t xml:space="preserve"> </w:t>
      </w:r>
      <w:r>
        <w:t>situer entre 14,0 et</w:t>
      </w:r>
      <w:r>
        <w:rPr>
          <w:spacing w:val="-1"/>
        </w:rPr>
        <w:t xml:space="preserve"> </w:t>
      </w:r>
      <w:r>
        <w:t>15,5</w:t>
      </w:r>
      <w:r>
        <w:rPr>
          <w:spacing w:val="-11"/>
        </w:rPr>
        <w:t xml:space="preserve"> </w:t>
      </w:r>
      <w:r>
        <w:t>%.</w:t>
      </w:r>
      <w:r>
        <w:rPr>
          <w:spacing w:val="-2"/>
        </w:rPr>
        <w:t xml:space="preserve"> </w:t>
      </w:r>
      <w:r>
        <w:t xml:space="preserve">Pour </w:t>
      </w:r>
      <w:proofErr w:type="spellStart"/>
      <w:r>
        <w:t>Adhesive</w:t>
      </w:r>
      <w:proofErr w:type="spellEnd"/>
      <w:r>
        <w:t xml:space="preserve"> Technologies la rentabilité ajustée</w:t>
      </w:r>
      <w:r>
        <w:rPr>
          <w:spacing w:val="-1"/>
        </w:rPr>
        <w:t xml:space="preserve"> </w:t>
      </w:r>
      <w:r>
        <w:t>des ventes</w:t>
      </w:r>
      <w:r>
        <w:rPr>
          <w:spacing w:val="-1"/>
        </w:rPr>
        <w:t xml:space="preserve"> </w:t>
      </w:r>
      <w:r>
        <w:t>devrait</w:t>
      </w:r>
      <w:r>
        <w:rPr>
          <w:spacing w:val="-1"/>
        </w:rPr>
        <w:t xml:space="preserve"> </w:t>
      </w:r>
      <w:r>
        <w:t>se situer</w:t>
      </w:r>
      <w:r>
        <w:rPr>
          <w:spacing w:val="-9"/>
        </w:rPr>
        <w:t xml:space="preserve"> </w:t>
      </w:r>
      <w:r>
        <w:t>entre</w:t>
      </w:r>
      <w:r>
        <w:rPr>
          <w:spacing w:val="-11"/>
        </w:rPr>
        <w:t xml:space="preserve"> </w:t>
      </w:r>
      <w:r>
        <w:t>16,0</w:t>
      </w:r>
      <w:r>
        <w:rPr>
          <w:spacing w:val="-8"/>
        </w:rPr>
        <w:t xml:space="preserve"> </w:t>
      </w:r>
      <w:r>
        <w:t>et</w:t>
      </w:r>
      <w:r>
        <w:rPr>
          <w:spacing w:val="-11"/>
        </w:rPr>
        <w:t xml:space="preserve"> </w:t>
      </w:r>
      <w:r>
        <w:t>17,5</w:t>
      </w:r>
      <w:r>
        <w:rPr>
          <w:spacing w:val="-12"/>
        </w:rPr>
        <w:t xml:space="preserve"> </w:t>
      </w:r>
      <w:r>
        <w:t>%</w:t>
      </w:r>
      <w:r>
        <w:rPr>
          <w:spacing w:val="-9"/>
        </w:rPr>
        <w:t xml:space="preserve"> </w:t>
      </w:r>
      <w:r>
        <w:t>et</w:t>
      </w:r>
      <w:r>
        <w:rPr>
          <w:spacing w:val="-9"/>
        </w:rPr>
        <w:t xml:space="preserve"> </w:t>
      </w:r>
      <w:r>
        <w:t>pour</w:t>
      </w:r>
      <w:r>
        <w:rPr>
          <w:spacing w:val="-10"/>
        </w:rPr>
        <w:t xml:space="preserve"> </w:t>
      </w:r>
      <w:r>
        <w:t>Consumer</w:t>
      </w:r>
      <w:r>
        <w:rPr>
          <w:spacing w:val="-9"/>
        </w:rPr>
        <w:t xml:space="preserve"> </w:t>
      </w:r>
      <w:r>
        <w:t>Brands</w:t>
      </w:r>
      <w:r>
        <w:rPr>
          <w:spacing w:val="-9"/>
        </w:rPr>
        <w:t xml:space="preserve"> </w:t>
      </w:r>
      <w:r>
        <w:t>et</w:t>
      </w:r>
      <w:r>
        <w:rPr>
          <w:spacing w:val="-9"/>
        </w:rPr>
        <w:t xml:space="preserve"> </w:t>
      </w:r>
      <w:r>
        <w:t>entre</w:t>
      </w:r>
      <w:r>
        <w:rPr>
          <w:spacing w:val="-11"/>
        </w:rPr>
        <w:t xml:space="preserve"> </w:t>
      </w:r>
      <w:r>
        <w:t>13,5</w:t>
      </w:r>
      <w:r>
        <w:rPr>
          <w:spacing w:val="-9"/>
        </w:rPr>
        <w:t xml:space="preserve"> </w:t>
      </w:r>
      <w:r>
        <w:t>et</w:t>
      </w:r>
      <w:r>
        <w:rPr>
          <w:spacing w:val="-9"/>
        </w:rPr>
        <w:t xml:space="preserve"> </w:t>
      </w:r>
      <w:r>
        <w:t>15,0</w:t>
      </w:r>
      <w:r>
        <w:rPr>
          <w:spacing w:val="-10"/>
        </w:rPr>
        <w:t xml:space="preserve"> </w:t>
      </w:r>
      <w:r>
        <w:t>%.</w:t>
      </w:r>
      <w:r>
        <w:rPr>
          <w:spacing w:val="-9"/>
        </w:rPr>
        <w:t xml:space="preserve"> </w:t>
      </w:r>
      <w:r>
        <w:t>Pour</w:t>
      </w:r>
      <w:r>
        <w:rPr>
          <w:spacing w:val="-9"/>
        </w:rPr>
        <w:t xml:space="preserve"> </w:t>
      </w:r>
      <w:r>
        <w:t>le</w:t>
      </w:r>
      <w:r>
        <w:rPr>
          <w:spacing w:val="-8"/>
        </w:rPr>
        <w:t xml:space="preserve"> </w:t>
      </w:r>
      <w:r>
        <w:rPr>
          <w:b/>
        </w:rPr>
        <w:t xml:space="preserve">bénéfice ajusté par action privilégiée (EPS) </w:t>
      </w:r>
      <w:r>
        <w:t xml:space="preserve">à taux de change constants, on s’attend à une augmentation de l’ordre d’un pourcentage à un chiffre, dans le bas ou dans le haut de la </w:t>
      </w:r>
      <w:r>
        <w:rPr>
          <w:spacing w:val="-2"/>
        </w:rPr>
        <w:t>fourchette.</w:t>
      </w:r>
    </w:p>
    <w:p w14:paraId="4AA0E1FE" w14:textId="77777777" w:rsidR="000C609F" w:rsidRDefault="000C609F">
      <w:pPr>
        <w:pStyle w:val="Plattetekst"/>
        <w:spacing w:before="84"/>
      </w:pPr>
    </w:p>
    <w:p w14:paraId="190AAB16" w14:textId="77777777" w:rsidR="000C609F" w:rsidRDefault="00000000">
      <w:pPr>
        <w:pStyle w:val="Plattetekst"/>
        <w:spacing w:before="1" w:line="319" w:lineRule="auto"/>
        <w:ind w:left="551" w:right="604"/>
        <w:jc w:val="both"/>
      </w:pPr>
      <w:r>
        <w:t>Le début d’année devrait donc être plus lent. Toutefois, on s’attend également à ce que la croissance</w:t>
      </w:r>
      <w:r>
        <w:rPr>
          <w:spacing w:val="-3"/>
        </w:rPr>
        <w:t xml:space="preserve"> </w:t>
      </w:r>
      <w:r>
        <w:t>organique</w:t>
      </w:r>
      <w:r>
        <w:rPr>
          <w:spacing w:val="-3"/>
        </w:rPr>
        <w:t xml:space="preserve"> </w:t>
      </w:r>
      <w:r>
        <w:t>des</w:t>
      </w:r>
      <w:r>
        <w:rPr>
          <w:spacing w:val="-3"/>
        </w:rPr>
        <w:t xml:space="preserve"> </w:t>
      </w:r>
      <w:r>
        <w:t>ventes</w:t>
      </w:r>
      <w:r>
        <w:rPr>
          <w:spacing w:val="-3"/>
        </w:rPr>
        <w:t xml:space="preserve"> </w:t>
      </w:r>
      <w:r>
        <w:t>s’accélère</w:t>
      </w:r>
      <w:r>
        <w:rPr>
          <w:spacing w:val="-4"/>
        </w:rPr>
        <w:t xml:space="preserve"> </w:t>
      </w:r>
      <w:r>
        <w:t>dans</w:t>
      </w:r>
      <w:r>
        <w:rPr>
          <w:spacing w:val="-6"/>
        </w:rPr>
        <w:t xml:space="preserve"> </w:t>
      </w:r>
      <w:r>
        <w:t>le</w:t>
      </w:r>
      <w:r>
        <w:rPr>
          <w:spacing w:val="-4"/>
        </w:rPr>
        <w:t xml:space="preserve"> </w:t>
      </w:r>
      <w:r>
        <w:t>courant</w:t>
      </w:r>
      <w:r>
        <w:rPr>
          <w:spacing w:val="-3"/>
        </w:rPr>
        <w:t xml:space="preserve"> </w:t>
      </w:r>
      <w:r>
        <w:t>de</w:t>
      </w:r>
      <w:r>
        <w:rPr>
          <w:spacing w:val="-4"/>
        </w:rPr>
        <w:t xml:space="preserve"> </w:t>
      </w:r>
      <w:r>
        <w:t>l’année,</w:t>
      </w:r>
      <w:r>
        <w:rPr>
          <w:spacing w:val="-3"/>
        </w:rPr>
        <w:t xml:space="preserve"> </w:t>
      </w:r>
      <w:r>
        <w:t>ce</w:t>
      </w:r>
      <w:r>
        <w:rPr>
          <w:spacing w:val="-5"/>
        </w:rPr>
        <w:t xml:space="preserve"> </w:t>
      </w:r>
      <w:r>
        <w:t>qui</w:t>
      </w:r>
      <w:r>
        <w:rPr>
          <w:spacing w:val="-4"/>
        </w:rPr>
        <w:t xml:space="preserve"> </w:t>
      </w:r>
      <w:r>
        <w:t>se</w:t>
      </w:r>
      <w:r>
        <w:rPr>
          <w:spacing w:val="-2"/>
        </w:rPr>
        <w:t xml:space="preserve"> </w:t>
      </w:r>
      <w:r>
        <w:t>traduira</w:t>
      </w:r>
      <w:r>
        <w:rPr>
          <w:spacing w:val="-2"/>
        </w:rPr>
        <w:t xml:space="preserve"> </w:t>
      </w:r>
      <w:r>
        <w:t>par un deuxième semestre de l’exercice</w:t>
      </w:r>
      <w:r>
        <w:rPr>
          <w:spacing w:val="-8"/>
        </w:rPr>
        <w:t xml:space="preserve"> </w:t>
      </w:r>
      <w:r>
        <w:t>2025 plus fort que le premier. Cela vaut pour les deux branches. Les raisons en sont un environnement industriel actuellement difficile ainsi qu’une croissance</w:t>
      </w:r>
      <w:r>
        <w:rPr>
          <w:spacing w:val="-7"/>
        </w:rPr>
        <w:t xml:space="preserve"> </w:t>
      </w:r>
      <w:r>
        <w:t>du</w:t>
      </w:r>
      <w:r>
        <w:rPr>
          <w:spacing w:val="-7"/>
        </w:rPr>
        <w:t xml:space="preserve"> </w:t>
      </w:r>
      <w:r>
        <w:t>marché</w:t>
      </w:r>
      <w:r>
        <w:rPr>
          <w:spacing w:val="-7"/>
        </w:rPr>
        <w:t xml:space="preserve"> </w:t>
      </w:r>
      <w:r>
        <w:t>et</w:t>
      </w:r>
      <w:r>
        <w:rPr>
          <w:spacing w:val="-8"/>
        </w:rPr>
        <w:t xml:space="preserve"> </w:t>
      </w:r>
      <w:r>
        <w:t>un</w:t>
      </w:r>
      <w:r>
        <w:rPr>
          <w:spacing w:val="-7"/>
        </w:rPr>
        <w:t xml:space="preserve"> </w:t>
      </w:r>
      <w:r>
        <w:t>sentiment</w:t>
      </w:r>
      <w:r>
        <w:rPr>
          <w:spacing w:val="-7"/>
        </w:rPr>
        <w:t xml:space="preserve"> </w:t>
      </w:r>
      <w:r>
        <w:t>des</w:t>
      </w:r>
      <w:r>
        <w:rPr>
          <w:spacing w:val="-6"/>
        </w:rPr>
        <w:t xml:space="preserve"> </w:t>
      </w:r>
      <w:r>
        <w:t>consommateurs</w:t>
      </w:r>
      <w:r>
        <w:rPr>
          <w:spacing w:val="-7"/>
        </w:rPr>
        <w:t xml:space="preserve"> </w:t>
      </w:r>
      <w:r>
        <w:t>en</w:t>
      </w:r>
      <w:r>
        <w:rPr>
          <w:spacing w:val="-7"/>
        </w:rPr>
        <w:t xml:space="preserve"> </w:t>
      </w:r>
      <w:r>
        <w:t>demi-teinte</w:t>
      </w:r>
      <w:r>
        <w:rPr>
          <w:spacing w:val="-7"/>
        </w:rPr>
        <w:t xml:space="preserve"> </w:t>
      </w:r>
      <w:r>
        <w:t>sur</w:t>
      </w:r>
      <w:r>
        <w:rPr>
          <w:spacing w:val="-6"/>
        </w:rPr>
        <w:t xml:space="preserve"> </w:t>
      </w:r>
      <w:r>
        <w:t>certains</w:t>
      </w:r>
      <w:r>
        <w:rPr>
          <w:spacing w:val="-7"/>
        </w:rPr>
        <w:t xml:space="preserve"> </w:t>
      </w:r>
      <w:r>
        <w:t>de</w:t>
      </w:r>
      <w:r>
        <w:rPr>
          <w:spacing w:val="-7"/>
        </w:rPr>
        <w:t xml:space="preserve"> </w:t>
      </w:r>
      <w:r>
        <w:t>nos marchés, en particulier en Amérique du Nord.</w:t>
      </w:r>
    </w:p>
    <w:p w14:paraId="49522E5A" w14:textId="77777777" w:rsidR="000C609F" w:rsidRDefault="000C609F">
      <w:pPr>
        <w:pStyle w:val="Plattetekst"/>
        <w:spacing w:before="85"/>
      </w:pPr>
    </w:p>
    <w:p w14:paraId="70C917D9" w14:textId="77777777" w:rsidR="000C609F" w:rsidRDefault="00000000">
      <w:pPr>
        <w:pStyle w:val="Plattetekst"/>
        <w:spacing w:line="319" w:lineRule="auto"/>
        <w:ind w:left="551" w:right="604"/>
        <w:jc w:val="both"/>
      </w:pPr>
      <w:r>
        <w:t xml:space="preserve">Pour ce qui est de </w:t>
      </w:r>
      <w:r>
        <w:rPr>
          <w:b/>
        </w:rPr>
        <w:t>Consumer Brands</w:t>
      </w:r>
      <w:r>
        <w:t xml:space="preserve">, il convient de prendre en compte les éléments </w:t>
      </w:r>
      <w:r>
        <w:rPr>
          <w:spacing w:val="-2"/>
        </w:rPr>
        <w:t>comparables</w:t>
      </w:r>
      <w:r>
        <w:rPr>
          <w:spacing w:val="-9"/>
        </w:rPr>
        <w:t xml:space="preserve"> </w:t>
      </w:r>
      <w:r>
        <w:rPr>
          <w:spacing w:val="-2"/>
        </w:rPr>
        <w:t>de</w:t>
      </w:r>
      <w:r>
        <w:rPr>
          <w:spacing w:val="-9"/>
        </w:rPr>
        <w:t xml:space="preserve"> </w:t>
      </w:r>
      <w:r>
        <w:rPr>
          <w:spacing w:val="-2"/>
        </w:rPr>
        <w:t>croissance</w:t>
      </w:r>
      <w:r>
        <w:rPr>
          <w:spacing w:val="-9"/>
        </w:rPr>
        <w:t xml:space="preserve"> </w:t>
      </w:r>
      <w:r>
        <w:rPr>
          <w:spacing w:val="-2"/>
        </w:rPr>
        <w:t>organique</w:t>
      </w:r>
      <w:r>
        <w:rPr>
          <w:spacing w:val="-10"/>
        </w:rPr>
        <w:t xml:space="preserve"> </w:t>
      </w:r>
      <w:r>
        <w:rPr>
          <w:spacing w:val="-2"/>
        </w:rPr>
        <w:t>des</w:t>
      </w:r>
      <w:r>
        <w:rPr>
          <w:spacing w:val="-9"/>
        </w:rPr>
        <w:t xml:space="preserve"> </w:t>
      </w:r>
      <w:r>
        <w:rPr>
          <w:spacing w:val="-2"/>
        </w:rPr>
        <w:t>ventes</w:t>
      </w:r>
      <w:r>
        <w:rPr>
          <w:spacing w:val="-12"/>
        </w:rPr>
        <w:t xml:space="preserve"> </w:t>
      </w:r>
      <w:r>
        <w:rPr>
          <w:spacing w:val="-2"/>
        </w:rPr>
        <w:t>élevés</w:t>
      </w:r>
      <w:r>
        <w:rPr>
          <w:spacing w:val="-9"/>
        </w:rPr>
        <w:t xml:space="preserve"> </w:t>
      </w:r>
      <w:r>
        <w:rPr>
          <w:spacing w:val="-2"/>
        </w:rPr>
        <w:t>de</w:t>
      </w:r>
      <w:r>
        <w:rPr>
          <w:spacing w:val="-9"/>
        </w:rPr>
        <w:t xml:space="preserve"> </w:t>
      </w:r>
      <w:r>
        <w:rPr>
          <w:spacing w:val="-2"/>
        </w:rPr>
        <w:t>l’année</w:t>
      </w:r>
      <w:r>
        <w:rPr>
          <w:spacing w:val="-9"/>
        </w:rPr>
        <w:t xml:space="preserve"> </w:t>
      </w:r>
      <w:r>
        <w:rPr>
          <w:spacing w:val="-2"/>
        </w:rPr>
        <w:t>précédente,</w:t>
      </w:r>
      <w:r>
        <w:rPr>
          <w:spacing w:val="-9"/>
        </w:rPr>
        <w:t xml:space="preserve"> </w:t>
      </w:r>
      <w:r>
        <w:rPr>
          <w:spacing w:val="-2"/>
        </w:rPr>
        <w:t>notamment</w:t>
      </w:r>
      <w:r>
        <w:rPr>
          <w:spacing w:val="-10"/>
        </w:rPr>
        <w:t xml:space="preserve"> </w:t>
      </w:r>
      <w:r>
        <w:rPr>
          <w:spacing w:val="-2"/>
        </w:rPr>
        <w:t xml:space="preserve">en </w:t>
      </w:r>
      <w:r>
        <w:t>raison des lancements d’innovations au cours du premier semestre</w:t>
      </w:r>
      <w:r>
        <w:rPr>
          <w:spacing w:val="-10"/>
        </w:rPr>
        <w:t xml:space="preserve"> </w:t>
      </w:r>
      <w:r>
        <w:t xml:space="preserve">2024. En 2025, les </w:t>
      </w:r>
      <w:r>
        <w:rPr>
          <w:spacing w:val="-4"/>
        </w:rPr>
        <w:t>lancements</w:t>
      </w:r>
      <w:r>
        <w:rPr>
          <w:spacing w:val="-1"/>
        </w:rPr>
        <w:t xml:space="preserve"> </w:t>
      </w:r>
      <w:r>
        <w:rPr>
          <w:spacing w:val="-4"/>
        </w:rPr>
        <w:t>d’innovations s’effectueront</w:t>
      </w:r>
      <w:r>
        <w:rPr>
          <w:spacing w:val="-1"/>
        </w:rPr>
        <w:t xml:space="preserve"> </w:t>
      </w:r>
      <w:r>
        <w:rPr>
          <w:spacing w:val="-4"/>
        </w:rPr>
        <w:t>davantage vers</w:t>
      </w:r>
      <w:r>
        <w:rPr>
          <w:spacing w:val="-1"/>
        </w:rPr>
        <w:t xml:space="preserve"> </w:t>
      </w:r>
      <w:r>
        <w:rPr>
          <w:spacing w:val="-4"/>
        </w:rPr>
        <w:t>le</w:t>
      </w:r>
      <w:r>
        <w:rPr>
          <w:spacing w:val="-2"/>
        </w:rPr>
        <w:t xml:space="preserve"> </w:t>
      </w:r>
      <w:r>
        <w:rPr>
          <w:spacing w:val="-4"/>
        </w:rPr>
        <w:t>second</w:t>
      </w:r>
      <w:r>
        <w:rPr>
          <w:spacing w:val="-1"/>
        </w:rPr>
        <w:t xml:space="preserve"> </w:t>
      </w:r>
      <w:r>
        <w:rPr>
          <w:spacing w:val="-4"/>
        </w:rPr>
        <w:t>semestre</w:t>
      </w:r>
      <w:r>
        <w:rPr>
          <w:spacing w:val="12"/>
        </w:rPr>
        <w:t xml:space="preserve"> </w:t>
      </w:r>
      <w:r>
        <w:rPr>
          <w:spacing w:val="-4"/>
        </w:rPr>
        <w:t>2025. En</w:t>
      </w:r>
      <w:r>
        <w:t xml:space="preserve"> </w:t>
      </w:r>
      <w:r>
        <w:rPr>
          <w:spacing w:val="-4"/>
        </w:rPr>
        <w:t>outre,</w:t>
      </w:r>
      <w:r>
        <w:t xml:space="preserve"> </w:t>
      </w:r>
      <w:r>
        <w:rPr>
          <w:spacing w:val="-5"/>
        </w:rPr>
        <w:t>des</w:t>
      </w:r>
    </w:p>
    <w:p w14:paraId="6DA4C1E9" w14:textId="77777777" w:rsidR="000C609F" w:rsidRDefault="000C609F">
      <w:pPr>
        <w:spacing w:line="319" w:lineRule="auto"/>
        <w:jc w:val="both"/>
        <w:sectPr w:rsidR="000C609F">
          <w:pgSz w:w="11910" w:h="16850"/>
          <w:pgMar w:top="1940" w:right="800" w:bottom="1100" w:left="860" w:header="0" w:footer="909" w:gutter="0"/>
          <w:cols w:space="708"/>
        </w:sectPr>
      </w:pPr>
    </w:p>
    <w:p w14:paraId="64AFFF01" w14:textId="77777777" w:rsidR="000C609F" w:rsidRDefault="00000000">
      <w:pPr>
        <w:pStyle w:val="Plattetekst"/>
        <w:spacing w:before="115" w:line="319" w:lineRule="auto"/>
        <w:ind w:left="551" w:right="605"/>
        <w:jc w:val="both"/>
      </w:pPr>
      <w:r>
        <w:lastRenderedPageBreak/>
        <w:t>éléments opérationnels non récurrents dans notre chaîne d’approvisionnement en relation avec la finalisation de l’approche</w:t>
      </w:r>
      <w:r>
        <w:rPr>
          <w:spacing w:val="-2"/>
        </w:rPr>
        <w:t xml:space="preserve"> </w:t>
      </w:r>
      <w:r>
        <w:t xml:space="preserve">1-1-1 ainsi que l’échelonnement des promotions </w:t>
      </w:r>
      <w:r>
        <w:rPr>
          <w:spacing w:val="-2"/>
        </w:rPr>
        <w:t>contribueront</w:t>
      </w:r>
      <w:r>
        <w:rPr>
          <w:spacing w:val="-8"/>
        </w:rPr>
        <w:t xml:space="preserve"> </w:t>
      </w:r>
      <w:r>
        <w:rPr>
          <w:spacing w:val="-2"/>
        </w:rPr>
        <w:t>également</w:t>
      </w:r>
      <w:r>
        <w:rPr>
          <w:spacing w:val="-12"/>
        </w:rPr>
        <w:t xml:space="preserve"> </w:t>
      </w:r>
      <w:r>
        <w:rPr>
          <w:spacing w:val="-2"/>
        </w:rPr>
        <w:t>à</w:t>
      </w:r>
      <w:r>
        <w:rPr>
          <w:spacing w:val="-7"/>
        </w:rPr>
        <w:t xml:space="preserve"> </w:t>
      </w:r>
      <w:r>
        <w:rPr>
          <w:spacing w:val="-2"/>
        </w:rPr>
        <w:t>la</w:t>
      </w:r>
      <w:r>
        <w:rPr>
          <w:spacing w:val="-7"/>
        </w:rPr>
        <w:t xml:space="preserve"> </w:t>
      </w:r>
      <w:r>
        <w:rPr>
          <w:spacing w:val="-2"/>
        </w:rPr>
        <w:t>croissance</w:t>
      </w:r>
      <w:r>
        <w:rPr>
          <w:spacing w:val="-7"/>
        </w:rPr>
        <w:t xml:space="preserve"> </w:t>
      </w:r>
      <w:r>
        <w:rPr>
          <w:spacing w:val="-2"/>
        </w:rPr>
        <w:t>des</w:t>
      </w:r>
      <w:r>
        <w:rPr>
          <w:spacing w:val="-7"/>
        </w:rPr>
        <w:t xml:space="preserve"> </w:t>
      </w:r>
      <w:r>
        <w:rPr>
          <w:spacing w:val="-2"/>
        </w:rPr>
        <w:t>ventes</w:t>
      </w:r>
      <w:r>
        <w:rPr>
          <w:spacing w:val="-8"/>
        </w:rPr>
        <w:t xml:space="preserve"> </w:t>
      </w:r>
      <w:r>
        <w:rPr>
          <w:spacing w:val="-2"/>
        </w:rPr>
        <w:t>organiques</w:t>
      </w:r>
      <w:r>
        <w:rPr>
          <w:spacing w:val="-7"/>
        </w:rPr>
        <w:t xml:space="preserve"> </w:t>
      </w:r>
      <w:r>
        <w:rPr>
          <w:spacing w:val="-2"/>
        </w:rPr>
        <w:t>du</w:t>
      </w:r>
      <w:r>
        <w:rPr>
          <w:spacing w:val="-8"/>
        </w:rPr>
        <w:t xml:space="preserve"> </w:t>
      </w:r>
      <w:r>
        <w:rPr>
          <w:spacing w:val="-2"/>
        </w:rPr>
        <w:t>T1</w:t>
      </w:r>
      <w:r>
        <w:rPr>
          <w:spacing w:val="-7"/>
        </w:rPr>
        <w:t xml:space="preserve"> </w:t>
      </w:r>
      <w:r>
        <w:rPr>
          <w:spacing w:val="-2"/>
        </w:rPr>
        <w:t>et</w:t>
      </w:r>
      <w:r>
        <w:rPr>
          <w:spacing w:val="-5"/>
        </w:rPr>
        <w:t xml:space="preserve"> </w:t>
      </w:r>
      <w:r>
        <w:rPr>
          <w:spacing w:val="-2"/>
        </w:rPr>
        <w:t>des</w:t>
      </w:r>
      <w:r>
        <w:rPr>
          <w:spacing w:val="-7"/>
        </w:rPr>
        <w:t xml:space="preserve"> </w:t>
      </w:r>
      <w:r>
        <w:rPr>
          <w:spacing w:val="-2"/>
        </w:rPr>
        <w:t>volumes</w:t>
      </w:r>
      <w:r>
        <w:rPr>
          <w:spacing w:val="-7"/>
        </w:rPr>
        <w:t xml:space="preserve"> </w:t>
      </w:r>
      <w:r>
        <w:rPr>
          <w:spacing w:val="-2"/>
        </w:rPr>
        <w:t xml:space="preserve">inférieurs </w:t>
      </w:r>
      <w:r>
        <w:t>à</w:t>
      </w:r>
      <w:r>
        <w:rPr>
          <w:spacing w:val="-10"/>
        </w:rPr>
        <w:t xml:space="preserve"> </w:t>
      </w:r>
      <w:r>
        <w:t>ceux</w:t>
      </w:r>
      <w:r>
        <w:rPr>
          <w:spacing w:val="-11"/>
        </w:rPr>
        <w:t xml:space="preserve"> </w:t>
      </w:r>
      <w:r>
        <w:t>de</w:t>
      </w:r>
      <w:r>
        <w:rPr>
          <w:spacing w:val="-11"/>
        </w:rPr>
        <w:t xml:space="preserve"> </w:t>
      </w:r>
      <w:r>
        <w:t>l’année</w:t>
      </w:r>
      <w:r>
        <w:rPr>
          <w:spacing w:val="-11"/>
        </w:rPr>
        <w:t xml:space="preserve"> </w:t>
      </w:r>
      <w:r>
        <w:t>précédente.</w:t>
      </w:r>
      <w:r>
        <w:rPr>
          <w:spacing w:val="-11"/>
        </w:rPr>
        <w:t xml:space="preserve"> </w:t>
      </w:r>
      <w:r>
        <w:t>Pour</w:t>
      </w:r>
      <w:r>
        <w:rPr>
          <w:spacing w:val="-11"/>
        </w:rPr>
        <w:t xml:space="preserve"> </w:t>
      </w:r>
      <w:r>
        <w:t>le</w:t>
      </w:r>
      <w:r>
        <w:rPr>
          <w:spacing w:val="-11"/>
        </w:rPr>
        <w:t xml:space="preserve"> </w:t>
      </w:r>
      <w:r>
        <w:t>T1,</w:t>
      </w:r>
      <w:r>
        <w:rPr>
          <w:spacing w:val="-10"/>
        </w:rPr>
        <w:t xml:space="preserve"> </w:t>
      </w:r>
      <w:r>
        <w:t>la</w:t>
      </w:r>
      <w:r>
        <w:rPr>
          <w:spacing w:val="-12"/>
        </w:rPr>
        <w:t xml:space="preserve"> </w:t>
      </w:r>
      <w:r>
        <w:t>croissance</w:t>
      </w:r>
      <w:r>
        <w:rPr>
          <w:spacing w:val="-11"/>
        </w:rPr>
        <w:t xml:space="preserve"> </w:t>
      </w:r>
      <w:r>
        <w:t>organique</w:t>
      </w:r>
      <w:r>
        <w:rPr>
          <w:spacing w:val="-11"/>
        </w:rPr>
        <w:t xml:space="preserve"> </w:t>
      </w:r>
      <w:r>
        <w:t>des</w:t>
      </w:r>
      <w:r>
        <w:rPr>
          <w:spacing w:val="-11"/>
        </w:rPr>
        <w:t xml:space="preserve"> </w:t>
      </w:r>
      <w:r>
        <w:t>ventes</w:t>
      </w:r>
      <w:r>
        <w:rPr>
          <w:spacing w:val="-11"/>
        </w:rPr>
        <w:t xml:space="preserve"> </w:t>
      </w:r>
      <w:r>
        <w:t>devrait</w:t>
      </w:r>
      <w:r>
        <w:rPr>
          <w:spacing w:val="-11"/>
        </w:rPr>
        <w:t xml:space="preserve"> </w:t>
      </w:r>
      <w:r>
        <w:t>se</w:t>
      </w:r>
      <w:r>
        <w:rPr>
          <w:spacing w:val="-11"/>
        </w:rPr>
        <w:t xml:space="preserve"> </w:t>
      </w:r>
      <w:r>
        <w:t>situer entre</w:t>
      </w:r>
      <w:r>
        <w:rPr>
          <w:spacing w:val="-3"/>
        </w:rPr>
        <w:t xml:space="preserve"> </w:t>
      </w:r>
      <w:r>
        <w:t>-2</w:t>
      </w:r>
      <w:r>
        <w:rPr>
          <w:spacing w:val="-4"/>
        </w:rPr>
        <w:t xml:space="preserve"> </w:t>
      </w:r>
      <w:r>
        <w:t>et</w:t>
      </w:r>
      <w:r>
        <w:rPr>
          <w:spacing w:val="-3"/>
        </w:rPr>
        <w:t xml:space="preserve"> </w:t>
      </w:r>
      <w:r>
        <w:t>-4</w:t>
      </w:r>
      <w:r>
        <w:rPr>
          <w:spacing w:val="-7"/>
        </w:rPr>
        <w:t xml:space="preserve"> </w:t>
      </w:r>
      <w:r>
        <w:t>%,</w:t>
      </w:r>
      <w:r>
        <w:rPr>
          <w:spacing w:val="-4"/>
        </w:rPr>
        <w:t xml:space="preserve"> </w:t>
      </w:r>
      <w:r>
        <w:t>tandis</w:t>
      </w:r>
      <w:r>
        <w:rPr>
          <w:spacing w:val="-6"/>
        </w:rPr>
        <w:t xml:space="preserve"> </w:t>
      </w:r>
      <w:r>
        <w:t>que</w:t>
      </w:r>
      <w:r>
        <w:rPr>
          <w:spacing w:val="-4"/>
        </w:rPr>
        <w:t xml:space="preserve"> </w:t>
      </w:r>
      <w:r>
        <w:t>les</w:t>
      </w:r>
      <w:r>
        <w:rPr>
          <w:spacing w:val="-3"/>
        </w:rPr>
        <w:t xml:space="preserve"> </w:t>
      </w:r>
      <w:r>
        <w:t>prix</w:t>
      </w:r>
      <w:r>
        <w:rPr>
          <w:spacing w:val="-4"/>
        </w:rPr>
        <w:t xml:space="preserve"> </w:t>
      </w:r>
      <w:r>
        <w:t>devraient</w:t>
      </w:r>
      <w:r>
        <w:rPr>
          <w:spacing w:val="-6"/>
        </w:rPr>
        <w:t xml:space="preserve"> </w:t>
      </w:r>
      <w:r>
        <w:t>être</w:t>
      </w:r>
      <w:r>
        <w:rPr>
          <w:spacing w:val="-6"/>
        </w:rPr>
        <w:t xml:space="preserve"> </w:t>
      </w:r>
      <w:r>
        <w:t>positifs.</w:t>
      </w:r>
      <w:r>
        <w:rPr>
          <w:spacing w:val="-5"/>
        </w:rPr>
        <w:t xml:space="preserve"> </w:t>
      </w:r>
      <w:r>
        <w:t>Pour</w:t>
      </w:r>
      <w:r>
        <w:rPr>
          <w:spacing w:val="-3"/>
        </w:rPr>
        <w:t xml:space="preserve"> </w:t>
      </w:r>
      <w:r>
        <w:t>l’exercice</w:t>
      </w:r>
      <w:r>
        <w:rPr>
          <w:spacing w:val="-3"/>
        </w:rPr>
        <w:t xml:space="preserve"> </w:t>
      </w:r>
      <w:r>
        <w:t>2025</w:t>
      </w:r>
      <w:r>
        <w:rPr>
          <w:spacing w:val="-5"/>
        </w:rPr>
        <w:t xml:space="preserve"> </w:t>
      </w:r>
      <w:r>
        <w:t>complet,</w:t>
      </w:r>
      <w:r>
        <w:rPr>
          <w:spacing w:val="-1"/>
        </w:rPr>
        <w:t xml:space="preserve"> </w:t>
      </w:r>
      <w:r>
        <w:t xml:space="preserve">nous </w:t>
      </w:r>
      <w:r>
        <w:rPr>
          <w:spacing w:val="-2"/>
        </w:rPr>
        <w:t>nous</w:t>
      </w:r>
      <w:r>
        <w:rPr>
          <w:spacing w:val="29"/>
        </w:rPr>
        <w:t xml:space="preserve"> </w:t>
      </w:r>
      <w:r>
        <w:rPr>
          <w:spacing w:val="-2"/>
        </w:rPr>
        <w:t>attendons</w:t>
      </w:r>
      <w:r>
        <w:rPr>
          <w:spacing w:val="-13"/>
        </w:rPr>
        <w:t xml:space="preserve"> </w:t>
      </w:r>
      <w:r>
        <w:rPr>
          <w:spacing w:val="-2"/>
        </w:rPr>
        <w:t>à</w:t>
      </w:r>
      <w:r>
        <w:rPr>
          <w:spacing w:val="-14"/>
        </w:rPr>
        <w:t xml:space="preserve"> </w:t>
      </w:r>
      <w:r>
        <w:rPr>
          <w:spacing w:val="-2"/>
        </w:rPr>
        <w:t>une</w:t>
      </w:r>
      <w:r>
        <w:rPr>
          <w:spacing w:val="-13"/>
        </w:rPr>
        <w:t xml:space="preserve"> </w:t>
      </w:r>
      <w:r>
        <w:rPr>
          <w:spacing w:val="-2"/>
        </w:rPr>
        <w:t>croissance</w:t>
      </w:r>
      <w:r>
        <w:rPr>
          <w:spacing w:val="-13"/>
        </w:rPr>
        <w:t xml:space="preserve"> </w:t>
      </w:r>
      <w:r>
        <w:rPr>
          <w:spacing w:val="-2"/>
        </w:rPr>
        <w:t>organique</w:t>
      </w:r>
      <w:r>
        <w:rPr>
          <w:spacing w:val="-13"/>
        </w:rPr>
        <w:t xml:space="preserve"> </w:t>
      </w:r>
      <w:r>
        <w:rPr>
          <w:spacing w:val="-2"/>
        </w:rPr>
        <w:t>positive</w:t>
      </w:r>
      <w:r>
        <w:rPr>
          <w:spacing w:val="-14"/>
        </w:rPr>
        <w:t xml:space="preserve"> </w:t>
      </w:r>
      <w:r>
        <w:rPr>
          <w:spacing w:val="-2"/>
        </w:rPr>
        <w:t>des</w:t>
      </w:r>
      <w:r>
        <w:rPr>
          <w:spacing w:val="-13"/>
        </w:rPr>
        <w:t xml:space="preserve"> </w:t>
      </w:r>
      <w:r>
        <w:rPr>
          <w:spacing w:val="-2"/>
        </w:rPr>
        <w:t>ventes,</w:t>
      </w:r>
      <w:r>
        <w:rPr>
          <w:spacing w:val="-13"/>
        </w:rPr>
        <w:t xml:space="preserve"> </w:t>
      </w:r>
      <w:r>
        <w:rPr>
          <w:spacing w:val="-2"/>
        </w:rPr>
        <w:t>portée</w:t>
      </w:r>
      <w:r>
        <w:rPr>
          <w:spacing w:val="-14"/>
        </w:rPr>
        <w:t xml:space="preserve"> </w:t>
      </w:r>
      <w:r>
        <w:rPr>
          <w:spacing w:val="-2"/>
        </w:rPr>
        <w:t>à</w:t>
      </w:r>
      <w:r>
        <w:rPr>
          <w:spacing w:val="-13"/>
        </w:rPr>
        <w:t xml:space="preserve"> </w:t>
      </w:r>
      <w:r>
        <w:rPr>
          <w:spacing w:val="-2"/>
        </w:rPr>
        <w:t>la</w:t>
      </w:r>
      <w:r>
        <w:rPr>
          <w:spacing w:val="-11"/>
        </w:rPr>
        <w:t xml:space="preserve"> </w:t>
      </w:r>
      <w:r>
        <w:rPr>
          <w:spacing w:val="-2"/>
        </w:rPr>
        <w:t>fois</w:t>
      </w:r>
      <w:r>
        <w:rPr>
          <w:spacing w:val="-14"/>
        </w:rPr>
        <w:t xml:space="preserve"> </w:t>
      </w:r>
      <w:r>
        <w:rPr>
          <w:spacing w:val="-2"/>
        </w:rPr>
        <w:t>par</w:t>
      </w:r>
      <w:r>
        <w:rPr>
          <w:spacing w:val="-13"/>
        </w:rPr>
        <w:t xml:space="preserve"> </w:t>
      </w:r>
      <w:r>
        <w:rPr>
          <w:spacing w:val="-2"/>
        </w:rPr>
        <w:t>les</w:t>
      </w:r>
      <w:r>
        <w:rPr>
          <w:spacing w:val="-13"/>
        </w:rPr>
        <w:t xml:space="preserve"> </w:t>
      </w:r>
      <w:r>
        <w:rPr>
          <w:spacing w:val="-2"/>
        </w:rPr>
        <w:t xml:space="preserve">volumes </w:t>
      </w:r>
      <w:r>
        <w:t>et les prix.</w:t>
      </w:r>
    </w:p>
    <w:p w14:paraId="4ED6B0D7" w14:textId="77777777" w:rsidR="000C609F" w:rsidRDefault="000C609F">
      <w:pPr>
        <w:pStyle w:val="Plattetekst"/>
        <w:spacing w:before="84"/>
      </w:pPr>
    </w:p>
    <w:p w14:paraId="1D4AFC07" w14:textId="77777777" w:rsidR="000C609F" w:rsidRDefault="00000000">
      <w:pPr>
        <w:pStyle w:val="Plattetekst"/>
        <w:spacing w:line="319" w:lineRule="auto"/>
        <w:ind w:left="551" w:right="604"/>
        <w:jc w:val="both"/>
      </w:pPr>
      <w:r>
        <w:t>Pour l’exercice</w:t>
      </w:r>
      <w:r>
        <w:rPr>
          <w:spacing w:val="-5"/>
        </w:rPr>
        <w:t xml:space="preserve"> </w:t>
      </w:r>
      <w:r>
        <w:t>2025 complet, une nouvelle amélioration de la marge et donc de la rentabilité par</w:t>
      </w:r>
      <w:r>
        <w:rPr>
          <w:spacing w:val="-8"/>
        </w:rPr>
        <w:t xml:space="preserve"> </w:t>
      </w:r>
      <w:r>
        <w:t>rapport</w:t>
      </w:r>
      <w:r>
        <w:rPr>
          <w:spacing w:val="-9"/>
        </w:rPr>
        <w:t xml:space="preserve"> </w:t>
      </w:r>
      <w:r>
        <w:t>à</w:t>
      </w:r>
      <w:r>
        <w:rPr>
          <w:spacing w:val="-8"/>
        </w:rPr>
        <w:t xml:space="preserve"> </w:t>
      </w:r>
      <w:r>
        <w:t>l’année</w:t>
      </w:r>
      <w:r>
        <w:rPr>
          <w:spacing w:val="-9"/>
        </w:rPr>
        <w:t xml:space="preserve"> </w:t>
      </w:r>
      <w:r>
        <w:t>précédente</w:t>
      </w:r>
      <w:r>
        <w:rPr>
          <w:spacing w:val="-9"/>
        </w:rPr>
        <w:t xml:space="preserve"> </w:t>
      </w:r>
      <w:r>
        <w:t>est</w:t>
      </w:r>
      <w:r>
        <w:rPr>
          <w:spacing w:val="-9"/>
        </w:rPr>
        <w:t xml:space="preserve"> </w:t>
      </w:r>
      <w:r>
        <w:t>attendue</w:t>
      </w:r>
      <w:r>
        <w:rPr>
          <w:spacing w:val="-9"/>
        </w:rPr>
        <w:t xml:space="preserve"> </w:t>
      </w:r>
      <w:r>
        <w:t>pour</w:t>
      </w:r>
      <w:r>
        <w:rPr>
          <w:spacing w:val="-9"/>
        </w:rPr>
        <w:t xml:space="preserve"> </w:t>
      </w:r>
      <w:r>
        <w:t>les</w:t>
      </w:r>
      <w:r>
        <w:rPr>
          <w:spacing w:val="-8"/>
        </w:rPr>
        <w:t xml:space="preserve"> </w:t>
      </w:r>
      <w:r>
        <w:t>deux</w:t>
      </w:r>
      <w:r>
        <w:rPr>
          <w:spacing w:val="-9"/>
        </w:rPr>
        <w:t xml:space="preserve"> </w:t>
      </w:r>
      <w:r>
        <w:t>branches</w:t>
      </w:r>
      <w:r>
        <w:rPr>
          <w:spacing w:val="-9"/>
        </w:rPr>
        <w:t xml:space="preserve"> </w:t>
      </w:r>
      <w:r>
        <w:t>et</w:t>
      </w:r>
      <w:r>
        <w:rPr>
          <w:spacing w:val="-9"/>
        </w:rPr>
        <w:t xml:space="preserve"> </w:t>
      </w:r>
      <w:r>
        <w:t>donc</w:t>
      </w:r>
      <w:r>
        <w:rPr>
          <w:spacing w:val="-8"/>
        </w:rPr>
        <w:t xml:space="preserve"> </w:t>
      </w:r>
      <w:r>
        <w:t>pour</w:t>
      </w:r>
      <w:r>
        <w:rPr>
          <w:spacing w:val="-9"/>
        </w:rPr>
        <w:t xml:space="preserve"> </w:t>
      </w:r>
      <w:r>
        <w:t>le</w:t>
      </w:r>
      <w:r>
        <w:rPr>
          <w:spacing w:val="-9"/>
        </w:rPr>
        <w:t xml:space="preserve"> </w:t>
      </w:r>
      <w:r>
        <w:t>Groupe. L’évolution</w:t>
      </w:r>
      <w:r>
        <w:rPr>
          <w:spacing w:val="-16"/>
        </w:rPr>
        <w:t xml:space="preserve"> </w:t>
      </w:r>
      <w:r>
        <w:t>au</w:t>
      </w:r>
      <w:r>
        <w:rPr>
          <w:spacing w:val="-15"/>
        </w:rPr>
        <w:t xml:space="preserve"> </w:t>
      </w:r>
      <w:r>
        <w:t>cours</w:t>
      </w:r>
      <w:r>
        <w:rPr>
          <w:spacing w:val="-15"/>
        </w:rPr>
        <w:t xml:space="preserve"> </w:t>
      </w:r>
      <w:r>
        <w:t>des</w:t>
      </w:r>
      <w:r>
        <w:rPr>
          <w:spacing w:val="-16"/>
        </w:rPr>
        <w:t xml:space="preserve"> </w:t>
      </w:r>
      <w:r>
        <w:t>deux</w:t>
      </w:r>
      <w:r>
        <w:rPr>
          <w:spacing w:val="-15"/>
        </w:rPr>
        <w:t xml:space="preserve"> </w:t>
      </w:r>
      <w:r>
        <w:t>premiers</w:t>
      </w:r>
      <w:r>
        <w:rPr>
          <w:spacing w:val="-15"/>
        </w:rPr>
        <w:t xml:space="preserve"> </w:t>
      </w:r>
      <w:r>
        <w:t>mois</w:t>
      </w:r>
      <w:r>
        <w:rPr>
          <w:spacing w:val="-15"/>
        </w:rPr>
        <w:t xml:space="preserve"> </w:t>
      </w:r>
      <w:r>
        <w:t>de</w:t>
      </w:r>
      <w:r>
        <w:rPr>
          <w:spacing w:val="-16"/>
        </w:rPr>
        <w:t xml:space="preserve"> </w:t>
      </w:r>
      <w:r>
        <w:t>l’exercice</w:t>
      </w:r>
      <w:r>
        <w:rPr>
          <w:spacing w:val="-15"/>
        </w:rPr>
        <w:t xml:space="preserve"> </w:t>
      </w:r>
      <w:r>
        <w:t>2025</w:t>
      </w:r>
      <w:r>
        <w:rPr>
          <w:spacing w:val="-15"/>
        </w:rPr>
        <w:t xml:space="preserve"> </w:t>
      </w:r>
      <w:r>
        <w:t>montre</w:t>
      </w:r>
      <w:r>
        <w:rPr>
          <w:spacing w:val="-16"/>
        </w:rPr>
        <w:t xml:space="preserve"> </w:t>
      </w:r>
      <w:r>
        <w:t>que</w:t>
      </w:r>
      <w:r>
        <w:rPr>
          <w:spacing w:val="-15"/>
        </w:rPr>
        <w:t xml:space="preserve"> </w:t>
      </w:r>
      <w:r>
        <w:t>Henkel</w:t>
      </w:r>
      <w:r>
        <w:rPr>
          <w:spacing w:val="-15"/>
        </w:rPr>
        <w:t xml:space="preserve"> </w:t>
      </w:r>
      <w:r>
        <w:t>et</w:t>
      </w:r>
      <w:r>
        <w:rPr>
          <w:spacing w:val="-15"/>
        </w:rPr>
        <w:t xml:space="preserve"> </w:t>
      </w:r>
      <w:r>
        <w:t>ses</w:t>
      </w:r>
      <w:r>
        <w:rPr>
          <w:spacing w:val="-16"/>
        </w:rPr>
        <w:t xml:space="preserve"> </w:t>
      </w:r>
      <w:r>
        <w:t>deux branches sont en bonne voie.</w:t>
      </w:r>
    </w:p>
    <w:p w14:paraId="60B35CCD" w14:textId="77777777" w:rsidR="000C609F" w:rsidRDefault="000C609F">
      <w:pPr>
        <w:pStyle w:val="Plattetekst"/>
      </w:pPr>
    </w:p>
    <w:p w14:paraId="5BFC1085" w14:textId="77777777" w:rsidR="000C609F" w:rsidRDefault="000C609F">
      <w:pPr>
        <w:pStyle w:val="Plattetekst"/>
        <w:spacing w:before="167"/>
      </w:pPr>
    </w:p>
    <w:p w14:paraId="7012954E" w14:textId="77777777" w:rsidR="000C609F" w:rsidRDefault="00000000">
      <w:pPr>
        <w:ind w:left="551"/>
        <w:rPr>
          <w:b/>
        </w:rPr>
      </w:pPr>
      <w:r>
        <w:rPr>
          <w:b/>
        </w:rPr>
        <w:t>Chiffre</w:t>
      </w:r>
      <w:r>
        <w:rPr>
          <w:b/>
          <w:spacing w:val="-13"/>
        </w:rPr>
        <w:t xml:space="preserve"> </w:t>
      </w:r>
      <w:r>
        <w:rPr>
          <w:b/>
        </w:rPr>
        <w:t>d’affaires</w:t>
      </w:r>
      <w:r>
        <w:rPr>
          <w:b/>
          <w:spacing w:val="-11"/>
        </w:rPr>
        <w:t xml:space="preserve"> </w:t>
      </w:r>
      <w:r>
        <w:rPr>
          <w:b/>
        </w:rPr>
        <w:t>et</w:t>
      </w:r>
      <w:r>
        <w:rPr>
          <w:b/>
          <w:spacing w:val="-13"/>
        </w:rPr>
        <w:t xml:space="preserve"> </w:t>
      </w:r>
      <w:r>
        <w:rPr>
          <w:b/>
        </w:rPr>
        <w:t>bénéfice</w:t>
      </w:r>
      <w:r>
        <w:rPr>
          <w:b/>
          <w:spacing w:val="-12"/>
        </w:rPr>
        <w:t xml:space="preserve"> </w:t>
      </w:r>
      <w:r>
        <w:rPr>
          <w:b/>
        </w:rPr>
        <w:t>du</w:t>
      </w:r>
      <w:r>
        <w:rPr>
          <w:b/>
          <w:spacing w:val="-13"/>
        </w:rPr>
        <w:t xml:space="preserve"> </w:t>
      </w:r>
      <w:r>
        <w:rPr>
          <w:b/>
        </w:rPr>
        <w:t>groupe</w:t>
      </w:r>
      <w:r>
        <w:rPr>
          <w:b/>
          <w:spacing w:val="-12"/>
        </w:rPr>
        <w:t xml:space="preserve"> </w:t>
      </w:r>
      <w:r>
        <w:rPr>
          <w:b/>
        </w:rPr>
        <w:t>pour</w:t>
      </w:r>
      <w:r>
        <w:rPr>
          <w:b/>
          <w:spacing w:val="-12"/>
        </w:rPr>
        <w:t xml:space="preserve"> </w:t>
      </w:r>
      <w:r>
        <w:rPr>
          <w:b/>
        </w:rPr>
        <w:t>l’exercice</w:t>
      </w:r>
      <w:r>
        <w:rPr>
          <w:b/>
          <w:spacing w:val="-11"/>
        </w:rPr>
        <w:t xml:space="preserve"> </w:t>
      </w:r>
      <w:r>
        <w:rPr>
          <w:b/>
          <w:spacing w:val="-4"/>
        </w:rPr>
        <w:t>2024</w:t>
      </w:r>
    </w:p>
    <w:p w14:paraId="13F6CD1F" w14:textId="77777777" w:rsidR="000C609F" w:rsidRDefault="00000000">
      <w:pPr>
        <w:pStyle w:val="Plattetekst"/>
        <w:spacing w:before="203" w:line="319" w:lineRule="auto"/>
        <w:ind w:left="551" w:right="605"/>
        <w:jc w:val="both"/>
      </w:pPr>
      <w:r>
        <w:t xml:space="preserve">Le </w:t>
      </w:r>
      <w:r>
        <w:rPr>
          <w:b/>
        </w:rPr>
        <w:t xml:space="preserve">chiffre d’affaires </w:t>
      </w:r>
      <w:r>
        <w:t>du Groupe Henkel a atteint 21</w:t>
      </w:r>
      <w:r>
        <w:rPr>
          <w:spacing w:val="-5"/>
        </w:rPr>
        <w:t xml:space="preserve"> </w:t>
      </w:r>
      <w:r>
        <w:t>586</w:t>
      </w:r>
      <w:r>
        <w:rPr>
          <w:spacing w:val="-3"/>
        </w:rPr>
        <w:t xml:space="preserve"> </w:t>
      </w:r>
      <w:r>
        <w:t xml:space="preserve">millions d’euros au cours de </w:t>
      </w:r>
      <w:r>
        <w:rPr>
          <w:spacing w:val="-2"/>
        </w:rPr>
        <w:t>l’exercice</w:t>
      </w:r>
      <w:r>
        <w:rPr>
          <w:spacing w:val="-6"/>
        </w:rPr>
        <w:t xml:space="preserve"> </w:t>
      </w:r>
      <w:r>
        <w:rPr>
          <w:spacing w:val="-2"/>
        </w:rPr>
        <w:t>2024,</w:t>
      </w:r>
      <w:r>
        <w:rPr>
          <w:spacing w:val="-9"/>
        </w:rPr>
        <w:t xml:space="preserve"> </w:t>
      </w:r>
      <w:r>
        <w:rPr>
          <w:spacing w:val="-2"/>
        </w:rPr>
        <w:t>soit</w:t>
      </w:r>
      <w:r>
        <w:rPr>
          <w:spacing w:val="-10"/>
        </w:rPr>
        <w:t xml:space="preserve"> </w:t>
      </w:r>
      <w:r>
        <w:rPr>
          <w:spacing w:val="-2"/>
        </w:rPr>
        <w:t>une</w:t>
      </w:r>
      <w:r>
        <w:rPr>
          <w:spacing w:val="-12"/>
        </w:rPr>
        <w:t xml:space="preserve"> </w:t>
      </w:r>
      <w:r>
        <w:rPr>
          <w:spacing w:val="-2"/>
        </w:rPr>
        <w:t>hausse</w:t>
      </w:r>
      <w:r>
        <w:rPr>
          <w:spacing w:val="-10"/>
        </w:rPr>
        <w:t xml:space="preserve"> </w:t>
      </w:r>
      <w:r>
        <w:rPr>
          <w:spacing w:val="-2"/>
        </w:rPr>
        <w:t>nominale</w:t>
      </w:r>
      <w:r>
        <w:rPr>
          <w:spacing w:val="-10"/>
        </w:rPr>
        <w:t xml:space="preserve"> </w:t>
      </w:r>
      <w:r>
        <w:rPr>
          <w:spacing w:val="-2"/>
        </w:rPr>
        <w:t>de</w:t>
      </w:r>
      <w:r>
        <w:rPr>
          <w:spacing w:val="-10"/>
        </w:rPr>
        <w:t xml:space="preserve"> </w:t>
      </w:r>
      <w:r>
        <w:rPr>
          <w:spacing w:val="-2"/>
        </w:rPr>
        <w:t>0,3</w:t>
      </w:r>
      <w:r>
        <w:rPr>
          <w:spacing w:val="-4"/>
        </w:rPr>
        <w:t xml:space="preserve"> </w:t>
      </w:r>
      <w:r>
        <w:rPr>
          <w:spacing w:val="-2"/>
        </w:rPr>
        <w:t>%</w:t>
      </w:r>
      <w:r>
        <w:rPr>
          <w:spacing w:val="-10"/>
        </w:rPr>
        <w:t xml:space="preserve"> </w:t>
      </w:r>
      <w:r>
        <w:rPr>
          <w:spacing w:val="-2"/>
        </w:rPr>
        <w:t>par</w:t>
      </w:r>
      <w:r>
        <w:rPr>
          <w:spacing w:val="-9"/>
        </w:rPr>
        <w:t xml:space="preserve"> </w:t>
      </w:r>
      <w:r>
        <w:rPr>
          <w:spacing w:val="-2"/>
        </w:rPr>
        <w:t>rapport</w:t>
      </w:r>
      <w:r>
        <w:rPr>
          <w:spacing w:val="-10"/>
        </w:rPr>
        <w:t xml:space="preserve"> </w:t>
      </w:r>
      <w:r>
        <w:rPr>
          <w:spacing w:val="-2"/>
        </w:rPr>
        <w:t>à</w:t>
      </w:r>
      <w:r>
        <w:rPr>
          <w:spacing w:val="-9"/>
        </w:rPr>
        <w:t xml:space="preserve"> </w:t>
      </w:r>
      <w:r>
        <w:rPr>
          <w:spacing w:val="-2"/>
        </w:rPr>
        <w:t>l’année</w:t>
      </w:r>
      <w:r>
        <w:rPr>
          <w:spacing w:val="-10"/>
        </w:rPr>
        <w:t xml:space="preserve"> </w:t>
      </w:r>
      <w:r>
        <w:rPr>
          <w:spacing w:val="-2"/>
        </w:rPr>
        <w:t>précédente.</w:t>
      </w:r>
      <w:r>
        <w:rPr>
          <w:spacing w:val="-10"/>
        </w:rPr>
        <w:t xml:space="preserve"> </w:t>
      </w:r>
      <w:r>
        <w:rPr>
          <w:spacing w:val="-2"/>
        </w:rPr>
        <w:t>Les</w:t>
      </w:r>
      <w:r>
        <w:rPr>
          <w:spacing w:val="-10"/>
        </w:rPr>
        <w:t xml:space="preserve"> </w:t>
      </w:r>
      <w:r>
        <w:rPr>
          <w:spacing w:val="-2"/>
        </w:rPr>
        <w:t xml:space="preserve">effets </w:t>
      </w:r>
      <w:r>
        <w:t>de</w:t>
      </w:r>
      <w:r>
        <w:rPr>
          <w:spacing w:val="-11"/>
        </w:rPr>
        <w:t xml:space="preserve"> </w:t>
      </w:r>
      <w:r>
        <w:t>change</w:t>
      </w:r>
      <w:r>
        <w:rPr>
          <w:spacing w:val="-11"/>
        </w:rPr>
        <w:t xml:space="preserve"> </w:t>
      </w:r>
      <w:r>
        <w:t>ont</w:t>
      </w:r>
      <w:r>
        <w:rPr>
          <w:spacing w:val="-11"/>
        </w:rPr>
        <w:t xml:space="preserve"> </w:t>
      </w:r>
      <w:r>
        <w:t>eu</w:t>
      </w:r>
      <w:r>
        <w:rPr>
          <w:spacing w:val="-11"/>
        </w:rPr>
        <w:t xml:space="preserve"> </w:t>
      </w:r>
      <w:r>
        <w:t>un</w:t>
      </w:r>
      <w:r>
        <w:rPr>
          <w:spacing w:val="-11"/>
        </w:rPr>
        <w:t xml:space="preserve"> </w:t>
      </w:r>
      <w:r>
        <w:t>impact</w:t>
      </w:r>
      <w:r>
        <w:rPr>
          <w:spacing w:val="-11"/>
        </w:rPr>
        <w:t xml:space="preserve"> </w:t>
      </w:r>
      <w:r>
        <w:t>négatif</w:t>
      </w:r>
      <w:r>
        <w:rPr>
          <w:spacing w:val="-10"/>
        </w:rPr>
        <w:t xml:space="preserve"> </w:t>
      </w:r>
      <w:r>
        <w:t>de</w:t>
      </w:r>
      <w:r>
        <w:rPr>
          <w:spacing w:val="-10"/>
        </w:rPr>
        <w:t xml:space="preserve"> </w:t>
      </w:r>
      <w:r>
        <w:t>-1,8%</w:t>
      </w:r>
      <w:r>
        <w:rPr>
          <w:spacing w:val="-11"/>
        </w:rPr>
        <w:t xml:space="preserve"> </w:t>
      </w:r>
      <w:r>
        <w:t>sur</w:t>
      </w:r>
      <w:r>
        <w:rPr>
          <w:spacing w:val="-11"/>
        </w:rPr>
        <w:t xml:space="preserve"> </w:t>
      </w:r>
      <w:r>
        <w:t>les</w:t>
      </w:r>
      <w:r>
        <w:rPr>
          <w:spacing w:val="-10"/>
        </w:rPr>
        <w:t xml:space="preserve"> </w:t>
      </w:r>
      <w:r>
        <w:t>ventes.</w:t>
      </w:r>
      <w:r>
        <w:rPr>
          <w:spacing w:val="-11"/>
        </w:rPr>
        <w:t xml:space="preserve"> </w:t>
      </w:r>
      <w:r>
        <w:t>Corrigée</w:t>
      </w:r>
      <w:r>
        <w:rPr>
          <w:spacing w:val="-11"/>
        </w:rPr>
        <w:t xml:space="preserve"> </w:t>
      </w:r>
      <w:r>
        <w:t>de</w:t>
      </w:r>
      <w:r>
        <w:rPr>
          <w:spacing w:val="-11"/>
        </w:rPr>
        <w:t xml:space="preserve"> </w:t>
      </w:r>
      <w:r>
        <w:t>ces</w:t>
      </w:r>
      <w:r>
        <w:rPr>
          <w:spacing w:val="-10"/>
        </w:rPr>
        <w:t xml:space="preserve"> </w:t>
      </w:r>
      <w:r>
        <w:t>effets</w:t>
      </w:r>
      <w:r>
        <w:rPr>
          <w:spacing w:val="-10"/>
        </w:rPr>
        <w:t xml:space="preserve"> </w:t>
      </w:r>
      <w:r>
        <w:t>de</w:t>
      </w:r>
      <w:r>
        <w:rPr>
          <w:spacing w:val="-11"/>
        </w:rPr>
        <w:t xml:space="preserve"> </w:t>
      </w:r>
      <w:r>
        <w:t xml:space="preserve">change, </w:t>
      </w:r>
      <w:r>
        <w:rPr>
          <w:spacing w:val="-2"/>
        </w:rPr>
        <w:t>la</w:t>
      </w:r>
      <w:r>
        <w:rPr>
          <w:spacing w:val="-10"/>
        </w:rPr>
        <w:t xml:space="preserve"> </w:t>
      </w:r>
      <w:r>
        <w:rPr>
          <w:spacing w:val="-2"/>
        </w:rPr>
        <w:t>croissance</w:t>
      </w:r>
      <w:r>
        <w:rPr>
          <w:spacing w:val="-10"/>
        </w:rPr>
        <w:t xml:space="preserve"> </w:t>
      </w:r>
      <w:r>
        <w:rPr>
          <w:spacing w:val="-2"/>
        </w:rPr>
        <w:t>des</w:t>
      </w:r>
      <w:r>
        <w:rPr>
          <w:spacing w:val="-9"/>
        </w:rPr>
        <w:t xml:space="preserve"> </w:t>
      </w:r>
      <w:r>
        <w:rPr>
          <w:spacing w:val="-2"/>
        </w:rPr>
        <w:t>ventes</w:t>
      </w:r>
      <w:r>
        <w:rPr>
          <w:spacing w:val="-9"/>
        </w:rPr>
        <w:t xml:space="preserve"> </w:t>
      </w:r>
      <w:r>
        <w:rPr>
          <w:spacing w:val="-2"/>
        </w:rPr>
        <w:t>a</w:t>
      </w:r>
      <w:r>
        <w:rPr>
          <w:spacing w:val="-9"/>
        </w:rPr>
        <w:t xml:space="preserve"> </w:t>
      </w:r>
      <w:r>
        <w:rPr>
          <w:spacing w:val="-2"/>
        </w:rPr>
        <w:t>été</w:t>
      </w:r>
      <w:r>
        <w:rPr>
          <w:spacing w:val="-10"/>
        </w:rPr>
        <w:t xml:space="preserve"> </w:t>
      </w:r>
      <w:r>
        <w:rPr>
          <w:spacing w:val="-2"/>
        </w:rPr>
        <w:t>de</w:t>
      </w:r>
      <w:r>
        <w:rPr>
          <w:spacing w:val="-10"/>
        </w:rPr>
        <w:t xml:space="preserve"> </w:t>
      </w:r>
      <w:r>
        <w:rPr>
          <w:spacing w:val="-2"/>
        </w:rPr>
        <w:t>2,1</w:t>
      </w:r>
      <w:r>
        <w:rPr>
          <w:spacing w:val="-3"/>
        </w:rPr>
        <w:t xml:space="preserve"> </w:t>
      </w:r>
      <w:r>
        <w:rPr>
          <w:spacing w:val="-2"/>
        </w:rPr>
        <w:t>%.</w:t>
      </w:r>
      <w:r>
        <w:rPr>
          <w:spacing w:val="-10"/>
        </w:rPr>
        <w:t xml:space="preserve"> </w:t>
      </w:r>
      <w:r>
        <w:rPr>
          <w:spacing w:val="-2"/>
        </w:rPr>
        <w:t>Les</w:t>
      </w:r>
      <w:r>
        <w:rPr>
          <w:spacing w:val="-10"/>
        </w:rPr>
        <w:t xml:space="preserve"> </w:t>
      </w:r>
      <w:r>
        <w:rPr>
          <w:spacing w:val="-2"/>
        </w:rPr>
        <w:t>acquisitions/cessions</w:t>
      </w:r>
      <w:r>
        <w:rPr>
          <w:spacing w:val="-9"/>
        </w:rPr>
        <w:t xml:space="preserve"> </w:t>
      </w:r>
      <w:r>
        <w:rPr>
          <w:spacing w:val="-2"/>
        </w:rPr>
        <w:t>ont</w:t>
      </w:r>
      <w:r>
        <w:rPr>
          <w:spacing w:val="-10"/>
        </w:rPr>
        <w:t xml:space="preserve"> </w:t>
      </w:r>
      <w:r>
        <w:rPr>
          <w:spacing w:val="-2"/>
        </w:rPr>
        <w:t>eu</w:t>
      </w:r>
      <w:r>
        <w:rPr>
          <w:spacing w:val="-10"/>
        </w:rPr>
        <w:t xml:space="preserve"> </w:t>
      </w:r>
      <w:r>
        <w:rPr>
          <w:spacing w:val="-2"/>
        </w:rPr>
        <w:t>un</w:t>
      </w:r>
      <w:r>
        <w:rPr>
          <w:spacing w:val="-10"/>
        </w:rPr>
        <w:t xml:space="preserve"> </w:t>
      </w:r>
      <w:r>
        <w:rPr>
          <w:spacing w:val="-2"/>
        </w:rPr>
        <w:t>impact</w:t>
      </w:r>
      <w:r>
        <w:rPr>
          <w:spacing w:val="-10"/>
        </w:rPr>
        <w:t xml:space="preserve"> </w:t>
      </w:r>
      <w:r>
        <w:rPr>
          <w:spacing w:val="-2"/>
        </w:rPr>
        <w:t xml:space="preserve">légèrement </w:t>
      </w:r>
      <w:r>
        <w:t>négatif de -0,4</w:t>
      </w:r>
      <w:r>
        <w:rPr>
          <w:spacing w:val="-6"/>
        </w:rPr>
        <w:t xml:space="preserve"> </w:t>
      </w:r>
      <w:r>
        <w:t>% sur les ventes, principalement en raison de la cession de nos activités commerciales</w:t>
      </w:r>
      <w:r>
        <w:rPr>
          <w:spacing w:val="-16"/>
        </w:rPr>
        <w:t xml:space="preserve"> </w:t>
      </w:r>
      <w:r>
        <w:t>en</w:t>
      </w:r>
      <w:r>
        <w:rPr>
          <w:spacing w:val="-15"/>
        </w:rPr>
        <w:t xml:space="preserve"> </w:t>
      </w:r>
      <w:r>
        <w:t>Russie</w:t>
      </w:r>
      <w:r>
        <w:rPr>
          <w:spacing w:val="-15"/>
        </w:rPr>
        <w:t xml:space="preserve"> </w:t>
      </w:r>
      <w:r>
        <w:t>en</w:t>
      </w:r>
      <w:r>
        <w:rPr>
          <w:spacing w:val="-16"/>
        </w:rPr>
        <w:t xml:space="preserve"> </w:t>
      </w:r>
      <w:r>
        <w:t>2023.</w:t>
      </w:r>
      <w:r>
        <w:rPr>
          <w:spacing w:val="-15"/>
        </w:rPr>
        <w:t xml:space="preserve"> </w:t>
      </w:r>
      <w:r>
        <w:t>La</w:t>
      </w:r>
      <w:r>
        <w:rPr>
          <w:spacing w:val="-14"/>
        </w:rPr>
        <w:t xml:space="preserve"> </w:t>
      </w:r>
      <w:r>
        <w:rPr>
          <w:b/>
        </w:rPr>
        <w:t>croissance</w:t>
      </w:r>
      <w:r>
        <w:rPr>
          <w:b/>
          <w:spacing w:val="-15"/>
        </w:rPr>
        <w:t xml:space="preserve"> </w:t>
      </w:r>
      <w:r>
        <w:rPr>
          <w:b/>
        </w:rPr>
        <w:t>organique</w:t>
      </w:r>
      <w:r>
        <w:rPr>
          <w:b/>
          <w:spacing w:val="-15"/>
        </w:rPr>
        <w:t xml:space="preserve"> </w:t>
      </w:r>
      <w:r>
        <w:rPr>
          <w:b/>
        </w:rPr>
        <w:t>des</w:t>
      </w:r>
      <w:r>
        <w:rPr>
          <w:b/>
          <w:spacing w:val="-15"/>
        </w:rPr>
        <w:t xml:space="preserve"> </w:t>
      </w:r>
      <w:r>
        <w:rPr>
          <w:b/>
        </w:rPr>
        <w:t>ventes</w:t>
      </w:r>
      <w:r>
        <w:t>,</w:t>
      </w:r>
      <w:r>
        <w:rPr>
          <w:spacing w:val="-15"/>
        </w:rPr>
        <w:t xml:space="preserve"> </w:t>
      </w:r>
      <w:r>
        <w:t>c’est-à-dire</w:t>
      </w:r>
      <w:r>
        <w:rPr>
          <w:spacing w:val="-16"/>
        </w:rPr>
        <w:t xml:space="preserve"> </w:t>
      </w:r>
      <w:r>
        <w:t>corrigée des</w:t>
      </w:r>
      <w:r>
        <w:rPr>
          <w:spacing w:val="-6"/>
        </w:rPr>
        <w:t xml:space="preserve"> </w:t>
      </w:r>
      <w:r>
        <w:t>effets</w:t>
      </w:r>
      <w:r>
        <w:rPr>
          <w:spacing w:val="-6"/>
        </w:rPr>
        <w:t xml:space="preserve"> </w:t>
      </w:r>
      <w:r>
        <w:t>de</w:t>
      </w:r>
      <w:r>
        <w:rPr>
          <w:spacing w:val="-9"/>
        </w:rPr>
        <w:t xml:space="preserve"> </w:t>
      </w:r>
      <w:r>
        <w:t>change</w:t>
      </w:r>
      <w:r>
        <w:rPr>
          <w:spacing w:val="-7"/>
        </w:rPr>
        <w:t xml:space="preserve"> </w:t>
      </w:r>
      <w:r>
        <w:t>et</w:t>
      </w:r>
      <w:r>
        <w:rPr>
          <w:spacing w:val="-9"/>
        </w:rPr>
        <w:t xml:space="preserve"> </w:t>
      </w:r>
      <w:r>
        <w:t>des</w:t>
      </w:r>
      <w:r>
        <w:rPr>
          <w:spacing w:val="-6"/>
        </w:rPr>
        <w:t xml:space="preserve"> </w:t>
      </w:r>
      <w:r>
        <w:t>acquisitions/cessions,</w:t>
      </w:r>
      <w:r>
        <w:rPr>
          <w:spacing w:val="-6"/>
        </w:rPr>
        <w:t xml:space="preserve"> </w:t>
      </w:r>
      <w:r>
        <w:t>a</w:t>
      </w:r>
      <w:r>
        <w:rPr>
          <w:spacing w:val="-8"/>
        </w:rPr>
        <w:t xml:space="preserve"> </w:t>
      </w:r>
      <w:r>
        <w:t>connu</w:t>
      </w:r>
      <w:r>
        <w:rPr>
          <w:spacing w:val="-9"/>
        </w:rPr>
        <w:t xml:space="preserve"> </w:t>
      </w:r>
      <w:r>
        <w:t>une</w:t>
      </w:r>
      <w:r>
        <w:rPr>
          <w:spacing w:val="-7"/>
        </w:rPr>
        <w:t xml:space="preserve"> </w:t>
      </w:r>
      <w:r>
        <w:t>bonne</w:t>
      </w:r>
      <w:r>
        <w:rPr>
          <w:spacing w:val="-7"/>
        </w:rPr>
        <w:t xml:space="preserve"> </w:t>
      </w:r>
      <w:r>
        <w:t>évolution,</w:t>
      </w:r>
      <w:r>
        <w:rPr>
          <w:spacing w:val="-6"/>
        </w:rPr>
        <w:t xml:space="preserve"> </w:t>
      </w:r>
      <w:r>
        <w:t>avec</w:t>
      </w:r>
      <w:r>
        <w:rPr>
          <w:spacing w:val="-6"/>
        </w:rPr>
        <w:t xml:space="preserve"> </w:t>
      </w:r>
      <w:r>
        <w:t>un</w:t>
      </w:r>
      <w:r>
        <w:rPr>
          <w:spacing w:val="-6"/>
        </w:rPr>
        <w:t xml:space="preserve"> </w:t>
      </w:r>
      <w:r>
        <w:t>taux de</w:t>
      </w:r>
      <w:r>
        <w:rPr>
          <w:spacing w:val="-12"/>
        </w:rPr>
        <w:t xml:space="preserve"> </w:t>
      </w:r>
      <w:r>
        <w:t>2,6</w:t>
      </w:r>
      <w:r>
        <w:rPr>
          <w:spacing w:val="-4"/>
        </w:rPr>
        <w:t xml:space="preserve"> </w:t>
      </w:r>
      <w:r>
        <w:t>%.</w:t>
      </w:r>
      <w:r>
        <w:rPr>
          <w:spacing w:val="-12"/>
        </w:rPr>
        <w:t xml:space="preserve"> </w:t>
      </w:r>
      <w:r>
        <w:t>Cette</w:t>
      </w:r>
      <w:r>
        <w:rPr>
          <w:spacing w:val="-12"/>
        </w:rPr>
        <w:t xml:space="preserve"> </w:t>
      </w:r>
      <w:r>
        <w:t>évolution</w:t>
      </w:r>
      <w:r>
        <w:rPr>
          <w:spacing w:val="-14"/>
        </w:rPr>
        <w:t xml:space="preserve"> </w:t>
      </w:r>
      <w:r>
        <w:t>est</w:t>
      </w:r>
      <w:r>
        <w:rPr>
          <w:spacing w:val="-12"/>
        </w:rPr>
        <w:t xml:space="preserve"> </w:t>
      </w:r>
      <w:r>
        <w:t>due</w:t>
      </w:r>
      <w:r>
        <w:rPr>
          <w:spacing w:val="-13"/>
        </w:rPr>
        <w:t xml:space="preserve"> </w:t>
      </w:r>
      <w:r>
        <w:t>à</w:t>
      </w:r>
      <w:r>
        <w:rPr>
          <w:spacing w:val="-11"/>
        </w:rPr>
        <w:t xml:space="preserve"> </w:t>
      </w:r>
      <w:r>
        <w:t>la</w:t>
      </w:r>
      <w:r>
        <w:rPr>
          <w:spacing w:val="-12"/>
        </w:rPr>
        <w:t xml:space="preserve"> </w:t>
      </w:r>
      <w:r>
        <w:t>fois</w:t>
      </w:r>
      <w:r>
        <w:rPr>
          <w:spacing w:val="-13"/>
        </w:rPr>
        <w:t xml:space="preserve"> </w:t>
      </w:r>
      <w:r>
        <w:t>à</w:t>
      </w:r>
      <w:r>
        <w:rPr>
          <w:spacing w:val="-11"/>
        </w:rPr>
        <w:t xml:space="preserve"> </w:t>
      </w:r>
      <w:r>
        <w:t>la</w:t>
      </w:r>
      <w:r>
        <w:rPr>
          <w:spacing w:val="-12"/>
        </w:rPr>
        <w:t xml:space="preserve"> </w:t>
      </w:r>
      <w:r>
        <w:t>bonne</w:t>
      </w:r>
      <w:r>
        <w:rPr>
          <w:spacing w:val="-12"/>
        </w:rPr>
        <w:t xml:space="preserve"> </w:t>
      </w:r>
      <w:r>
        <w:t>tenue</w:t>
      </w:r>
      <w:r>
        <w:rPr>
          <w:spacing w:val="-12"/>
        </w:rPr>
        <w:t xml:space="preserve"> </w:t>
      </w:r>
      <w:r>
        <w:t>des</w:t>
      </w:r>
      <w:r>
        <w:rPr>
          <w:spacing w:val="-12"/>
        </w:rPr>
        <w:t xml:space="preserve"> </w:t>
      </w:r>
      <w:r>
        <w:t>prix</w:t>
      </w:r>
      <w:r>
        <w:rPr>
          <w:spacing w:val="-12"/>
        </w:rPr>
        <w:t xml:space="preserve"> </w:t>
      </w:r>
      <w:r>
        <w:t>et</w:t>
      </w:r>
      <w:r>
        <w:rPr>
          <w:spacing w:val="-12"/>
        </w:rPr>
        <w:t xml:space="preserve"> </w:t>
      </w:r>
      <w:r>
        <w:t>à</w:t>
      </w:r>
      <w:r>
        <w:rPr>
          <w:spacing w:val="-11"/>
        </w:rPr>
        <w:t xml:space="preserve"> </w:t>
      </w:r>
      <w:r>
        <w:t>l’évolution</w:t>
      </w:r>
      <w:r>
        <w:rPr>
          <w:spacing w:val="-12"/>
        </w:rPr>
        <w:t xml:space="preserve"> </w:t>
      </w:r>
      <w:r>
        <w:t>positive</w:t>
      </w:r>
      <w:r>
        <w:rPr>
          <w:spacing w:val="-12"/>
        </w:rPr>
        <w:t xml:space="preserve"> </w:t>
      </w:r>
      <w:r>
        <w:t xml:space="preserve">des </w:t>
      </w:r>
      <w:r>
        <w:rPr>
          <w:spacing w:val="-2"/>
        </w:rPr>
        <w:t>volumes.</w:t>
      </w:r>
    </w:p>
    <w:p w14:paraId="7E27D46E" w14:textId="77777777" w:rsidR="000C609F" w:rsidRDefault="000C609F">
      <w:pPr>
        <w:pStyle w:val="Plattetekst"/>
        <w:spacing w:before="84"/>
      </w:pPr>
    </w:p>
    <w:p w14:paraId="590D8CAD" w14:textId="77777777" w:rsidR="000C609F" w:rsidRDefault="00000000">
      <w:pPr>
        <w:pStyle w:val="Plattetekst"/>
        <w:spacing w:line="319" w:lineRule="auto"/>
        <w:ind w:left="551" w:right="605"/>
        <w:jc w:val="both"/>
      </w:pPr>
      <w:r>
        <w:t>La</w:t>
      </w:r>
      <w:r>
        <w:rPr>
          <w:spacing w:val="-16"/>
        </w:rPr>
        <w:t xml:space="preserve"> </w:t>
      </w:r>
      <w:r>
        <w:t>branche</w:t>
      </w:r>
      <w:r>
        <w:rPr>
          <w:spacing w:val="-15"/>
        </w:rPr>
        <w:t xml:space="preserve"> </w:t>
      </w:r>
      <w:proofErr w:type="spellStart"/>
      <w:r>
        <w:rPr>
          <w:b/>
        </w:rPr>
        <w:t>Adhesive</w:t>
      </w:r>
      <w:proofErr w:type="spellEnd"/>
      <w:r>
        <w:rPr>
          <w:b/>
          <w:spacing w:val="-15"/>
        </w:rPr>
        <w:t xml:space="preserve"> </w:t>
      </w:r>
      <w:r>
        <w:rPr>
          <w:b/>
        </w:rPr>
        <w:t>Technologies</w:t>
      </w:r>
      <w:r>
        <w:rPr>
          <w:b/>
          <w:spacing w:val="-16"/>
        </w:rPr>
        <w:t xml:space="preserve"> </w:t>
      </w:r>
      <w:r>
        <w:t>a</w:t>
      </w:r>
      <w:r>
        <w:rPr>
          <w:spacing w:val="-14"/>
        </w:rPr>
        <w:t xml:space="preserve"> </w:t>
      </w:r>
      <w:r>
        <w:t>généré</w:t>
      </w:r>
      <w:r>
        <w:rPr>
          <w:spacing w:val="-14"/>
        </w:rPr>
        <w:t xml:space="preserve"> </w:t>
      </w:r>
      <w:r>
        <w:t>une</w:t>
      </w:r>
      <w:r>
        <w:rPr>
          <w:spacing w:val="-15"/>
        </w:rPr>
        <w:t xml:space="preserve"> </w:t>
      </w:r>
      <w:r>
        <w:t>bonne</w:t>
      </w:r>
      <w:r>
        <w:rPr>
          <w:spacing w:val="-16"/>
        </w:rPr>
        <w:t xml:space="preserve"> </w:t>
      </w:r>
      <w:r>
        <w:t>croissance</w:t>
      </w:r>
      <w:r>
        <w:rPr>
          <w:spacing w:val="-15"/>
        </w:rPr>
        <w:t xml:space="preserve"> </w:t>
      </w:r>
      <w:r>
        <w:t>organique</w:t>
      </w:r>
      <w:r>
        <w:rPr>
          <w:spacing w:val="-15"/>
        </w:rPr>
        <w:t xml:space="preserve"> </w:t>
      </w:r>
      <w:r>
        <w:t>des</w:t>
      </w:r>
      <w:r>
        <w:rPr>
          <w:spacing w:val="-15"/>
        </w:rPr>
        <w:t xml:space="preserve"> </w:t>
      </w:r>
      <w:r>
        <w:t>ventes</w:t>
      </w:r>
      <w:r>
        <w:rPr>
          <w:spacing w:val="-15"/>
        </w:rPr>
        <w:t xml:space="preserve"> </w:t>
      </w:r>
      <w:r>
        <w:t>de 2,4</w:t>
      </w:r>
      <w:r>
        <w:rPr>
          <w:spacing w:val="-12"/>
        </w:rPr>
        <w:t xml:space="preserve"> </w:t>
      </w:r>
      <w:r>
        <w:t xml:space="preserve">%, notamment grâce au secteur </w:t>
      </w:r>
      <w:proofErr w:type="spellStart"/>
      <w:r>
        <w:t>Mobility</w:t>
      </w:r>
      <w:proofErr w:type="spellEnd"/>
      <w:r>
        <w:t xml:space="preserve"> &amp; Electronics. La branche </w:t>
      </w:r>
      <w:r>
        <w:rPr>
          <w:b/>
        </w:rPr>
        <w:t xml:space="preserve">Consumer Brands </w:t>
      </w:r>
      <w:r>
        <w:t>a enregistré une forte croissance organique des ventes de 3,0</w:t>
      </w:r>
      <w:r>
        <w:rPr>
          <w:spacing w:val="-3"/>
        </w:rPr>
        <w:t xml:space="preserve"> </w:t>
      </w:r>
      <w:r>
        <w:t xml:space="preserve">%, principalement portée par le secteur </w:t>
      </w:r>
      <w:proofErr w:type="spellStart"/>
      <w:r>
        <w:t>Hair</w:t>
      </w:r>
      <w:proofErr w:type="spellEnd"/>
      <w:r>
        <w:t>.</w:t>
      </w:r>
    </w:p>
    <w:p w14:paraId="77DAA754" w14:textId="77777777" w:rsidR="000C609F" w:rsidRDefault="000C609F">
      <w:pPr>
        <w:pStyle w:val="Plattetekst"/>
        <w:spacing w:before="84"/>
      </w:pPr>
    </w:p>
    <w:p w14:paraId="1A524398" w14:textId="77777777" w:rsidR="000C609F" w:rsidRDefault="00000000">
      <w:pPr>
        <w:spacing w:before="1" w:line="321" w:lineRule="auto"/>
        <w:ind w:left="551" w:right="604"/>
        <w:jc w:val="both"/>
      </w:pPr>
      <w:r>
        <w:rPr>
          <w:spacing w:val="-2"/>
        </w:rPr>
        <w:t>Le</w:t>
      </w:r>
      <w:r>
        <w:rPr>
          <w:spacing w:val="-10"/>
        </w:rPr>
        <w:t xml:space="preserve"> </w:t>
      </w:r>
      <w:r>
        <w:rPr>
          <w:b/>
          <w:spacing w:val="-2"/>
        </w:rPr>
        <w:t>résultat</w:t>
      </w:r>
      <w:r>
        <w:rPr>
          <w:b/>
          <w:spacing w:val="-9"/>
        </w:rPr>
        <w:t xml:space="preserve"> </w:t>
      </w:r>
      <w:r>
        <w:rPr>
          <w:b/>
          <w:spacing w:val="-2"/>
        </w:rPr>
        <w:t>d’exploitation</w:t>
      </w:r>
      <w:r>
        <w:rPr>
          <w:b/>
          <w:spacing w:val="-10"/>
        </w:rPr>
        <w:t xml:space="preserve"> </w:t>
      </w:r>
      <w:r>
        <w:rPr>
          <w:b/>
          <w:spacing w:val="-2"/>
        </w:rPr>
        <w:t>ajusté</w:t>
      </w:r>
      <w:r>
        <w:rPr>
          <w:b/>
          <w:spacing w:val="-8"/>
        </w:rPr>
        <w:t xml:space="preserve"> </w:t>
      </w:r>
      <w:r>
        <w:rPr>
          <w:b/>
          <w:spacing w:val="-2"/>
        </w:rPr>
        <w:t>(EBIT</w:t>
      </w:r>
      <w:r>
        <w:rPr>
          <w:b/>
          <w:spacing w:val="-10"/>
        </w:rPr>
        <w:t xml:space="preserve"> </w:t>
      </w:r>
      <w:r>
        <w:rPr>
          <w:b/>
          <w:spacing w:val="-2"/>
        </w:rPr>
        <w:t>ajusté)</w:t>
      </w:r>
      <w:r>
        <w:rPr>
          <w:b/>
          <w:spacing w:val="-9"/>
        </w:rPr>
        <w:t xml:space="preserve"> </w:t>
      </w:r>
      <w:r>
        <w:rPr>
          <w:spacing w:val="-2"/>
        </w:rPr>
        <w:t>a</w:t>
      </w:r>
      <w:r>
        <w:rPr>
          <w:spacing w:val="-12"/>
        </w:rPr>
        <w:t xml:space="preserve"> </w:t>
      </w:r>
      <w:r>
        <w:rPr>
          <w:spacing w:val="-2"/>
        </w:rPr>
        <w:t>augmenté</w:t>
      </w:r>
      <w:r>
        <w:rPr>
          <w:spacing w:val="-10"/>
        </w:rPr>
        <w:t xml:space="preserve"> </w:t>
      </w:r>
      <w:r>
        <w:rPr>
          <w:spacing w:val="-2"/>
        </w:rPr>
        <w:t>de</w:t>
      </w:r>
      <w:r>
        <w:rPr>
          <w:spacing w:val="-11"/>
        </w:rPr>
        <w:t xml:space="preserve"> </w:t>
      </w:r>
      <w:r>
        <w:rPr>
          <w:spacing w:val="-2"/>
        </w:rPr>
        <w:t>manière</w:t>
      </w:r>
      <w:r>
        <w:rPr>
          <w:spacing w:val="-11"/>
        </w:rPr>
        <w:t xml:space="preserve"> </w:t>
      </w:r>
      <w:r>
        <w:rPr>
          <w:spacing w:val="-2"/>
        </w:rPr>
        <w:t>significative</w:t>
      </w:r>
      <w:r>
        <w:rPr>
          <w:spacing w:val="-11"/>
        </w:rPr>
        <w:t xml:space="preserve"> </w:t>
      </w:r>
      <w:r>
        <w:rPr>
          <w:spacing w:val="-2"/>
        </w:rPr>
        <w:t>de</w:t>
      </w:r>
      <w:r>
        <w:rPr>
          <w:spacing w:val="-11"/>
        </w:rPr>
        <w:t xml:space="preserve"> </w:t>
      </w:r>
      <w:r>
        <w:rPr>
          <w:spacing w:val="-2"/>
        </w:rPr>
        <w:t>20,9</w:t>
      </w:r>
      <w:r>
        <w:t xml:space="preserve"> </w:t>
      </w:r>
      <w:r>
        <w:rPr>
          <w:spacing w:val="-2"/>
        </w:rPr>
        <w:t xml:space="preserve">% </w:t>
      </w:r>
      <w:r>
        <w:t>pour atteindre 3 089 millions d’euros (année précédente : 2 556 millions d’euros).</w:t>
      </w:r>
    </w:p>
    <w:p w14:paraId="60F7DE48" w14:textId="77777777" w:rsidR="000C609F" w:rsidRDefault="000C609F">
      <w:pPr>
        <w:pStyle w:val="Plattetekst"/>
        <w:spacing w:before="79"/>
      </w:pPr>
    </w:p>
    <w:p w14:paraId="2017559D" w14:textId="77777777" w:rsidR="000C609F" w:rsidRDefault="00000000">
      <w:pPr>
        <w:ind w:left="551"/>
      </w:pPr>
      <w:r>
        <w:rPr>
          <w:spacing w:val="-2"/>
        </w:rPr>
        <w:t>La</w:t>
      </w:r>
      <w:r>
        <w:rPr>
          <w:spacing w:val="-9"/>
        </w:rPr>
        <w:t xml:space="preserve"> </w:t>
      </w:r>
      <w:r>
        <w:rPr>
          <w:b/>
          <w:spacing w:val="-2"/>
        </w:rPr>
        <w:t>rentabilité</w:t>
      </w:r>
      <w:r>
        <w:rPr>
          <w:b/>
          <w:spacing w:val="-10"/>
        </w:rPr>
        <w:t xml:space="preserve"> </w:t>
      </w:r>
      <w:r>
        <w:rPr>
          <w:b/>
          <w:spacing w:val="-2"/>
        </w:rPr>
        <w:t>ajustée</w:t>
      </w:r>
      <w:r>
        <w:rPr>
          <w:b/>
          <w:spacing w:val="-9"/>
        </w:rPr>
        <w:t xml:space="preserve"> </w:t>
      </w:r>
      <w:r>
        <w:rPr>
          <w:b/>
          <w:spacing w:val="-2"/>
        </w:rPr>
        <w:t>des</w:t>
      </w:r>
      <w:r>
        <w:rPr>
          <w:b/>
          <w:spacing w:val="-7"/>
        </w:rPr>
        <w:t xml:space="preserve"> </w:t>
      </w:r>
      <w:r>
        <w:rPr>
          <w:b/>
          <w:spacing w:val="-2"/>
        </w:rPr>
        <w:t>ventes</w:t>
      </w:r>
      <w:r>
        <w:rPr>
          <w:b/>
          <w:spacing w:val="-5"/>
        </w:rPr>
        <w:t xml:space="preserve"> </w:t>
      </w:r>
      <w:r>
        <w:rPr>
          <w:b/>
          <w:spacing w:val="-2"/>
        </w:rPr>
        <w:t>(marge</w:t>
      </w:r>
      <w:r>
        <w:rPr>
          <w:b/>
          <w:spacing w:val="-8"/>
        </w:rPr>
        <w:t xml:space="preserve"> </w:t>
      </w:r>
      <w:r>
        <w:rPr>
          <w:b/>
          <w:spacing w:val="-2"/>
        </w:rPr>
        <w:t>EBIT</w:t>
      </w:r>
      <w:r>
        <w:rPr>
          <w:b/>
          <w:spacing w:val="-11"/>
        </w:rPr>
        <w:t xml:space="preserve"> </w:t>
      </w:r>
      <w:r>
        <w:rPr>
          <w:b/>
          <w:spacing w:val="-2"/>
        </w:rPr>
        <w:t>ajustée)</w:t>
      </w:r>
      <w:r>
        <w:rPr>
          <w:b/>
          <w:spacing w:val="-10"/>
        </w:rPr>
        <w:t xml:space="preserve"> </w:t>
      </w:r>
      <w:r>
        <w:rPr>
          <w:spacing w:val="-2"/>
        </w:rPr>
        <w:t>pour</w:t>
      </w:r>
      <w:r>
        <w:rPr>
          <w:spacing w:val="-9"/>
        </w:rPr>
        <w:t xml:space="preserve"> </w:t>
      </w:r>
      <w:r>
        <w:rPr>
          <w:spacing w:val="-2"/>
        </w:rPr>
        <w:t>l’exercice</w:t>
      </w:r>
      <w:r>
        <w:rPr>
          <w:spacing w:val="-11"/>
        </w:rPr>
        <w:t xml:space="preserve"> </w:t>
      </w:r>
      <w:r>
        <w:rPr>
          <w:spacing w:val="-2"/>
        </w:rPr>
        <w:t>2024</w:t>
      </w:r>
      <w:r>
        <w:rPr>
          <w:spacing w:val="-7"/>
        </w:rPr>
        <w:t xml:space="preserve"> </w:t>
      </w:r>
      <w:r>
        <w:rPr>
          <w:spacing w:val="-2"/>
        </w:rPr>
        <w:t>a</w:t>
      </w:r>
      <w:r>
        <w:rPr>
          <w:spacing w:val="-8"/>
        </w:rPr>
        <w:t xml:space="preserve"> </w:t>
      </w:r>
      <w:r>
        <w:rPr>
          <w:spacing w:val="-2"/>
        </w:rPr>
        <w:t>été</w:t>
      </w:r>
      <w:r>
        <w:rPr>
          <w:spacing w:val="-9"/>
        </w:rPr>
        <w:t xml:space="preserve"> </w:t>
      </w:r>
      <w:r>
        <w:rPr>
          <w:spacing w:val="-2"/>
        </w:rPr>
        <w:t>nettement</w:t>
      </w:r>
    </w:p>
    <w:p w14:paraId="3A3C1944" w14:textId="77777777" w:rsidR="000C609F" w:rsidRDefault="00000000">
      <w:pPr>
        <w:pStyle w:val="Plattetekst"/>
        <w:spacing w:before="83"/>
        <w:ind w:left="551"/>
      </w:pPr>
      <w:r>
        <w:rPr>
          <w:spacing w:val="-2"/>
        </w:rPr>
        <w:t>plus</w:t>
      </w:r>
      <w:r>
        <w:rPr>
          <w:spacing w:val="-7"/>
        </w:rPr>
        <w:t xml:space="preserve"> </w:t>
      </w:r>
      <w:r>
        <w:rPr>
          <w:spacing w:val="-2"/>
        </w:rPr>
        <w:t>élevée</w:t>
      </w:r>
      <w:r>
        <w:rPr>
          <w:spacing w:val="-6"/>
        </w:rPr>
        <w:t xml:space="preserve"> </w:t>
      </w:r>
      <w:r>
        <w:rPr>
          <w:spacing w:val="-2"/>
        </w:rPr>
        <w:t>d’une</w:t>
      </w:r>
      <w:r>
        <w:rPr>
          <w:spacing w:val="-7"/>
        </w:rPr>
        <w:t xml:space="preserve"> </w:t>
      </w:r>
      <w:r>
        <w:rPr>
          <w:spacing w:val="-2"/>
        </w:rPr>
        <w:t>année</w:t>
      </w:r>
      <w:r>
        <w:rPr>
          <w:spacing w:val="-8"/>
        </w:rPr>
        <w:t xml:space="preserve"> </w:t>
      </w:r>
      <w:r>
        <w:rPr>
          <w:spacing w:val="-2"/>
        </w:rPr>
        <w:t>sur</w:t>
      </w:r>
      <w:r>
        <w:rPr>
          <w:spacing w:val="-6"/>
        </w:rPr>
        <w:t xml:space="preserve"> </w:t>
      </w:r>
      <w:r>
        <w:rPr>
          <w:spacing w:val="-2"/>
        </w:rPr>
        <w:t>l’autre,</w:t>
      </w:r>
      <w:r>
        <w:rPr>
          <w:spacing w:val="-7"/>
        </w:rPr>
        <w:t xml:space="preserve"> </w:t>
      </w:r>
      <w:r>
        <w:rPr>
          <w:spacing w:val="-2"/>
        </w:rPr>
        <w:t>atteignant</w:t>
      </w:r>
      <w:r>
        <w:rPr>
          <w:spacing w:val="-8"/>
        </w:rPr>
        <w:t xml:space="preserve"> </w:t>
      </w:r>
      <w:r>
        <w:rPr>
          <w:spacing w:val="-2"/>
        </w:rPr>
        <w:t>14,3</w:t>
      </w:r>
      <w:r>
        <w:rPr>
          <w:spacing w:val="-5"/>
        </w:rPr>
        <w:t xml:space="preserve"> </w:t>
      </w:r>
      <w:r>
        <w:rPr>
          <w:spacing w:val="-2"/>
        </w:rPr>
        <w:t>%</w:t>
      </w:r>
      <w:r>
        <w:rPr>
          <w:spacing w:val="-6"/>
        </w:rPr>
        <w:t xml:space="preserve"> </w:t>
      </w:r>
      <w:r>
        <w:rPr>
          <w:spacing w:val="-2"/>
        </w:rPr>
        <w:t>(2023</w:t>
      </w:r>
      <w:r>
        <w:rPr>
          <w:spacing w:val="-5"/>
        </w:rPr>
        <w:t xml:space="preserve"> </w:t>
      </w:r>
      <w:r>
        <w:rPr>
          <w:spacing w:val="-2"/>
        </w:rPr>
        <w:t>:</w:t>
      </w:r>
      <w:r>
        <w:rPr>
          <w:spacing w:val="-5"/>
        </w:rPr>
        <w:t xml:space="preserve"> </w:t>
      </w:r>
      <w:r>
        <w:rPr>
          <w:spacing w:val="-2"/>
        </w:rPr>
        <w:t>11,9</w:t>
      </w:r>
      <w:r>
        <w:rPr>
          <w:spacing w:val="-5"/>
        </w:rPr>
        <w:t xml:space="preserve"> %).</w:t>
      </w:r>
    </w:p>
    <w:p w14:paraId="2EA20625" w14:textId="77777777" w:rsidR="000C609F" w:rsidRDefault="000C609F">
      <w:pPr>
        <w:sectPr w:rsidR="000C609F">
          <w:pgSz w:w="11910" w:h="16850"/>
          <w:pgMar w:top="1860" w:right="800" w:bottom="1100" w:left="860" w:header="0" w:footer="909" w:gutter="0"/>
          <w:cols w:space="708"/>
        </w:sectPr>
      </w:pPr>
    </w:p>
    <w:p w14:paraId="18D27503" w14:textId="77777777" w:rsidR="000C609F" w:rsidRDefault="00000000">
      <w:pPr>
        <w:pStyle w:val="Plattetekst"/>
        <w:spacing w:before="115" w:line="319" w:lineRule="auto"/>
        <w:ind w:left="551" w:right="604"/>
        <w:jc w:val="both"/>
      </w:pPr>
      <w:r>
        <w:lastRenderedPageBreak/>
        <w:t xml:space="preserve">Le </w:t>
      </w:r>
      <w:r>
        <w:rPr>
          <w:b/>
        </w:rPr>
        <w:t xml:space="preserve">bénéfice ajusté par action privilégiée </w:t>
      </w:r>
      <w:r>
        <w:t>a fortement augmenté de 23,2</w:t>
      </w:r>
      <w:r>
        <w:rPr>
          <w:spacing w:val="-3"/>
        </w:rPr>
        <w:t xml:space="preserve"> </w:t>
      </w:r>
      <w:r>
        <w:t>% pour atteindre 5,36</w:t>
      </w:r>
      <w:r>
        <w:rPr>
          <w:spacing w:val="-13"/>
        </w:rPr>
        <w:t xml:space="preserve"> </w:t>
      </w:r>
      <w:r>
        <w:t>euros</w:t>
      </w:r>
      <w:r>
        <w:rPr>
          <w:spacing w:val="-9"/>
        </w:rPr>
        <w:t xml:space="preserve"> </w:t>
      </w:r>
      <w:r>
        <w:t>(année</w:t>
      </w:r>
      <w:r>
        <w:rPr>
          <w:spacing w:val="-10"/>
        </w:rPr>
        <w:t xml:space="preserve"> </w:t>
      </w:r>
      <w:r>
        <w:t>précédente</w:t>
      </w:r>
      <w:r>
        <w:rPr>
          <w:spacing w:val="-14"/>
        </w:rPr>
        <w:t xml:space="preserve"> </w:t>
      </w:r>
      <w:r>
        <w:t>:</w:t>
      </w:r>
      <w:r>
        <w:rPr>
          <w:spacing w:val="-7"/>
        </w:rPr>
        <w:t xml:space="preserve"> </w:t>
      </w:r>
      <w:r>
        <w:t>4,35</w:t>
      </w:r>
      <w:r>
        <w:rPr>
          <w:spacing w:val="-13"/>
        </w:rPr>
        <w:t xml:space="preserve"> </w:t>
      </w:r>
      <w:r>
        <w:t>euros).</w:t>
      </w:r>
      <w:r>
        <w:rPr>
          <w:spacing w:val="-7"/>
        </w:rPr>
        <w:t xml:space="preserve"> </w:t>
      </w:r>
      <w:r>
        <w:t>À</w:t>
      </w:r>
      <w:r>
        <w:rPr>
          <w:spacing w:val="-8"/>
        </w:rPr>
        <w:t xml:space="preserve"> </w:t>
      </w:r>
      <w:r>
        <w:t>taux</w:t>
      </w:r>
      <w:r>
        <w:rPr>
          <w:spacing w:val="-8"/>
        </w:rPr>
        <w:t xml:space="preserve"> </w:t>
      </w:r>
      <w:r>
        <w:t>de</w:t>
      </w:r>
      <w:r>
        <w:rPr>
          <w:spacing w:val="-8"/>
        </w:rPr>
        <w:t xml:space="preserve"> </w:t>
      </w:r>
      <w:r>
        <w:t>change</w:t>
      </w:r>
      <w:r>
        <w:rPr>
          <w:spacing w:val="-9"/>
        </w:rPr>
        <w:t xml:space="preserve"> </w:t>
      </w:r>
      <w:r>
        <w:t>constant,</w:t>
      </w:r>
      <w:r>
        <w:rPr>
          <w:spacing w:val="-7"/>
        </w:rPr>
        <w:t xml:space="preserve"> </w:t>
      </w:r>
      <w:r>
        <w:t>le</w:t>
      </w:r>
      <w:r>
        <w:rPr>
          <w:spacing w:val="-10"/>
        </w:rPr>
        <w:t xml:space="preserve"> </w:t>
      </w:r>
      <w:r>
        <w:t>bénéfice</w:t>
      </w:r>
      <w:r>
        <w:rPr>
          <w:spacing w:val="-7"/>
        </w:rPr>
        <w:t xml:space="preserve"> </w:t>
      </w:r>
      <w:r>
        <w:t>ajusté</w:t>
      </w:r>
      <w:r>
        <w:rPr>
          <w:spacing w:val="-9"/>
        </w:rPr>
        <w:t xml:space="preserve"> </w:t>
      </w:r>
      <w:r>
        <w:t>par action privilégiée a augmenté de 25,1 %.</w:t>
      </w:r>
    </w:p>
    <w:p w14:paraId="5CDFB713" w14:textId="77777777" w:rsidR="000C609F" w:rsidRDefault="000C609F">
      <w:pPr>
        <w:pStyle w:val="Plattetekst"/>
        <w:spacing w:before="83"/>
      </w:pPr>
    </w:p>
    <w:p w14:paraId="0D7F3C95" w14:textId="77777777" w:rsidR="000C609F" w:rsidRDefault="00000000">
      <w:pPr>
        <w:spacing w:before="1"/>
        <w:ind w:left="551"/>
      </w:pPr>
      <w:r>
        <w:t>Le</w:t>
      </w:r>
      <w:r>
        <w:rPr>
          <w:spacing w:val="7"/>
        </w:rPr>
        <w:t xml:space="preserve"> </w:t>
      </w:r>
      <w:r>
        <w:rPr>
          <w:b/>
        </w:rPr>
        <w:t>fonds</w:t>
      </w:r>
      <w:r>
        <w:rPr>
          <w:b/>
          <w:spacing w:val="9"/>
        </w:rPr>
        <w:t xml:space="preserve"> </w:t>
      </w:r>
      <w:r>
        <w:rPr>
          <w:b/>
        </w:rPr>
        <w:t>de</w:t>
      </w:r>
      <w:r>
        <w:rPr>
          <w:b/>
          <w:spacing w:val="8"/>
        </w:rPr>
        <w:t xml:space="preserve"> </w:t>
      </w:r>
      <w:r>
        <w:rPr>
          <w:b/>
        </w:rPr>
        <w:t>roulement</w:t>
      </w:r>
      <w:r>
        <w:rPr>
          <w:b/>
          <w:spacing w:val="6"/>
        </w:rPr>
        <w:t xml:space="preserve"> </w:t>
      </w:r>
      <w:r>
        <w:rPr>
          <w:b/>
        </w:rPr>
        <w:t>net</w:t>
      </w:r>
      <w:r>
        <w:rPr>
          <w:b/>
          <w:spacing w:val="11"/>
        </w:rPr>
        <w:t xml:space="preserve"> </w:t>
      </w:r>
      <w:r>
        <w:t>en</w:t>
      </w:r>
      <w:r>
        <w:rPr>
          <w:spacing w:val="7"/>
        </w:rPr>
        <w:t xml:space="preserve"> </w:t>
      </w:r>
      <w:r>
        <w:t>pourcentage</w:t>
      </w:r>
      <w:r>
        <w:rPr>
          <w:spacing w:val="7"/>
        </w:rPr>
        <w:t xml:space="preserve"> </w:t>
      </w:r>
      <w:r>
        <w:t>des</w:t>
      </w:r>
      <w:r>
        <w:rPr>
          <w:spacing w:val="8"/>
        </w:rPr>
        <w:t xml:space="preserve"> </w:t>
      </w:r>
      <w:r>
        <w:t>ventes</w:t>
      </w:r>
      <w:r>
        <w:rPr>
          <w:spacing w:val="7"/>
        </w:rPr>
        <w:t xml:space="preserve"> </w:t>
      </w:r>
      <w:r>
        <w:t>s’est</w:t>
      </w:r>
      <w:r>
        <w:rPr>
          <w:spacing w:val="7"/>
        </w:rPr>
        <w:t xml:space="preserve"> </w:t>
      </w:r>
      <w:r>
        <w:t>élevé</w:t>
      </w:r>
      <w:r>
        <w:rPr>
          <w:spacing w:val="7"/>
        </w:rPr>
        <w:t xml:space="preserve"> </w:t>
      </w:r>
      <w:r>
        <w:t>à</w:t>
      </w:r>
      <w:r>
        <w:rPr>
          <w:spacing w:val="8"/>
        </w:rPr>
        <w:t xml:space="preserve"> </w:t>
      </w:r>
      <w:r>
        <w:t>3,0</w:t>
      </w:r>
      <w:r>
        <w:rPr>
          <w:spacing w:val="-8"/>
        </w:rPr>
        <w:t xml:space="preserve"> </w:t>
      </w:r>
      <w:r>
        <w:t>%,</w:t>
      </w:r>
      <w:r>
        <w:rPr>
          <w:spacing w:val="7"/>
        </w:rPr>
        <w:t xml:space="preserve"> </w:t>
      </w:r>
      <w:r>
        <w:t>soit</w:t>
      </w:r>
      <w:r>
        <w:rPr>
          <w:spacing w:val="7"/>
        </w:rPr>
        <w:t xml:space="preserve"> </w:t>
      </w:r>
      <w:r>
        <w:t>une</w:t>
      </w:r>
      <w:r>
        <w:rPr>
          <w:spacing w:val="7"/>
        </w:rPr>
        <w:t xml:space="preserve"> </w:t>
      </w:r>
      <w:r>
        <w:rPr>
          <w:spacing w:val="-2"/>
        </w:rPr>
        <w:t>légère</w:t>
      </w:r>
    </w:p>
    <w:p w14:paraId="6543CA16" w14:textId="77777777" w:rsidR="000C609F" w:rsidRDefault="00000000">
      <w:pPr>
        <w:pStyle w:val="Plattetekst"/>
        <w:spacing w:before="83"/>
        <w:ind w:left="551"/>
      </w:pPr>
      <w:r>
        <w:t>augmentation</w:t>
      </w:r>
      <w:r>
        <w:rPr>
          <w:spacing w:val="-10"/>
        </w:rPr>
        <w:t xml:space="preserve"> </w:t>
      </w:r>
      <w:r>
        <w:t>d’une</w:t>
      </w:r>
      <w:r>
        <w:rPr>
          <w:spacing w:val="-13"/>
        </w:rPr>
        <w:t xml:space="preserve"> </w:t>
      </w:r>
      <w:r>
        <w:t>année</w:t>
      </w:r>
      <w:r>
        <w:rPr>
          <w:spacing w:val="-11"/>
        </w:rPr>
        <w:t xml:space="preserve"> </w:t>
      </w:r>
      <w:r>
        <w:t>sur</w:t>
      </w:r>
      <w:r>
        <w:rPr>
          <w:spacing w:val="-10"/>
        </w:rPr>
        <w:t xml:space="preserve"> </w:t>
      </w:r>
      <w:r>
        <w:t>l’autre</w:t>
      </w:r>
      <w:r>
        <w:rPr>
          <w:spacing w:val="-11"/>
        </w:rPr>
        <w:t xml:space="preserve"> </w:t>
      </w:r>
      <w:r>
        <w:t>(2023</w:t>
      </w:r>
      <w:r>
        <w:rPr>
          <w:spacing w:val="-8"/>
        </w:rPr>
        <w:t xml:space="preserve"> </w:t>
      </w:r>
      <w:r>
        <w:t>:</w:t>
      </w:r>
      <w:r>
        <w:rPr>
          <w:spacing w:val="-12"/>
        </w:rPr>
        <w:t xml:space="preserve"> </w:t>
      </w:r>
      <w:r>
        <w:t>2,6</w:t>
      </w:r>
      <w:r>
        <w:rPr>
          <w:spacing w:val="-12"/>
        </w:rPr>
        <w:t xml:space="preserve"> </w:t>
      </w:r>
      <w:r>
        <w:rPr>
          <w:spacing w:val="-5"/>
        </w:rPr>
        <w:t>%).</w:t>
      </w:r>
    </w:p>
    <w:p w14:paraId="74ACA367" w14:textId="77777777" w:rsidR="000C609F" w:rsidRDefault="000C609F">
      <w:pPr>
        <w:pStyle w:val="Plattetekst"/>
        <w:spacing w:before="165"/>
      </w:pPr>
    </w:p>
    <w:p w14:paraId="1E059876" w14:textId="77777777" w:rsidR="000C609F" w:rsidRDefault="00000000">
      <w:pPr>
        <w:pStyle w:val="Plattetekst"/>
        <w:spacing w:before="1" w:line="319" w:lineRule="auto"/>
        <w:ind w:left="551" w:right="605"/>
        <w:jc w:val="both"/>
      </w:pPr>
      <w:r>
        <w:t xml:space="preserve">Le </w:t>
      </w:r>
      <w:r>
        <w:rPr>
          <w:b/>
        </w:rPr>
        <w:t xml:space="preserve">flux de trésorerie disponible </w:t>
      </w:r>
      <w:r>
        <w:t>s’est élevé à 2</w:t>
      </w:r>
      <w:r>
        <w:rPr>
          <w:spacing w:val="-8"/>
        </w:rPr>
        <w:t xml:space="preserve"> </w:t>
      </w:r>
      <w:r>
        <w:t>362</w:t>
      </w:r>
      <w:r>
        <w:rPr>
          <w:spacing w:val="-8"/>
        </w:rPr>
        <w:t xml:space="preserve"> </w:t>
      </w:r>
      <w:r>
        <w:t>millions d’euros, soit une baisse par rapport</w:t>
      </w:r>
      <w:r>
        <w:rPr>
          <w:spacing w:val="-10"/>
        </w:rPr>
        <w:t xml:space="preserve"> </w:t>
      </w:r>
      <w:r>
        <w:t>à</w:t>
      </w:r>
      <w:r>
        <w:rPr>
          <w:spacing w:val="-12"/>
        </w:rPr>
        <w:t xml:space="preserve"> </w:t>
      </w:r>
      <w:r>
        <w:t>l’année</w:t>
      </w:r>
      <w:r>
        <w:rPr>
          <w:spacing w:val="-10"/>
        </w:rPr>
        <w:t xml:space="preserve"> </w:t>
      </w:r>
      <w:r>
        <w:t>précédente</w:t>
      </w:r>
      <w:r>
        <w:rPr>
          <w:spacing w:val="-10"/>
        </w:rPr>
        <w:t xml:space="preserve"> </w:t>
      </w:r>
      <w:r>
        <w:t>(2023</w:t>
      </w:r>
      <w:r>
        <w:rPr>
          <w:spacing w:val="-6"/>
        </w:rPr>
        <w:t xml:space="preserve"> </w:t>
      </w:r>
      <w:r>
        <w:t>:</w:t>
      </w:r>
      <w:r>
        <w:rPr>
          <w:spacing w:val="-12"/>
        </w:rPr>
        <w:t xml:space="preserve"> </w:t>
      </w:r>
      <w:r>
        <w:t>2</w:t>
      </w:r>
      <w:r>
        <w:rPr>
          <w:spacing w:val="-7"/>
        </w:rPr>
        <w:t xml:space="preserve"> </w:t>
      </w:r>
      <w:r>
        <w:t>603</w:t>
      </w:r>
      <w:r>
        <w:rPr>
          <w:spacing w:val="-6"/>
        </w:rPr>
        <w:t xml:space="preserve"> </w:t>
      </w:r>
      <w:r>
        <w:t>millions</w:t>
      </w:r>
      <w:r>
        <w:rPr>
          <w:spacing w:val="-10"/>
        </w:rPr>
        <w:t xml:space="preserve"> </w:t>
      </w:r>
      <w:r>
        <w:t>d’euros),</w:t>
      </w:r>
      <w:r>
        <w:rPr>
          <w:spacing w:val="-12"/>
        </w:rPr>
        <w:t xml:space="preserve"> </w:t>
      </w:r>
      <w:r>
        <w:t>ce</w:t>
      </w:r>
      <w:r>
        <w:rPr>
          <w:spacing w:val="-10"/>
        </w:rPr>
        <w:t xml:space="preserve"> </w:t>
      </w:r>
      <w:r>
        <w:t>dernier</w:t>
      </w:r>
      <w:r>
        <w:rPr>
          <w:spacing w:val="-13"/>
        </w:rPr>
        <w:t xml:space="preserve"> </w:t>
      </w:r>
      <w:r>
        <w:t>ayant</w:t>
      </w:r>
      <w:r>
        <w:rPr>
          <w:spacing w:val="-11"/>
        </w:rPr>
        <w:t xml:space="preserve"> </w:t>
      </w:r>
      <w:r>
        <w:t>été</w:t>
      </w:r>
      <w:r>
        <w:rPr>
          <w:spacing w:val="-10"/>
        </w:rPr>
        <w:t xml:space="preserve"> </w:t>
      </w:r>
      <w:r>
        <w:t>positivement influencé par une normalisation du fonds de roulement net.</w:t>
      </w:r>
    </w:p>
    <w:p w14:paraId="57B6ABE0" w14:textId="77777777" w:rsidR="000C609F" w:rsidRDefault="000C609F">
      <w:pPr>
        <w:pStyle w:val="Plattetekst"/>
        <w:spacing w:before="84"/>
      </w:pPr>
    </w:p>
    <w:p w14:paraId="15EC9562" w14:textId="77777777" w:rsidR="000C609F" w:rsidRDefault="00000000">
      <w:pPr>
        <w:pStyle w:val="Plattetekst"/>
        <w:spacing w:line="278" w:lineRule="auto"/>
        <w:ind w:left="551" w:right="1202"/>
        <w:jc w:val="both"/>
      </w:pPr>
      <w:r>
        <w:t>À</w:t>
      </w:r>
      <w:r>
        <w:rPr>
          <w:spacing w:val="-4"/>
        </w:rPr>
        <w:t xml:space="preserve"> </w:t>
      </w:r>
      <w:r>
        <w:t>-93</w:t>
      </w:r>
      <w:r>
        <w:rPr>
          <w:spacing w:val="-3"/>
        </w:rPr>
        <w:t xml:space="preserve"> </w:t>
      </w:r>
      <w:r>
        <w:t>millions</w:t>
      </w:r>
      <w:r>
        <w:rPr>
          <w:spacing w:val="-4"/>
        </w:rPr>
        <w:t xml:space="preserve"> </w:t>
      </w:r>
      <w:r>
        <w:t>d’euros,</w:t>
      </w:r>
      <w:r>
        <w:rPr>
          <w:spacing w:val="-3"/>
        </w:rPr>
        <w:t xml:space="preserve"> </w:t>
      </w:r>
      <w:r>
        <w:t>la</w:t>
      </w:r>
      <w:r>
        <w:rPr>
          <w:spacing w:val="-5"/>
        </w:rPr>
        <w:t xml:space="preserve"> </w:t>
      </w:r>
      <w:r>
        <w:rPr>
          <w:b/>
        </w:rPr>
        <w:t>position</w:t>
      </w:r>
      <w:r>
        <w:rPr>
          <w:b/>
          <w:spacing w:val="-3"/>
        </w:rPr>
        <w:t xml:space="preserve"> </w:t>
      </w:r>
      <w:r>
        <w:rPr>
          <w:b/>
        </w:rPr>
        <w:t>financière</w:t>
      </w:r>
      <w:r>
        <w:rPr>
          <w:b/>
          <w:spacing w:val="-3"/>
        </w:rPr>
        <w:t xml:space="preserve"> </w:t>
      </w:r>
      <w:r>
        <w:rPr>
          <w:b/>
        </w:rPr>
        <w:t>nette</w:t>
      </w:r>
      <w:r>
        <w:rPr>
          <w:b/>
          <w:spacing w:val="-1"/>
        </w:rPr>
        <w:t xml:space="preserve"> </w:t>
      </w:r>
      <w:r>
        <w:t>est</w:t>
      </w:r>
      <w:r>
        <w:rPr>
          <w:spacing w:val="-4"/>
        </w:rPr>
        <w:t xml:space="preserve"> </w:t>
      </w:r>
      <w:r>
        <w:t>légèrement</w:t>
      </w:r>
      <w:r>
        <w:rPr>
          <w:spacing w:val="-4"/>
        </w:rPr>
        <w:t xml:space="preserve"> </w:t>
      </w:r>
      <w:r>
        <w:t>inférieure</w:t>
      </w:r>
      <w:r>
        <w:rPr>
          <w:spacing w:val="-4"/>
        </w:rPr>
        <w:t xml:space="preserve"> </w:t>
      </w:r>
      <w:r>
        <w:t>à</w:t>
      </w:r>
      <w:r>
        <w:rPr>
          <w:spacing w:val="-3"/>
        </w:rPr>
        <w:t xml:space="preserve"> </w:t>
      </w:r>
      <w:r>
        <w:t>celle</w:t>
      </w:r>
      <w:r>
        <w:rPr>
          <w:spacing w:val="-4"/>
        </w:rPr>
        <w:t xml:space="preserve"> </w:t>
      </w:r>
      <w:r>
        <w:t>de l’année</w:t>
      </w:r>
      <w:r>
        <w:rPr>
          <w:spacing w:val="-11"/>
        </w:rPr>
        <w:t xml:space="preserve"> </w:t>
      </w:r>
      <w:r>
        <w:t>précédente,</w:t>
      </w:r>
      <w:r>
        <w:rPr>
          <w:spacing w:val="-10"/>
        </w:rPr>
        <w:t xml:space="preserve"> </w:t>
      </w:r>
      <w:r>
        <w:t>en</w:t>
      </w:r>
      <w:r>
        <w:rPr>
          <w:spacing w:val="-11"/>
        </w:rPr>
        <w:t xml:space="preserve"> </w:t>
      </w:r>
      <w:r>
        <w:t>raison</w:t>
      </w:r>
      <w:r>
        <w:rPr>
          <w:spacing w:val="-11"/>
        </w:rPr>
        <w:t xml:space="preserve"> </w:t>
      </w:r>
      <w:r>
        <w:t>notamment</w:t>
      </w:r>
      <w:r>
        <w:rPr>
          <w:spacing w:val="-11"/>
        </w:rPr>
        <w:t xml:space="preserve"> </w:t>
      </w:r>
      <w:r>
        <w:t>des</w:t>
      </w:r>
      <w:r>
        <w:rPr>
          <w:spacing w:val="-11"/>
        </w:rPr>
        <w:t xml:space="preserve"> </w:t>
      </w:r>
      <w:r>
        <w:t>paiements</w:t>
      </w:r>
      <w:r>
        <w:rPr>
          <w:spacing w:val="-10"/>
        </w:rPr>
        <w:t xml:space="preserve"> </w:t>
      </w:r>
      <w:r>
        <w:t>effectués</w:t>
      </w:r>
      <w:r>
        <w:rPr>
          <w:spacing w:val="-10"/>
        </w:rPr>
        <w:t xml:space="preserve"> </w:t>
      </w:r>
      <w:r>
        <w:t>pour</w:t>
      </w:r>
      <w:r>
        <w:rPr>
          <w:spacing w:val="-10"/>
        </w:rPr>
        <w:t xml:space="preserve"> </w:t>
      </w:r>
      <w:r>
        <w:t>les</w:t>
      </w:r>
      <w:r>
        <w:rPr>
          <w:spacing w:val="-10"/>
        </w:rPr>
        <w:t xml:space="preserve"> </w:t>
      </w:r>
      <w:r>
        <w:t>acquisitions (31 décembre 2023 : 12 millions d’euros).</w:t>
      </w:r>
    </w:p>
    <w:p w14:paraId="302B7E62" w14:textId="77777777" w:rsidR="000C609F" w:rsidRDefault="000C609F">
      <w:pPr>
        <w:pStyle w:val="Plattetekst"/>
        <w:spacing w:before="38"/>
      </w:pPr>
    </w:p>
    <w:p w14:paraId="0F9C4EC5" w14:textId="77777777" w:rsidR="000C609F" w:rsidRDefault="00000000">
      <w:pPr>
        <w:pStyle w:val="Plattetekst"/>
        <w:ind w:left="551"/>
      </w:pPr>
      <w:r>
        <w:t>Le</w:t>
      </w:r>
      <w:r>
        <w:rPr>
          <w:spacing w:val="-11"/>
        </w:rPr>
        <w:t xml:space="preserve"> </w:t>
      </w:r>
      <w:r>
        <w:t>Comité</w:t>
      </w:r>
      <w:r>
        <w:rPr>
          <w:spacing w:val="-11"/>
        </w:rPr>
        <w:t xml:space="preserve"> </w:t>
      </w:r>
      <w:r>
        <w:t>de</w:t>
      </w:r>
      <w:r>
        <w:rPr>
          <w:spacing w:val="-11"/>
        </w:rPr>
        <w:t xml:space="preserve"> </w:t>
      </w:r>
      <w:r>
        <w:t>Direction,</w:t>
      </w:r>
      <w:r>
        <w:rPr>
          <w:spacing w:val="-10"/>
        </w:rPr>
        <w:t xml:space="preserve"> </w:t>
      </w:r>
      <w:r>
        <w:t>le</w:t>
      </w:r>
      <w:r>
        <w:rPr>
          <w:spacing w:val="-11"/>
        </w:rPr>
        <w:t xml:space="preserve"> </w:t>
      </w:r>
      <w:r>
        <w:t>conseil</w:t>
      </w:r>
      <w:r>
        <w:rPr>
          <w:spacing w:val="-11"/>
        </w:rPr>
        <w:t xml:space="preserve"> </w:t>
      </w:r>
      <w:r>
        <w:t>de</w:t>
      </w:r>
      <w:r>
        <w:rPr>
          <w:spacing w:val="-11"/>
        </w:rPr>
        <w:t xml:space="preserve"> </w:t>
      </w:r>
      <w:r>
        <w:t>surveillance</w:t>
      </w:r>
      <w:r>
        <w:rPr>
          <w:spacing w:val="-13"/>
        </w:rPr>
        <w:t xml:space="preserve"> </w:t>
      </w:r>
      <w:r>
        <w:t>et</w:t>
      </w:r>
      <w:r>
        <w:rPr>
          <w:spacing w:val="-11"/>
        </w:rPr>
        <w:t xml:space="preserve"> </w:t>
      </w:r>
      <w:r>
        <w:t>le</w:t>
      </w:r>
      <w:r>
        <w:rPr>
          <w:spacing w:val="-10"/>
        </w:rPr>
        <w:t xml:space="preserve"> </w:t>
      </w:r>
      <w:r>
        <w:t>comité</w:t>
      </w:r>
      <w:r>
        <w:rPr>
          <w:spacing w:val="-11"/>
        </w:rPr>
        <w:t xml:space="preserve"> </w:t>
      </w:r>
      <w:r>
        <w:t>des</w:t>
      </w:r>
      <w:r>
        <w:rPr>
          <w:spacing w:val="-11"/>
        </w:rPr>
        <w:t xml:space="preserve"> </w:t>
      </w:r>
      <w:r>
        <w:t>actionnaires</w:t>
      </w:r>
      <w:r>
        <w:rPr>
          <w:spacing w:val="-11"/>
        </w:rPr>
        <w:t xml:space="preserve"> </w:t>
      </w:r>
      <w:r>
        <w:t>proposeront</w:t>
      </w:r>
      <w:r>
        <w:rPr>
          <w:spacing w:val="-11"/>
        </w:rPr>
        <w:t xml:space="preserve"> </w:t>
      </w:r>
      <w:r>
        <w:rPr>
          <w:spacing w:val="-10"/>
        </w:rPr>
        <w:t>à</w:t>
      </w:r>
    </w:p>
    <w:p w14:paraId="7A8694E2" w14:textId="77777777" w:rsidR="000C609F" w:rsidRDefault="00000000">
      <w:pPr>
        <w:pStyle w:val="Plattetekst"/>
        <w:spacing w:before="40"/>
        <w:ind w:left="551"/>
      </w:pPr>
      <w:r>
        <w:t>l’assemblée</w:t>
      </w:r>
      <w:r>
        <w:rPr>
          <w:spacing w:val="-16"/>
        </w:rPr>
        <w:t xml:space="preserve"> </w:t>
      </w:r>
      <w:r>
        <w:t>générale</w:t>
      </w:r>
      <w:r>
        <w:rPr>
          <w:spacing w:val="-15"/>
        </w:rPr>
        <w:t xml:space="preserve"> </w:t>
      </w:r>
      <w:r>
        <w:t>annuelle</w:t>
      </w:r>
      <w:r>
        <w:rPr>
          <w:spacing w:val="-14"/>
        </w:rPr>
        <w:t xml:space="preserve"> </w:t>
      </w:r>
      <w:r>
        <w:t>du</w:t>
      </w:r>
      <w:r>
        <w:rPr>
          <w:spacing w:val="-14"/>
        </w:rPr>
        <w:t xml:space="preserve"> </w:t>
      </w:r>
      <w:r>
        <w:t>28</w:t>
      </w:r>
      <w:r>
        <w:rPr>
          <w:spacing w:val="-12"/>
        </w:rPr>
        <w:t xml:space="preserve"> </w:t>
      </w:r>
      <w:r>
        <w:t>avril</w:t>
      </w:r>
      <w:r>
        <w:rPr>
          <w:spacing w:val="-15"/>
        </w:rPr>
        <w:t xml:space="preserve"> </w:t>
      </w:r>
      <w:r>
        <w:t>2025</w:t>
      </w:r>
      <w:r>
        <w:rPr>
          <w:spacing w:val="-12"/>
        </w:rPr>
        <w:t xml:space="preserve"> </w:t>
      </w:r>
      <w:r>
        <w:t>un</w:t>
      </w:r>
      <w:r>
        <w:rPr>
          <w:spacing w:val="-16"/>
        </w:rPr>
        <w:t xml:space="preserve"> </w:t>
      </w:r>
      <w:r>
        <w:rPr>
          <w:b/>
        </w:rPr>
        <w:t>dividende</w:t>
      </w:r>
      <w:r>
        <w:rPr>
          <w:b/>
          <w:spacing w:val="-15"/>
        </w:rPr>
        <w:t xml:space="preserve"> </w:t>
      </w:r>
      <w:r>
        <w:t>augmenté</w:t>
      </w:r>
      <w:r>
        <w:rPr>
          <w:spacing w:val="-14"/>
        </w:rPr>
        <w:t xml:space="preserve"> </w:t>
      </w:r>
      <w:r>
        <w:t>de</w:t>
      </w:r>
      <w:r>
        <w:rPr>
          <w:spacing w:val="-15"/>
        </w:rPr>
        <w:t xml:space="preserve"> </w:t>
      </w:r>
      <w:r>
        <w:t>10,3</w:t>
      </w:r>
      <w:r>
        <w:rPr>
          <w:spacing w:val="-13"/>
        </w:rPr>
        <w:t xml:space="preserve"> </w:t>
      </w:r>
      <w:r>
        <w:t>%</w:t>
      </w:r>
      <w:r>
        <w:rPr>
          <w:spacing w:val="-14"/>
        </w:rPr>
        <w:t xml:space="preserve"> </w:t>
      </w:r>
      <w:r>
        <w:rPr>
          <w:spacing w:val="-5"/>
        </w:rPr>
        <w:t>par</w:t>
      </w:r>
    </w:p>
    <w:p w14:paraId="180AA095" w14:textId="77777777" w:rsidR="000C609F" w:rsidRDefault="00000000">
      <w:pPr>
        <w:pStyle w:val="Plattetekst"/>
        <w:spacing w:before="40" w:line="278" w:lineRule="auto"/>
        <w:ind w:left="551" w:right="437"/>
      </w:pPr>
      <w:r>
        <w:t>rapport</w:t>
      </w:r>
      <w:r>
        <w:rPr>
          <w:spacing w:val="-11"/>
        </w:rPr>
        <w:t xml:space="preserve"> </w:t>
      </w:r>
      <w:r>
        <w:t>à</w:t>
      </w:r>
      <w:r>
        <w:rPr>
          <w:spacing w:val="-10"/>
        </w:rPr>
        <w:t xml:space="preserve"> </w:t>
      </w:r>
      <w:r>
        <w:t>l’année</w:t>
      </w:r>
      <w:r>
        <w:rPr>
          <w:spacing w:val="-11"/>
        </w:rPr>
        <w:t xml:space="preserve"> </w:t>
      </w:r>
      <w:r>
        <w:t>précédente,</w:t>
      </w:r>
      <w:r>
        <w:rPr>
          <w:spacing w:val="-11"/>
        </w:rPr>
        <w:t xml:space="preserve"> </w:t>
      </w:r>
      <w:r>
        <w:t>s’élevant</w:t>
      </w:r>
      <w:r>
        <w:rPr>
          <w:spacing w:val="-11"/>
        </w:rPr>
        <w:t xml:space="preserve"> </w:t>
      </w:r>
      <w:r>
        <w:t>à</w:t>
      </w:r>
      <w:r>
        <w:rPr>
          <w:spacing w:val="-10"/>
        </w:rPr>
        <w:t xml:space="preserve"> </w:t>
      </w:r>
      <w:r>
        <w:t>2,04</w:t>
      </w:r>
      <w:r>
        <w:rPr>
          <w:spacing w:val="-9"/>
        </w:rPr>
        <w:t xml:space="preserve"> </w:t>
      </w:r>
      <w:r>
        <w:t>euros</w:t>
      </w:r>
      <w:r>
        <w:rPr>
          <w:spacing w:val="-10"/>
        </w:rPr>
        <w:t xml:space="preserve"> </w:t>
      </w:r>
      <w:r>
        <w:t>par</w:t>
      </w:r>
      <w:r>
        <w:rPr>
          <w:spacing w:val="-11"/>
        </w:rPr>
        <w:t xml:space="preserve"> </w:t>
      </w:r>
      <w:r>
        <w:t>action</w:t>
      </w:r>
      <w:r>
        <w:rPr>
          <w:spacing w:val="-10"/>
        </w:rPr>
        <w:t xml:space="preserve"> </w:t>
      </w:r>
      <w:r>
        <w:t>privilégiée</w:t>
      </w:r>
      <w:r>
        <w:rPr>
          <w:spacing w:val="-11"/>
        </w:rPr>
        <w:t xml:space="preserve"> </w:t>
      </w:r>
      <w:r>
        <w:t>et</w:t>
      </w:r>
      <w:r>
        <w:rPr>
          <w:spacing w:val="-11"/>
        </w:rPr>
        <w:t xml:space="preserve"> </w:t>
      </w:r>
      <w:r>
        <w:t>de</w:t>
      </w:r>
      <w:r>
        <w:rPr>
          <w:spacing w:val="-11"/>
        </w:rPr>
        <w:t xml:space="preserve"> </w:t>
      </w:r>
      <w:r>
        <w:t>2,02</w:t>
      </w:r>
      <w:r>
        <w:rPr>
          <w:spacing w:val="-8"/>
        </w:rPr>
        <w:t xml:space="preserve"> </w:t>
      </w:r>
      <w:r>
        <w:t>euros</w:t>
      </w:r>
      <w:r>
        <w:rPr>
          <w:spacing w:val="-11"/>
        </w:rPr>
        <w:t xml:space="preserve"> </w:t>
      </w:r>
      <w:r>
        <w:t>par action ordinaire (+10,4 %). Cela équivaut à un ratio de distribution de 37,9 %, qui est dans la fourchette</w:t>
      </w:r>
      <w:r>
        <w:rPr>
          <w:spacing w:val="-6"/>
        </w:rPr>
        <w:t xml:space="preserve"> </w:t>
      </w:r>
      <w:r>
        <w:t>cible</w:t>
      </w:r>
      <w:r>
        <w:rPr>
          <w:spacing w:val="-6"/>
        </w:rPr>
        <w:t xml:space="preserve"> </w:t>
      </w:r>
      <w:r>
        <w:t>de</w:t>
      </w:r>
      <w:r>
        <w:rPr>
          <w:spacing w:val="-6"/>
        </w:rPr>
        <w:t xml:space="preserve"> </w:t>
      </w:r>
      <w:r>
        <w:t>30</w:t>
      </w:r>
      <w:r>
        <w:rPr>
          <w:spacing w:val="-4"/>
        </w:rPr>
        <w:t xml:space="preserve"> </w:t>
      </w:r>
      <w:r>
        <w:t>à</w:t>
      </w:r>
      <w:r>
        <w:rPr>
          <w:spacing w:val="-8"/>
        </w:rPr>
        <w:t xml:space="preserve"> </w:t>
      </w:r>
      <w:r>
        <w:t>40</w:t>
      </w:r>
      <w:r>
        <w:rPr>
          <w:spacing w:val="-3"/>
        </w:rPr>
        <w:t xml:space="preserve"> </w:t>
      </w:r>
      <w:r>
        <w:t>%.</w:t>
      </w:r>
      <w:r>
        <w:rPr>
          <w:spacing w:val="-6"/>
        </w:rPr>
        <w:t xml:space="preserve"> </w:t>
      </w:r>
      <w:r>
        <w:t>L’augmentation</w:t>
      </w:r>
      <w:r>
        <w:rPr>
          <w:spacing w:val="-5"/>
        </w:rPr>
        <w:t xml:space="preserve"> </w:t>
      </w:r>
      <w:r>
        <w:t>du</w:t>
      </w:r>
      <w:r>
        <w:rPr>
          <w:spacing w:val="-8"/>
        </w:rPr>
        <w:t xml:space="preserve"> </w:t>
      </w:r>
      <w:r>
        <w:t>dividende</w:t>
      </w:r>
      <w:r>
        <w:rPr>
          <w:spacing w:val="-6"/>
        </w:rPr>
        <w:t xml:space="preserve"> </w:t>
      </w:r>
      <w:r>
        <w:t>est</w:t>
      </w:r>
      <w:r>
        <w:rPr>
          <w:spacing w:val="-6"/>
        </w:rPr>
        <w:t xml:space="preserve"> </w:t>
      </w:r>
      <w:r>
        <w:t>possible</w:t>
      </w:r>
      <w:r>
        <w:rPr>
          <w:spacing w:val="-6"/>
        </w:rPr>
        <w:t xml:space="preserve"> </w:t>
      </w:r>
      <w:r>
        <w:t>grâce</w:t>
      </w:r>
      <w:r>
        <w:rPr>
          <w:spacing w:val="-6"/>
        </w:rPr>
        <w:t xml:space="preserve"> </w:t>
      </w:r>
      <w:r>
        <w:t>à</w:t>
      </w:r>
      <w:r>
        <w:rPr>
          <w:spacing w:val="-5"/>
        </w:rPr>
        <w:t xml:space="preserve"> </w:t>
      </w:r>
      <w:r>
        <w:t>la</w:t>
      </w:r>
      <w:r>
        <w:rPr>
          <w:spacing w:val="-5"/>
        </w:rPr>
        <w:t xml:space="preserve"> </w:t>
      </w:r>
      <w:r>
        <w:t>très</w:t>
      </w:r>
      <w:r>
        <w:rPr>
          <w:spacing w:val="-6"/>
        </w:rPr>
        <w:t xml:space="preserve"> </w:t>
      </w:r>
      <w:r>
        <w:t>bonne performance financière de l’exercice écoulé et à la</w:t>
      </w:r>
      <w:r>
        <w:rPr>
          <w:spacing w:val="-1"/>
        </w:rPr>
        <w:t xml:space="preserve"> </w:t>
      </w:r>
      <w:r>
        <w:t>base financière solide du Groupe Henkel.</w:t>
      </w:r>
    </w:p>
    <w:p w14:paraId="6ABF3EFB" w14:textId="77777777" w:rsidR="000C609F" w:rsidRDefault="000C609F">
      <w:pPr>
        <w:pStyle w:val="Plattetekst"/>
      </w:pPr>
    </w:p>
    <w:p w14:paraId="45E00EA1" w14:textId="77777777" w:rsidR="000C609F" w:rsidRDefault="000C609F">
      <w:pPr>
        <w:pStyle w:val="Plattetekst"/>
        <w:spacing w:before="163"/>
      </w:pPr>
    </w:p>
    <w:p w14:paraId="3F9E2276" w14:textId="77777777" w:rsidR="000C609F" w:rsidRDefault="00000000">
      <w:pPr>
        <w:spacing w:before="1"/>
        <w:ind w:left="551"/>
        <w:rPr>
          <w:b/>
        </w:rPr>
      </w:pPr>
      <w:r>
        <w:rPr>
          <w:b/>
          <w:spacing w:val="-4"/>
        </w:rPr>
        <w:t>Performance</w:t>
      </w:r>
      <w:r>
        <w:rPr>
          <w:b/>
          <w:spacing w:val="-10"/>
        </w:rPr>
        <w:t xml:space="preserve"> </w:t>
      </w:r>
      <w:r>
        <w:rPr>
          <w:b/>
          <w:spacing w:val="-4"/>
        </w:rPr>
        <w:t>des</w:t>
      </w:r>
      <w:r>
        <w:rPr>
          <w:b/>
          <w:spacing w:val="-8"/>
        </w:rPr>
        <w:t xml:space="preserve"> </w:t>
      </w:r>
      <w:r>
        <w:rPr>
          <w:b/>
          <w:spacing w:val="-4"/>
        </w:rPr>
        <w:t>branches</w:t>
      </w:r>
      <w:r>
        <w:rPr>
          <w:b/>
          <w:spacing w:val="-9"/>
        </w:rPr>
        <w:t xml:space="preserve"> </w:t>
      </w:r>
      <w:r>
        <w:rPr>
          <w:b/>
          <w:spacing w:val="-4"/>
        </w:rPr>
        <w:t>au</w:t>
      </w:r>
      <w:r>
        <w:rPr>
          <w:b/>
          <w:spacing w:val="-9"/>
        </w:rPr>
        <w:t xml:space="preserve"> </w:t>
      </w:r>
      <w:r>
        <w:rPr>
          <w:b/>
          <w:spacing w:val="-4"/>
        </w:rPr>
        <w:t>cours</w:t>
      </w:r>
      <w:r>
        <w:rPr>
          <w:b/>
          <w:spacing w:val="-9"/>
        </w:rPr>
        <w:t xml:space="preserve"> </w:t>
      </w:r>
      <w:r>
        <w:rPr>
          <w:b/>
          <w:spacing w:val="-4"/>
        </w:rPr>
        <w:t>de</w:t>
      </w:r>
      <w:r>
        <w:rPr>
          <w:b/>
          <w:spacing w:val="-10"/>
        </w:rPr>
        <w:t xml:space="preserve"> </w:t>
      </w:r>
      <w:r>
        <w:rPr>
          <w:b/>
          <w:spacing w:val="-4"/>
        </w:rPr>
        <w:t>l’exercice</w:t>
      </w:r>
      <w:r>
        <w:rPr>
          <w:b/>
          <w:spacing w:val="-10"/>
        </w:rPr>
        <w:t xml:space="preserve"> </w:t>
      </w:r>
      <w:r>
        <w:rPr>
          <w:b/>
          <w:spacing w:val="-4"/>
        </w:rPr>
        <w:t>2024</w:t>
      </w:r>
    </w:p>
    <w:p w14:paraId="309CD8E4" w14:textId="77777777" w:rsidR="000C609F" w:rsidRDefault="00000000">
      <w:pPr>
        <w:pStyle w:val="Plattetekst"/>
        <w:spacing w:before="203" w:line="319" w:lineRule="auto"/>
        <w:ind w:left="551" w:right="604"/>
        <w:jc w:val="both"/>
      </w:pPr>
      <w:r>
        <w:rPr>
          <w:spacing w:val="-2"/>
        </w:rPr>
        <w:t>Les</w:t>
      </w:r>
      <w:r>
        <w:rPr>
          <w:spacing w:val="-14"/>
        </w:rPr>
        <w:t xml:space="preserve"> </w:t>
      </w:r>
      <w:r>
        <w:rPr>
          <w:b/>
          <w:spacing w:val="-2"/>
        </w:rPr>
        <w:t>ventes</w:t>
      </w:r>
      <w:r>
        <w:rPr>
          <w:b/>
          <w:spacing w:val="-13"/>
        </w:rPr>
        <w:t xml:space="preserve"> </w:t>
      </w:r>
      <w:r>
        <w:rPr>
          <w:spacing w:val="-2"/>
        </w:rPr>
        <w:t>de</w:t>
      </w:r>
      <w:r>
        <w:rPr>
          <w:spacing w:val="-13"/>
        </w:rPr>
        <w:t xml:space="preserve"> </w:t>
      </w:r>
      <w:r>
        <w:rPr>
          <w:spacing w:val="-2"/>
        </w:rPr>
        <w:t>la</w:t>
      </w:r>
      <w:r>
        <w:rPr>
          <w:spacing w:val="-14"/>
        </w:rPr>
        <w:t xml:space="preserve"> </w:t>
      </w:r>
      <w:r>
        <w:rPr>
          <w:spacing w:val="-2"/>
        </w:rPr>
        <w:t>branche</w:t>
      </w:r>
      <w:r>
        <w:rPr>
          <w:spacing w:val="-13"/>
        </w:rPr>
        <w:t xml:space="preserve"> </w:t>
      </w:r>
      <w:proofErr w:type="spellStart"/>
      <w:r>
        <w:rPr>
          <w:b/>
          <w:spacing w:val="-2"/>
        </w:rPr>
        <w:t>Adhesive</w:t>
      </w:r>
      <w:proofErr w:type="spellEnd"/>
      <w:r>
        <w:rPr>
          <w:b/>
          <w:spacing w:val="-13"/>
        </w:rPr>
        <w:t xml:space="preserve"> </w:t>
      </w:r>
      <w:r>
        <w:rPr>
          <w:b/>
          <w:spacing w:val="-2"/>
        </w:rPr>
        <w:t>Technologies</w:t>
      </w:r>
      <w:r>
        <w:rPr>
          <w:b/>
          <w:spacing w:val="-13"/>
        </w:rPr>
        <w:t xml:space="preserve"> </w:t>
      </w:r>
      <w:r>
        <w:rPr>
          <w:spacing w:val="-2"/>
        </w:rPr>
        <w:t>se</w:t>
      </w:r>
      <w:r>
        <w:rPr>
          <w:spacing w:val="-14"/>
        </w:rPr>
        <w:t xml:space="preserve"> </w:t>
      </w:r>
      <w:r>
        <w:rPr>
          <w:spacing w:val="-2"/>
        </w:rPr>
        <w:t>sont</w:t>
      </w:r>
      <w:r>
        <w:rPr>
          <w:spacing w:val="-13"/>
        </w:rPr>
        <w:t xml:space="preserve"> </w:t>
      </w:r>
      <w:r>
        <w:rPr>
          <w:spacing w:val="-2"/>
        </w:rPr>
        <w:t>élevées</w:t>
      </w:r>
      <w:r>
        <w:rPr>
          <w:spacing w:val="-13"/>
        </w:rPr>
        <w:t xml:space="preserve"> </w:t>
      </w:r>
      <w:r>
        <w:rPr>
          <w:spacing w:val="-2"/>
        </w:rPr>
        <w:t>à</w:t>
      </w:r>
      <w:r>
        <w:rPr>
          <w:spacing w:val="-14"/>
        </w:rPr>
        <w:t xml:space="preserve"> </w:t>
      </w:r>
      <w:r>
        <w:rPr>
          <w:spacing w:val="-2"/>
        </w:rPr>
        <w:t>10</w:t>
      </w:r>
      <w:r>
        <w:rPr>
          <w:spacing w:val="-13"/>
        </w:rPr>
        <w:t xml:space="preserve"> </w:t>
      </w:r>
      <w:r>
        <w:rPr>
          <w:spacing w:val="-2"/>
        </w:rPr>
        <w:t>970</w:t>
      </w:r>
      <w:r>
        <w:rPr>
          <w:spacing w:val="-13"/>
        </w:rPr>
        <w:t xml:space="preserve"> </w:t>
      </w:r>
      <w:r>
        <w:rPr>
          <w:spacing w:val="-2"/>
        </w:rPr>
        <w:t>millions</w:t>
      </w:r>
      <w:r>
        <w:rPr>
          <w:spacing w:val="-13"/>
        </w:rPr>
        <w:t xml:space="preserve"> </w:t>
      </w:r>
      <w:r>
        <w:rPr>
          <w:spacing w:val="-2"/>
        </w:rPr>
        <w:t>d’euros</w:t>
      </w:r>
      <w:r>
        <w:rPr>
          <w:spacing w:val="-14"/>
        </w:rPr>
        <w:t xml:space="preserve"> </w:t>
      </w:r>
      <w:r>
        <w:rPr>
          <w:spacing w:val="-2"/>
        </w:rPr>
        <w:t xml:space="preserve">au </w:t>
      </w:r>
      <w:r>
        <w:t>cours de l’exercice</w:t>
      </w:r>
      <w:r>
        <w:rPr>
          <w:spacing w:val="-6"/>
        </w:rPr>
        <w:t xml:space="preserve"> </w:t>
      </w:r>
      <w:r>
        <w:t>2024, soit une augmentation de 1,7</w:t>
      </w:r>
      <w:r>
        <w:rPr>
          <w:spacing w:val="-4"/>
        </w:rPr>
        <w:t xml:space="preserve"> </w:t>
      </w:r>
      <w:r>
        <w:t>% d’une année à l’autre en termes nominaux. Alors que les effets des taux de change ont eu un impact négatif de -1,8</w:t>
      </w:r>
      <w:r>
        <w:rPr>
          <w:spacing w:val="-4"/>
        </w:rPr>
        <w:t xml:space="preserve"> </w:t>
      </w:r>
      <w:r>
        <w:t xml:space="preserve">%, les </w:t>
      </w:r>
      <w:r>
        <w:rPr>
          <w:spacing w:val="-2"/>
        </w:rPr>
        <w:t>acquisitions/cessions</w:t>
      </w:r>
      <w:r>
        <w:rPr>
          <w:spacing w:val="-7"/>
        </w:rPr>
        <w:t xml:space="preserve"> </w:t>
      </w:r>
      <w:r>
        <w:rPr>
          <w:spacing w:val="-2"/>
        </w:rPr>
        <w:t>ont</w:t>
      </w:r>
      <w:r>
        <w:rPr>
          <w:spacing w:val="-10"/>
        </w:rPr>
        <w:t xml:space="preserve"> </w:t>
      </w:r>
      <w:r>
        <w:rPr>
          <w:spacing w:val="-2"/>
        </w:rPr>
        <w:t>augmenté</w:t>
      </w:r>
      <w:r>
        <w:rPr>
          <w:spacing w:val="-8"/>
        </w:rPr>
        <w:t xml:space="preserve"> </w:t>
      </w:r>
      <w:r>
        <w:rPr>
          <w:spacing w:val="-2"/>
        </w:rPr>
        <w:t>les</w:t>
      </w:r>
      <w:r>
        <w:rPr>
          <w:spacing w:val="-7"/>
        </w:rPr>
        <w:t xml:space="preserve"> </w:t>
      </w:r>
      <w:r>
        <w:rPr>
          <w:spacing w:val="-2"/>
        </w:rPr>
        <w:t>ventes</w:t>
      </w:r>
      <w:r>
        <w:rPr>
          <w:spacing w:val="-8"/>
        </w:rPr>
        <w:t xml:space="preserve"> </w:t>
      </w:r>
      <w:r>
        <w:rPr>
          <w:spacing w:val="-2"/>
        </w:rPr>
        <w:t>de</w:t>
      </w:r>
      <w:r>
        <w:rPr>
          <w:spacing w:val="-10"/>
        </w:rPr>
        <w:t xml:space="preserve"> </w:t>
      </w:r>
      <w:r>
        <w:rPr>
          <w:spacing w:val="-2"/>
        </w:rPr>
        <w:t>1,1 %.</w:t>
      </w:r>
      <w:r>
        <w:rPr>
          <w:spacing w:val="-10"/>
        </w:rPr>
        <w:t xml:space="preserve"> </w:t>
      </w:r>
      <w:r>
        <w:rPr>
          <w:b/>
          <w:spacing w:val="-2"/>
        </w:rPr>
        <w:t>Sur</w:t>
      </w:r>
      <w:r>
        <w:rPr>
          <w:b/>
          <w:spacing w:val="-7"/>
        </w:rPr>
        <w:t xml:space="preserve"> </w:t>
      </w:r>
      <w:r>
        <w:rPr>
          <w:b/>
          <w:spacing w:val="-2"/>
        </w:rPr>
        <w:t>le</w:t>
      </w:r>
      <w:r>
        <w:rPr>
          <w:b/>
          <w:spacing w:val="-7"/>
        </w:rPr>
        <w:t xml:space="preserve"> </w:t>
      </w:r>
      <w:r>
        <w:rPr>
          <w:b/>
          <w:spacing w:val="-2"/>
        </w:rPr>
        <w:t>plan</w:t>
      </w:r>
      <w:r>
        <w:rPr>
          <w:b/>
          <w:spacing w:val="-7"/>
        </w:rPr>
        <w:t xml:space="preserve"> </w:t>
      </w:r>
      <w:r>
        <w:rPr>
          <w:b/>
          <w:spacing w:val="-2"/>
        </w:rPr>
        <w:t>organique,</w:t>
      </w:r>
      <w:r>
        <w:rPr>
          <w:b/>
          <w:spacing w:val="-5"/>
        </w:rPr>
        <w:t xml:space="preserve"> </w:t>
      </w:r>
      <w:r>
        <w:rPr>
          <w:spacing w:val="-2"/>
        </w:rPr>
        <w:t>les</w:t>
      </w:r>
      <w:r>
        <w:rPr>
          <w:spacing w:val="-7"/>
        </w:rPr>
        <w:t xml:space="preserve"> </w:t>
      </w:r>
      <w:r>
        <w:rPr>
          <w:spacing w:val="-2"/>
        </w:rPr>
        <w:t>ventes</w:t>
      </w:r>
      <w:r>
        <w:rPr>
          <w:spacing w:val="-10"/>
        </w:rPr>
        <w:t xml:space="preserve"> </w:t>
      </w:r>
      <w:r>
        <w:rPr>
          <w:spacing w:val="-2"/>
        </w:rPr>
        <w:t xml:space="preserve">ont </w:t>
      </w:r>
      <w:r>
        <w:t>augmenté</w:t>
      </w:r>
      <w:r>
        <w:rPr>
          <w:spacing w:val="-15"/>
        </w:rPr>
        <w:t xml:space="preserve"> </w:t>
      </w:r>
      <w:r>
        <w:t>de</w:t>
      </w:r>
      <w:r>
        <w:rPr>
          <w:spacing w:val="-16"/>
        </w:rPr>
        <w:t xml:space="preserve"> </w:t>
      </w:r>
      <w:r>
        <w:t>2,4</w:t>
      </w:r>
      <w:r>
        <w:rPr>
          <w:spacing w:val="-7"/>
        </w:rPr>
        <w:t xml:space="preserve"> </w:t>
      </w:r>
      <w:r>
        <w:t>%.</w:t>
      </w:r>
      <w:r>
        <w:rPr>
          <w:spacing w:val="-16"/>
        </w:rPr>
        <w:t xml:space="preserve"> </w:t>
      </w:r>
      <w:r>
        <w:t>Cette</w:t>
      </w:r>
      <w:r>
        <w:rPr>
          <w:spacing w:val="-13"/>
        </w:rPr>
        <w:t xml:space="preserve"> </w:t>
      </w:r>
      <w:r>
        <w:t>croissance</w:t>
      </w:r>
      <w:r>
        <w:rPr>
          <w:spacing w:val="-16"/>
        </w:rPr>
        <w:t xml:space="preserve"> </w:t>
      </w:r>
      <w:r>
        <w:t>des</w:t>
      </w:r>
      <w:r>
        <w:rPr>
          <w:spacing w:val="-12"/>
        </w:rPr>
        <w:t xml:space="preserve"> </w:t>
      </w:r>
      <w:r>
        <w:t>ventes</w:t>
      </w:r>
      <w:r>
        <w:rPr>
          <w:spacing w:val="-14"/>
        </w:rPr>
        <w:t xml:space="preserve"> </w:t>
      </w:r>
      <w:r>
        <w:t>est</w:t>
      </w:r>
      <w:r>
        <w:rPr>
          <w:spacing w:val="-14"/>
        </w:rPr>
        <w:t xml:space="preserve"> </w:t>
      </w:r>
      <w:r>
        <w:t>notamment</w:t>
      </w:r>
      <w:r>
        <w:rPr>
          <w:spacing w:val="-14"/>
        </w:rPr>
        <w:t xml:space="preserve"> </w:t>
      </w:r>
      <w:r>
        <w:t>due</w:t>
      </w:r>
      <w:r>
        <w:rPr>
          <w:spacing w:val="-16"/>
        </w:rPr>
        <w:t xml:space="preserve"> </w:t>
      </w:r>
      <w:r>
        <w:t>à</w:t>
      </w:r>
      <w:r>
        <w:rPr>
          <w:spacing w:val="-12"/>
        </w:rPr>
        <w:t xml:space="preserve"> </w:t>
      </w:r>
      <w:r>
        <w:t>une</w:t>
      </w:r>
      <w:r>
        <w:rPr>
          <w:spacing w:val="-16"/>
        </w:rPr>
        <w:t xml:space="preserve"> </w:t>
      </w:r>
      <w:r>
        <w:t>forte</w:t>
      </w:r>
      <w:r>
        <w:rPr>
          <w:spacing w:val="-13"/>
        </w:rPr>
        <w:t xml:space="preserve"> </w:t>
      </w:r>
      <w:r>
        <w:t>augmentation des volumes au cours du second semestre de l’année par rapport à l’année précédente, principalement</w:t>
      </w:r>
      <w:r>
        <w:rPr>
          <w:spacing w:val="-16"/>
        </w:rPr>
        <w:t xml:space="preserve"> </w:t>
      </w:r>
      <w:r>
        <w:t>en</w:t>
      </w:r>
      <w:r>
        <w:rPr>
          <w:spacing w:val="-15"/>
        </w:rPr>
        <w:t xml:space="preserve"> </w:t>
      </w:r>
      <w:r>
        <w:t>raison</w:t>
      </w:r>
      <w:r>
        <w:rPr>
          <w:spacing w:val="-15"/>
        </w:rPr>
        <w:t xml:space="preserve"> </w:t>
      </w:r>
      <w:r>
        <w:t>d’une</w:t>
      </w:r>
      <w:r>
        <w:rPr>
          <w:spacing w:val="-16"/>
        </w:rPr>
        <w:t xml:space="preserve"> </w:t>
      </w:r>
      <w:r>
        <w:t>demande</w:t>
      </w:r>
      <w:r>
        <w:rPr>
          <w:spacing w:val="-15"/>
        </w:rPr>
        <w:t xml:space="preserve"> </w:t>
      </w:r>
      <w:r>
        <w:t>accrue</w:t>
      </w:r>
      <w:r>
        <w:rPr>
          <w:spacing w:val="-15"/>
        </w:rPr>
        <w:t xml:space="preserve"> </w:t>
      </w:r>
      <w:r>
        <w:t>sur</w:t>
      </w:r>
      <w:r>
        <w:rPr>
          <w:spacing w:val="-15"/>
        </w:rPr>
        <w:t xml:space="preserve"> </w:t>
      </w:r>
      <w:r>
        <w:t>certains</w:t>
      </w:r>
      <w:r>
        <w:rPr>
          <w:spacing w:val="-16"/>
        </w:rPr>
        <w:t xml:space="preserve"> </w:t>
      </w:r>
      <w:r>
        <w:t>marchés</w:t>
      </w:r>
      <w:r>
        <w:rPr>
          <w:spacing w:val="-15"/>
        </w:rPr>
        <w:t xml:space="preserve"> </w:t>
      </w:r>
      <w:r>
        <w:t>finaux</w:t>
      </w:r>
      <w:r>
        <w:rPr>
          <w:spacing w:val="-15"/>
        </w:rPr>
        <w:t xml:space="preserve"> </w:t>
      </w:r>
      <w:r>
        <w:t>clés.</w:t>
      </w:r>
      <w:r>
        <w:rPr>
          <w:spacing w:val="-16"/>
        </w:rPr>
        <w:t xml:space="preserve"> </w:t>
      </w:r>
      <w:r>
        <w:t>Les</w:t>
      </w:r>
      <w:r>
        <w:rPr>
          <w:spacing w:val="-15"/>
        </w:rPr>
        <w:t xml:space="preserve"> </w:t>
      </w:r>
      <w:r>
        <w:t>prix</w:t>
      </w:r>
      <w:r>
        <w:rPr>
          <w:spacing w:val="-15"/>
        </w:rPr>
        <w:t xml:space="preserve"> </w:t>
      </w:r>
      <w:r>
        <w:t>sont restés stables par rapport à l’année précédente. À 1</w:t>
      </w:r>
      <w:r>
        <w:rPr>
          <w:spacing w:val="-5"/>
        </w:rPr>
        <w:t xml:space="preserve"> </w:t>
      </w:r>
      <w:r>
        <w:t>817</w:t>
      </w:r>
      <w:r>
        <w:rPr>
          <w:spacing w:val="-5"/>
        </w:rPr>
        <w:t xml:space="preserve"> </w:t>
      </w:r>
      <w:r>
        <w:t xml:space="preserve">millions d’euros, le </w:t>
      </w:r>
      <w:r>
        <w:rPr>
          <w:b/>
        </w:rPr>
        <w:t xml:space="preserve">bénéfice d’exploitation ajusté </w:t>
      </w:r>
      <w:r>
        <w:t xml:space="preserve">a enregistré une augmentation à deux chiffres en pourcentage par rapport à l’année précédente, ce qui représente un nouveau record pour la branche. La </w:t>
      </w:r>
      <w:r>
        <w:rPr>
          <w:b/>
        </w:rPr>
        <w:t>rentabilité</w:t>
      </w:r>
      <w:r>
        <w:rPr>
          <w:b/>
          <w:spacing w:val="40"/>
        </w:rPr>
        <w:t xml:space="preserve"> </w:t>
      </w:r>
      <w:r>
        <w:rPr>
          <w:b/>
        </w:rPr>
        <w:t>ajustée</w:t>
      </w:r>
      <w:r>
        <w:rPr>
          <w:b/>
          <w:spacing w:val="40"/>
        </w:rPr>
        <w:t xml:space="preserve"> </w:t>
      </w:r>
      <w:r>
        <w:rPr>
          <w:b/>
        </w:rPr>
        <w:t>des</w:t>
      </w:r>
      <w:r>
        <w:rPr>
          <w:b/>
          <w:spacing w:val="40"/>
        </w:rPr>
        <w:t xml:space="preserve"> </w:t>
      </w:r>
      <w:r>
        <w:rPr>
          <w:b/>
        </w:rPr>
        <w:t>ventes</w:t>
      </w:r>
      <w:r>
        <w:rPr>
          <w:b/>
          <w:spacing w:val="40"/>
        </w:rPr>
        <w:t xml:space="preserve"> </w:t>
      </w:r>
      <w:r>
        <w:t>a</w:t>
      </w:r>
      <w:r>
        <w:rPr>
          <w:spacing w:val="40"/>
        </w:rPr>
        <w:t xml:space="preserve"> </w:t>
      </w:r>
      <w:r>
        <w:t>augmenté</w:t>
      </w:r>
      <w:r>
        <w:rPr>
          <w:spacing w:val="40"/>
        </w:rPr>
        <w:t xml:space="preserve"> </w:t>
      </w:r>
      <w:r>
        <w:t>significativement</w:t>
      </w:r>
      <w:r>
        <w:rPr>
          <w:spacing w:val="40"/>
        </w:rPr>
        <w:t xml:space="preserve"> </w:t>
      </w:r>
      <w:r>
        <w:t>d’une</w:t>
      </w:r>
      <w:r>
        <w:rPr>
          <w:spacing w:val="40"/>
        </w:rPr>
        <w:t xml:space="preserve"> </w:t>
      </w:r>
      <w:r>
        <w:t>année</w:t>
      </w:r>
      <w:r>
        <w:rPr>
          <w:spacing w:val="40"/>
        </w:rPr>
        <w:t xml:space="preserve"> </w:t>
      </w:r>
      <w:r>
        <w:t>à</w:t>
      </w:r>
      <w:r>
        <w:rPr>
          <w:spacing w:val="40"/>
        </w:rPr>
        <w:t xml:space="preserve"> </w:t>
      </w:r>
      <w:r>
        <w:t>l’autre</w:t>
      </w:r>
      <w:r>
        <w:rPr>
          <w:spacing w:val="40"/>
        </w:rPr>
        <w:t xml:space="preserve"> </w:t>
      </w:r>
      <w:r>
        <w:t>de 190 points de base à 16,6 %.</w:t>
      </w:r>
    </w:p>
    <w:p w14:paraId="0C397C5F" w14:textId="77777777" w:rsidR="000C609F" w:rsidRDefault="000C609F">
      <w:pPr>
        <w:pStyle w:val="Plattetekst"/>
        <w:spacing w:before="85"/>
      </w:pPr>
    </w:p>
    <w:p w14:paraId="1464FE50" w14:textId="77777777" w:rsidR="000C609F" w:rsidRDefault="00000000">
      <w:pPr>
        <w:pStyle w:val="Plattetekst"/>
        <w:spacing w:line="319" w:lineRule="auto"/>
        <w:ind w:left="551" w:right="437"/>
      </w:pPr>
      <w:r>
        <w:rPr>
          <w:spacing w:val="-4"/>
        </w:rPr>
        <w:t>Les</w:t>
      </w:r>
      <w:r>
        <w:rPr>
          <w:spacing w:val="-9"/>
        </w:rPr>
        <w:t xml:space="preserve"> </w:t>
      </w:r>
      <w:r>
        <w:rPr>
          <w:b/>
          <w:spacing w:val="-4"/>
        </w:rPr>
        <w:t>ventes</w:t>
      </w:r>
      <w:r>
        <w:rPr>
          <w:b/>
          <w:spacing w:val="-7"/>
        </w:rPr>
        <w:t xml:space="preserve"> </w:t>
      </w:r>
      <w:r>
        <w:rPr>
          <w:spacing w:val="-4"/>
        </w:rPr>
        <w:t>de</w:t>
      </w:r>
      <w:r>
        <w:rPr>
          <w:spacing w:val="-9"/>
        </w:rPr>
        <w:t xml:space="preserve"> </w:t>
      </w:r>
      <w:r>
        <w:rPr>
          <w:spacing w:val="-4"/>
        </w:rPr>
        <w:t>la</w:t>
      </w:r>
      <w:r>
        <w:rPr>
          <w:spacing w:val="-9"/>
        </w:rPr>
        <w:t xml:space="preserve"> </w:t>
      </w:r>
      <w:r>
        <w:rPr>
          <w:spacing w:val="-4"/>
        </w:rPr>
        <w:t>branche</w:t>
      </w:r>
      <w:r>
        <w:rPr>
          <w:spacing w:val="-9"/>
        </w:rPr>
        <w:t xml:space="preserve"> </w:t>
      </w:r>
      <w:r>
        <w:rPr>
          <w:b/>
          <w:spacing w:val="-4"/>
        </w:rPr>
        <w:t>Consumer</w:t>
      </w:r>
      <w:r>
        <w:rPr>
          <w:b/>
          <w:spacing w:val="-8"/>
        </w:rPr>
        <w:t xml:space="preserve"> </w:t>
      </w:r>
      <w:r>
        <w:rPr>
          <w:b/>
          <w:spacing w:val="-4"/>
        </w:rPr>
        <w:t>Brands</w:t>
      </w:r>
      <w:r>
        <w:rPr>
          <w:b/>
          <w:spacing w:val="-6"/>
        </w:rPr>
        <w:t xml:space="preserve"> </w:t>
      </w:r>
      <w:r>
        <w:rPr>
          <w:spacing w:val="-4"/>
        </w:rPr>
        <w:t>se</w:t>
      </w:r>
      <w:r>
        <w:rPr>
          <w:spacing w:val="-9"/>
        </w:rPr>
        <w:t xml:space="preserve"> </w:t>
      </w:r>
      <w:r>
        <w:rPr>
          <w:spacing w:val="-4"/>
        </w:rPr>
        <w:t>sont</w:t>
      </w:r>
      <w:r>
        <w:rPr>
          <w:spacing w:val="-9"/>
        </w:rPr>
        <w:t xml:space="preserve"> </w:t>
      </w:r>
      <w:r>
        <w:rPr>
          <w:spacing w:val="-4"/>
        </w:rPr>
        <w:t>élevées</w:t>
      </w:r>
      <w:r>
        <w:rPr>
          <w:spacing w:val="-9"/>
        </w:rPr>
        <w:t xml:space="preserve"> </w:t>
      </w:r>
      <w:r>
        <w:rPr>
          <w:spacing w:val="-4"/>
        </w:rPr>
        <w:t>à</w:t>
      </w:r>
      <w:r>
        <w:rPr>
          <w:spacing w:val="-8"/>
        </w:rPr>
        <w:t xml:space="preserve"> </w:t>
      </w:r>
      <w:r>
        <w:rPr>
          <w:spacing w:val="-4"/>
        </w:rPr>
        <w:t>10 467 millions</w:t>
      </w:r>
      <w:r>
        <w:rPr>
          <w:spacing w:val="-10"/>
        </w:rPr>
        <w:t xml:space="preserve"> </w:t>
      </w:r>
      <w:r>
        <w:rPr>
          <w:spacing w:val="-4"/>
        </w:rPr>
        <w:t>d’euros</w:t>
      </w:r>
      <w:r>
        <w:rPr>
          <w:spacing w:val="-9"/>
        </w:rPr>
        <w:t xml:space="preserve"> </w:t>
      </w:r>
      <w:r>
        <w:rPr>
          <w:spacing w:val="-4"/>
        </w:rPr>
        <w:t>au</w:t>
      </w:r>
      <w:r>
        <w:rPr>
          <w:spacing w:val="-9"/>
        </w:rPr>
        <w:t xml:space="preserve"> </w:t>
      </w:r>
      <w:r>
        <w:rPr>
          <w:spacing w:val="-4"/>
        </w:rPr>
        <w:t xml:space="preserve">cours </w:t>
      </w:r>
      <w:r>
        <w:t>de</w:t>
      </w:r>
      <w:r>
        <w:rPr>
          <w:spacing w:val="-6"/>
        </w:rPr>
        <w:t xml:space="preserve"> </w:t>
      </w:r>
      <w:r>
        <w:t>l’exercice</w:t>
      </w:r>
      <w:r>
        <w:rPr>
          <w:spacing w:val="-4"/>
        </w:rPr>
        <w:t xml:space="preserve"> </w:t>
      </w:r>
      <w:r>
        <w:t>considéré,</w:t>
      </w:r>
      <w:r>
        <w:rPr>
          <w:spacing w:val="-5"/>
        </w:rPr>
        <w:t xml:space="preserve"> </w:t>
      </w:r>
      <w:r>
        <w:t>soit</w:t>
      </w:r>
      <w:r>
        <w:rPr>
          <w:spacing w:val="-6"/>
        </w:rPr>
        <w:t xml:space="preserve"> </w:t>
      </w:r>
      <w:r>
        <w:t>une</w:t>
      </w:r>
      <w:r>
        <w:rPr>
          <w:spacing w:val="-5"/>
        </w:rPr>
        <w:t xml:space="preserve"> </w:t>
      </w:r>
      <w:r>
        <w:t>baisse</w:t>
      </w:r>
      <w:r>
        <w:rPr>
          <w:spacing w:val="-5"/>
        </w:rPr>
        <w:t xml:space="preserve"> </w:t>
      </w:r>
      <w:r>
        <w:t>de</w:t>
      </w:r>
      <w:r>
        <w:rPr>
          <w:spacing w:val="-5"/>
        </w:rPr>
        <w:t xml:space="preserve"> </w:t>
      </w:r>
      <w:r>
        <w:t>-0,9</w:t>
      </w:r>
      <w:r>
        <w:rPr>
          <w:spacing w:val="-9"/>
        </w:rPr>
        <w:t xml:space="preserve"> </w:t>
      </w:r>
      <w:r>
        <w:t>%</w:t>
      </w:r>
      <w:r>
        <w:rPr>
          <w:spacing w:val="-8"/>
        </w:rPr>
        <w:t xml:space="preserve"> </w:t>
      </w:r>
      <w:r>
        <w:t>par</w:t>
      </w:r>
      <w:r>
        <w:rPr>
          <w:spacing w:val="-4"/>
        </w:rPr>
        <w:t xml:space="preserve"> </w:t>
      </w:r>
      <w:r>
        <w:t>rapport</w:t>
      </w:r>
      <w:r>
        <w:rPr>
          <w:spacing w:val="-6"/>
        </w:rPr>
        <w:t xml:space="preserve"> </w:t>
      </w:r>
      <w:r>
        <w:t>à</w:t>
      </w:r>
      <w:r>
        <w:rPr>
          <w:spacing w:val="-4"/>
        </w:rPr>
        <w:t xml:space="preserve"> </w:t>
      </w:r>
      <w:r>
        <w:t>l’année</w:t>
      </w:r>
      <w:r>
        <w:rPr>
          <w:spacing w:val="-5"/>
        </w:rPr>
        <w:t xml:space="preserve"> </w:t>
      </w:r>
      <w:r>
        <w:t>précédente</w:t>
      </w:r>
      <w:r>
        <w:rPr>
          <w:spacing w:val="-6"/>
        </w:rPr>
        <w:t xml:space="preserve"> </w:t>
      </w:r>
      <w:r>
        <w:t>en</w:t>
      </w:r>
      <w:r>
        <w:rPr>
          <w:spacing w:val="-5"/>
        </w:rPr>
        <w:t xml:space="preserve"> </w:t>
      </w:r>
      <w:r>
        <w:rPr>
          <w:spacing w:val="-2"/>
        </w:rPr>
        <w:t>termes</w:t>
      </w:r>
    </w:p>
    <w:p w14:paraId="017D0694" w14:textId="77777777" w:rsidR="000C609F" w:rsidRDefault="000C609F">
      <w:pPr>
        <w:spacing w:line="319" w:lineRule="auto"/>
        <w:sectPr w:rsidR="000C609F">
          <w:pgSz w:w="11910" w:h="16850"/>
          <w:pgMar w:top="1860" w:right="800" w:bottom="1100" w:left="860" w:header="0" w:footer="909" w:gutter="0"/>
          <w:cols w:space="708"/>
        </w:sectPr>
      </w:pPr>
    </w:p>
    <w:p w14:paraId="34720221" w14:textId="77777777" w:rsidR="000C609F" w:rsidRDefault="00000000">
      <w:pPr>
        <w:pStyle w:val="Plattetekst"/>
        <w:spacing w:before="115" w:line="319" w:lineRule="auto"/>
        <w:ind w:left="551" w:right="604"/>
        <w:jc w:val="both"/>
      </w:pPr>
      <w:r>
        <w:rPr>
          <w:spacing w:val="-2"/>
        </w:rPr>
        <w:lastRenderedPageBreak/>
        <w:t>nominaux.</w:t>
      </w:r>
      <w:r>
        <w:rPr>
          <w:spacing w:val="-10"/>
        </w:rPr>
        <w:t xml:space="preserve"> </w:t>
      </w:r>
      <w:r>
        <w:rPr>
          <w:spacing w:val="-2"/>
        </w:rPr>
        <w:t>Les</w:t>
      </w:r>
      <w:r>
        <w:rPr>
          <w:spacing w:val="-10"/>
        </w:rPr>
        <w:t xml:space="preserve"> </w:t>
      </w:r>
      <w:r>
        <w:rPr>
          <w:spacing w:val="-2"/>
        </w:rPr>
        <w:t>effets</w:t>
      </w:r>
      <w:r>
        <w:rPr>
          <w:spacing w:val="-10"/>
        </w:rPr>
        <w:t xml:space="preserve"> </w:t>
      </w:r>
      <w:r>
        <w:rPr>
          <w:spacing w:val="-2"/>
        </w:rPr>
        <w:t>de</w:t>
      </w:r>
      <w:r>
        <w:rPr>
          <w:spacing w:val="-10"/>
        </w:rPr>
        <w:t xml:space="preserve"> </w:t>
      </w:r>
      <w:r>
        <w:rPr>
          <w:spacing w:val="-2"/>
        </w:rPr>
        <w:t>change</w:t>
      </w:r>
      <w:r>
        <w:rPr>
          <w:spacing w:val="-10"/>
        </w:rPr>
        <w:t xml:space="preserve"> </w:t>
      </w:r>
      <w:r>
        <w:rPr>
          <w:spacing w:val="-2"/>
        </w:rPr>
        <w:t>ont</w:t>
      </w:r>
      <w:r>
        <w:rPr>
          <w:spacing w:val="-10"/>
        </w:rPr>
        <w:t xml:space="preserve"> </w:t>
      </w:r>
      <w:r>
        <w:rPr>
          <w:spacing w:val="-2"/>
        </w:rPr>
        <w:t>diminué</w:t>
      </w:r>
      <w:r>
        <w:rPr>
          <w:spacing w:val="-10"/>
        </w:rPr>
        <w:t xml:space="preserve"> </w:t>
      </w:r>
      <w:r>
        <w:rPr>
          <w:spacing w:val="-2"/>
        </w:rPr>
        <w:t>les</w:t>
      </w:r>
      <w:r>
        <w:rPr>
          <w:spacing w:val="-10"/>
        </w:rPr>
        <w:t xml:space="preserve"> </w:t>
      </w:r>
      <w:r>
        <w:rPr>
          <w:spacing w:val="-2"/>
        </w:rPr>
        <w:t>ventes</w:t>
      </w:r>
      <w:r>
        <w:rPr>
          <w:spacing w:val="-10"/>
        </w:rPr>
        <w:t xml:space="preserve"> </w:t>
      </w:r>
      <w:r>
        <w:rPr>
          <w:spacing w:val="-2"/>
        </w:rPr>
        <w:t>de</w:t>
      </w:r>
      <w:r>
        <w:rPr>
          <w:spacing w:val="-9"/>
        </w:rPr>
        <w:t xml:space="preserve"> </w:t>
      </w:r>
      <w:r>
        <w:rPr>
          <w:spacing w:val="-2"/>
        </w:rPr>
        <w:t>-1,8 %.</w:t>
      </w:r>
      <w:r>
        <w:rPr>
          <w:spacing w:val="-10"/>
        </w:rPr>
        <w:t xml:space="preserve"> </w:t>
      </w:r>
      <w:r>
        <w:rPr>
          <w:spacing w:val="-2"/>
        </w:rPr>
        <w:t>Les</w:t>
      </w:r>
      <w:r>
        <w:rPr>
          <w:spacing w:val="-10"/>
        </w:rPr>
        <w:t xml:space="preserve"> </w:t>
      </w:r>
      <w:r>
        <w:rPr>
          <w:spacing w:val="-2"/>
        </w:rPr>
        <w:t>acquisitions/cessions</w:t>
      </w:r>
      <w:r>
        <w:rPr>
          <w:spacing w:val="-10"/>
        </w:rPr>
        <w:t xml:space="preserve"> </w:t>
      </w:r>
      <w:r>
        <w:rPr>
          <w:spacing w:val="-2"/>
        </w:rPr>
        <w:t xml:space="preserve">ont </w:t>
      </w:r>
      <w:r>
        <w:t>également eu un impact négatif de -2,0</w:t>
      </w:r>
      <w:r>
        <w:rPr>
          <w:spacing w:val="-4"/>
        </w:rPr>
        <w:t xml:space="preserve"> </w:t>
      </w:r>
      <w:r>
        <w:t>% sur les ventes, la cession de nos activités commerciales</w:t>
      </w:r>
      <w:r>
        <w:rPr>
          <w:spacing w:val="-12"/>
        </w:rPr>
        <w:t xml:space="preserve"> </w:t>
      </w:r>
      <w:r>
        <w:t>en</w:t>
      </w:r>
      <w:r>
        <w:rPr>
          <w:spacing w:val="-13"/>
        </w:rPr>
        <w:t xml:space="preserve"> </w:t>
      </w:r>
      <w:r>
        <w:t>Russie</w:t>
      </w:r>
      <w:r>
        <w:rPr>
          <w:spacing w:val="-12"/>
        </w:rPr>
        <w:t xml:space="preserve"> </w:t>
      </w:r>
      <w:r>
        <w:t>en</w:t>
      </w:r>
      <w:r>
        <w:rPr>
          <w:spacing w:val="-13"/>
        </w:rPr>
        <w:t xml:space="preserve"> </w:t>
      </w:r>
      <w:r>
        <w:t>avril</w:t>
      </w:r>
      <w:r>
        <w:rPr>
          <w:spacing w:val="-15"/>
        </w:rPr>
        <w:t xml:space="preserve"> </w:t>
      </w:r>
      <w:r>
        <w:t>2023</w:t>
      </w:r>
      <w:r>
        <w:rPr>
          <w:spacing w:val="-12"/>
        </w:rPr>
        <w:t xml:space="preserve"> </w:t>
      </w:r>
      <w:r>
        <w:t>en</w:t>
      </w:r>
      <w:r>
        <w:rPr>
          <w:spacing w:val="-13"/>
        </w:rPr>
        <w:t xml:space="preserve"> </w:t>
      </w:r>
      <w:r>
        <w:t>étant</w:t>
      </w:r>
      <w:r>
        <w:rPr>
          <w:spacing w:val="-12"/>
        </w:rPr>
        <w:t xml:space="preserve"> </w:t>
      </w:r>
      <w:r>
        <w:t>la</w:t>
      </w:r>
      <w:r>
        <w:rPr>
          <w:spacing w:val="-12"/>
        </w:rPr>
        <w:t xml:space="preserve"> </w:t>
      </w:r>
      <w:r>
        <w:t>principale</w:t>
      </w:r>
      <w:r>
        <w:rPr>
          <w:spacing w:val="-13"/>
        </w:rPr>
        <w:t xml:space="preserve"> </w:t>
      </w:r>
      <w:r>
        <w:t>cause.</w:t>
      </w:r>
      <w:r>
        <w:rPr>
          <w:spacing w:val="-10"/>
        </w:rPr>
        <w:t xml:space="preserve"> </w:t>
      </w:r>
      <w:r>
        <w:rPr>
          <w:b/>
        </w:rPr>
        <w:t>Sur</w:t>
      </w:r>
      <w:r>
        <w:rPr>
          <w:b/>
          <w:spacing w:val="-12"/>
        </w:rPr>
        <w:t xml:space="preserve"> </w:t>
      </w:r>
      <w:r>
        <w:rPr>
          <w:b/>
        </w:rPr>
        <w:t>le</w:t>
      </w:r>
      <w:r>
        <w:rPr>
          <w:b/>
          <w:spacing w:val="-12"/>
        </w:rPr>
        <w:t xml:space="preserve"> </w:t>
      </w:r>
      <w:r>
        <w:rPr>
          <w:b/>
        </w:rPr>
        <w:t>plan</w:t>
      </w:r>
      <w:r>
        <w:rPr>
          <w:b/>
          <w:spacing w:val="-12"/>
        </w:rPr>
        <w:t xml:space="preserve"> </w:t>
      </w:r>
      <w:r>
        <w:rPr>
          <w:b/>
        </w:rPr>
        <w:t>organique,</w:t>
      </w:r>
      <w:r>
        <w:rPr>
          <w:b/>
          <w:spacing w:val="-10"/>
        </w:rPr>
        <w:t xml:space="preserve"> </w:t>
      </w:r>
      <w:r>
        <w:t>les ventes</w:t>
      </w:r>
      <w:r>
        <w:rPr>
          <w:spacing w:val="-5"/>
        </w:rPr>
        <w:t xml:space="preserve"> </w:t>
      </w:r>
      <w:r>
        <w:t>ont</w:t>
      </w:r>
      <w:r>
        <w:rPr>
          <w:spacing w:val="-5"/>
        </w:rPr>
        <w:t xml:space="preserve"> </w:t>
      </w:r>
      <w:r>
        <w:t>augmenté</w:t>
      </w:r>
      <w:r>
        <w:rPr>
          <w:spacing w:val="-5"/>
        </w:rPr>
        <w:t xml:space="preserve"> </w:t>
      </w:r>
      <w:r>
        <w:t>de</w:t>
      </w:r>
      <w:r>
        <w:rPr>
          <w:spacing w:val="-6"/>
        </w:rPr>
        <w:t xml:space="preserve"> </w:t>
      </w:r>
      <w:r>
        <w:t>3,0</w:t>
      </w:r>
      <w:r>
        <w:rPr>
          <w:spacing w:val="-6"/>
        </w:rPr>
        <w:t xml:space="preserve"> </w:t>
      </w:r>
      <w:r>
        <w:t>%.</w:t>
      </w:r>
      <w:r>
        <w:rPr>
          <w:spacing w:val="-6"/>
        </w:rPr>
        <w:t xml:space="preserve"> </w:t>
      </w:r>
      <w:r>
        <w:t>Cette</w:t>
      </w:r>
      <w:r>
        <w:rPr>
          <w:spacing w:val="-5"/>
        </w:rPr>
        <w:t xml:space="preserve"> </w:t>
      </w:r>
      <w:r>
        <w:t>croissance</w:t>
      </w:r>
      <w:r>
        <w:rPr>
          <w:spacing w:val="-5"/>
        </w:rPr>
        <w:t xml:space="preserve"> </w:t>
      </w:r>
      <w:r>
        <w:t>des</w:t>
      </w:r>
      <w:r>
        <w:rPr>
          <w:spacing w:val="-5"/>
        </w:rPr>
        <w:t xml:space="preserve"> </w:t>
      </w:r>
      <w:r>
        <w:t>ventes</w:t>
      </w:r>
      <w:r>
        <w:rPr>
          <w:spacing w:val="-5"/>
        </w:rPr>
        <w:t xml:space="preserve"> </w:t>
      </w:r>
      <w:r>
        <w:t>est</w:t>
      </w:r>
      <w:r>
        <w:rPr>
          <w:spacing w:val="-6"/>
        </w:rPr>
        <w:t xml:space="preserve"> </w:t>
      </w:r>
      <w:r>
        <w:t>due</w:t>
      </w:r>
      <w:r>
        <w:rPr>
          <w:spacing w:val="-6"/>
        </w:rPr>
        <w:t xml:space="preserve"> </w:t>
      </w:r>
      <w:r>
        <w:t>à</w:t>
      </w:r>
      <w:r>
        <w:rPr>
          <w:spacing w:val="-5"/>
        </w:rPr>
        <w:t xml:space="preserve"> </w:t>
      </w:r>
      <w:r>
        <w:t>une</w:t>
      </w:r>
      <w:r>
        <w:rPr>
          <w:spacing w:val="-6"/>
        </w:rPr>
        <w:t xml:space="preserve"> </w:t>
      </w:r>
      <w:r>
        <w:t>très</w:t>
      </w:r>
      <w:r>
        <w:rPr>
          <w:spacing w:val="-5"/>
        </w:rPr>
        <w:t xml:space="preserve"> </w:t>
      </w:r>
      <w:r>
        <w:t>forte</w:t>
      </w:r>
      <w:r>
        <w:rPr>
          <w:spacing w:val="-6"/>
        </w:rPr>
        <w:t xml:space="preserve"> </w:t>
      </w:r>
      <w:r>
        <w:t>évolution des</w:t>
      </w:r>
      <w:r>
        <w:rPr>
          <w:spacing w:val="-9"/>
        </w:rPr>
        <w:t xml:space="preserve"> </w:t>
      </w:r>
      <w:r>
        <w:t>prix,</w:t>
      </w:r>
      <w:r>
        <w:rPr>
          <w:spacing w:val="-10"/>
        </w:rPr>
        <w:t xml:space="preserve"> </w:t>
      </w:r>
      <w:r>
        <w:t>alors</w:t>
      </w:r>
      <w:r>
        <w:rPr>
          <w:spacing w:val="-9"/>
        </w:rPr>
        <w:t xml:space="preserve"> </w:t>
      </w:r>
      <w:r>
        <w:t>que</w:t>
      </w:r>
      <w:r>
        <w:rPr>
          <w:spacing w:val="-10"/>
        </w:rPr>
        <w:t xml:space="preserve"> </w:t>
      </w:r>
      <w:r>
        <w:t>les</w:t>
      </w:r>
      <w:r>
        <w:rPr>
          <w:spacing w:val="-9"/>
        </w:rPr>
        <w:t xml:space="preserve"> </w:t>
      </w:r>
      <w:r>
        <w:t>volumes</w:t>
      </w:r>
      <w:r>
        <w:rPr>
          <w:spacing w:val="-10"/>
        </w:rPr>
        <w:t xml:space="preserve"> </w:t>
      </w:r>
      <w:r>
        <w:t>ont</w:t>
      </w:r>
      <w:r>
        <w:rPr>
          <w:spacing w:val="-10"/>
        </w:rPr>
        <w:t xml:space="preserve"> </w:t>
      </w:r>
      <w:r>
        <w:t>diminué</w:t>
      </w:r>
      <w:r>
        <w:rPr>
          <w:spacing w:val="-10"/>
        </w:rPr>
        <w:t xml:space="preserve"> </w:t>
      </w:r>
      <w:r>
        <w:t>principalement</w:t>
      </w:r>
      <w:r>
        <w:rPr>
          <w:spacing w:val="-10"/>
        </w:rPr>
        <w:t xml:space="preserve"> </w:t>
      </w:r>
      <w:r>
        <w:t>du</w:t>
      </w:r>
      <w:r>
        <w:rPr>
          <w:spacing w:val="-10"/>
        </w:rPr>
        <w:t xml:space="preserve"> </w:t>
      </w:r>
      <w:r>
        <w:t>fait</w:t>
      </w:r>
      <w:r>
        <w:rPr>
          <w:spacing w:val="-10"/>
        </w:rPr>
        <w:t xml:space="preserve"> </w:t>
      </w:r>
      <w:r>
        <w:t>de</w:t>
      </w:r>
      <w:r>
        <w:rPr>
          <w:spacing w:val="-10"/>
        </w:rPr>
        <w:t xml:space="preserve"> </w:t>
      </w:r>
      <w:r>
        <w:t>la</w:t>
      </w:r>
      <w:r>
        <w:rPr>
          <w:spacing w:val="-10"/>
        </w:rPr>
        <w:t xml:space="preserve"> </w:t>
      </w:r>
      <w:r>
        <w:t>poursuite</w:t>
      </w:r>
      <w:r>
        <w:rPr>
          <w:spacing w:val="-10"/>
        </w:rPr>
        <w:t xml:space="preserve"> </w:t>
      </w:r>
      <w:r>
        <w:t>des</w:t>
      </w:r>
      <w:r>
        <w:rPr>
          <w:spacing w:val="-9"/>
        </w:rPr>
        <w:t xml:space="preserve"> </w:t>
      </w:r>
      <w:r>
        <w:t xml:space="preserve">mesures d’optimisation du portefeuille. Le </w:t>
      </w:r>
      <w:r>
        <w:rPr>
          <w:b/>
        </w:rPr>
        <w:t xml:space="preserve">bénéfice d’exploitation ajusté </w:t>
      </w:r>
      <w:r>
        <w:t>a atteint 1 419 millions d’euros, nettement supérieur à l’exercice précédent (1</w:t>
      </w:r>
      <w:r>
        <w:rPr>
          <w:spacing w:val="-4"/>
        </w:rPr>
        <w:t xml:space="preserve"> </w:t>
      </w:r>
      <w:r>
        <w:t>115</w:t>
      </w:r>
      <w:r>
        <w:rPr>
          <w:spacing w:val="-6"/>
        </w:rPr>
        <w:t xml:space="preserve"> </w:t>
      </w:r>
      <w:r>
        <w:t xml:space="preserve">millions d’euros). La </w:t>
      </w:r>
      <w:r>
        <w:rPr>
          <w:b/>
        </w:rPr>
        <w:t>rentabilité ajustée</w:t>
      </w:r>
      <w:r>
        <w:rPr>
          <w:b/>
          <w:spacing w:val="-2"/>
        </w:rPr>
        <w:t xml:space="preserve"> </w:t>
      </w:r>
      <w:r>
        <w:rPr>
          <w:b/>
        </w:rPr>
        <w:t>des</w:t>
      </w:r>
      <w:r>
        <w:rPr>
          <w:b/>
          <w:spacing w:val="-2"/>
        </w:rPr>
        <w:t xml:space="preserve"> </w:t>
      </w:r>
      <w:r>
        <w:rPr>
          <w:b/>
        </w:rPr>
        <w:t xml:space="preserve">ventes </w:t>
      </w:r>
      <w:r>
        <w:t>a</w:t>
      </w:r>
      <w:r>
        <w:rPr>
          <w:spacing w:val="-3"/>
        </w:rPr>
        <w:t xml:space="preserve"> </w:t>
      </w:r>
      <w:r>
        <w:t>atteint</w:t>
      </w:r>
      <w:r>
        <w:rPr>
          <w:spacing w:val="-3"/>
        </w:rPr>
        <w:t xml:space="preserve"> </w:t>
      </w:r>
      <w:r>
        <w:t>13,6</w:t>
      </w:r>
      <w:r>
        <w:rPr>
          <w:spacing w:val="-4"/>
        </w:rPr>
        <w:t xml:space="preserve"> </w:t>
      </w:r>
      <w:r>
        <w:t>%</w:t>
      </w:r>
      <w:r>
        <w:rPr>
          <w:spacing w:val="-3"/>
        </w:rPr>
        <w:t xml:space="preserve"> </w:t>
      </w:r>
      <w:r>
        <w:t>et</w:t>
      </w:r>
      <w:r>
        <w:rPr>
          <w:spacing w:val="-3"/>
        </w:rPr>
        <w:t xml:space="preserve"> </w:t>
      </w:r>
      <w:r>
        <w:t>a</w:t>
      </w:r>
      <w:r>
        <w:rPr>
          <w:spacing w:val="-3"/>
        </w:rPr>
        <w:t xml:space="preserve"> </w:t>
      </w:r>
      <w:r>
        <w:t>donc</w:t>
      </w:r>
      <w:r>
        <w:rPr>
          <w:spacing w:val="-2"/>
        </w:rPr>
        <w:t xml:space="preserve"> </w:t>
      </w:r>
      <w:r>
        <w:t>augmenté</w:t>
      </w:r>
      <w:r>
        <w:rPr>
          <w:spacing w:val="-3"/>
        </w:rPr>
        <w:t xml:space="preserve"> </w:t>
      </w:r>
      <w:r>
        <w:t>de</w:t>
      </w:r>
      <w:r>
        <w:rPr>
          <w:spacing w:val="-3"/>
        </w:rPr>
        <w:t xml:space="preserve"> </w:t>
      </w:r>
      <w:r>
        <w:t>300</w:t>
      </w:r>
      <w:r>
        <w:rPr>
          <w:spacing w:val="-3"/>
        </w:rPr>
        <w:t xml:space="preserve"> </w:t>
      </w:r>
      <w:r>
        <w:t>points</w:t>
      </w:r>
      <w:r>
        <w:rPr>
          <w:spacing w:val="-3"/>
        </w:rPr>
        <w:t xml:space="preserve"> </w:t>
      </w:r>
      <w:r>
        <w:t>de</w:t>
      </w:r>
      <w:r>
        <w:rPr>
          <w:spacing w:val="-5"/>
        </w:rPr>
        <w:t xml:space="preserve"> </w:t>
      </w:r>
      <w:r>
        <w:t>base</w:t>
      </w:r>
      <w:r>
        <w:rPr>
          <w:spacing w:val="-3"/>
        </w:rPr>
        <w:t xml:space="preserve"> </w:t>
      </w:r>
      <w:r>
        <w:t>par</w:t>
      </w:r>
      <w:r>
        <w:rPr>
          <w:spacing w:val="-3"/>
        </w:rPr>
        <w:t xml:space="preserve"> </w:t>
      </w:r>
      <w:r>
        <w:t>rapport</w:t>
      </w:r>
      <w:r>
        <w:rPr>
          <w:spacing w:val="-5"/>
        </w:rPr>
        <w:t xml:space="preserve"> </w:t>
      </w:r>
      <w:r>
        <w:t>à l’exercice précédent.</w:t>
      </w:r>
    </w:p>
    <w:p w14:paraId="14C885D5" w14:textId="77777777" w:rsidR="000C609F" w:rsidRDefault="000C609F">
      <w:pPr>
        <w:pStyle w:val="Plattetekst"/>
        <w:spacing w:before="204"/>
      </w:pPr>
    </w:p>
    <w:p w14:paraId="6BC2F330" w14:textId="77777777" w:rsidR="000C609F" w:rsidRDefault="00000000">
      <w:pPr>
        <w:ind w:left="551"/>
        <w:jc w:val="both"/>
        <w:rPr>
          <w:b/>
        </w:rPr>
      </w:pPr>
      <w:r>
        <w:rPr>
          <w:b/>
          <w:spacing w:val="-4"/>
        </w:rPr>
        <w:t>Progrès</w:t>
      </w:r>
      <w:r>
        <w:rPr>
          <w:b/>
          <w:spacing w:val="-9"/>
        </w:rPr>
        <w:t xml:space="preserve"> </w:t>
      </w:r>
      <w:r>
        <w:rPr>
          <w:b/>
          <w:spacing w:val="-4"/>
        </w:rPr>
        <w:t>majeurs</w:t>
      </w:r>
      <w:r>
        <w:rPr>
          <w:b/>
          <w:spacing w:val="-8"/>
        </w:rPr>
        <w:t xml:space="preserve"> </w:t>
      </w:r>
      <w:r>
        <w:rPr>
          <w:b/>
          <w:spacing w:val="-4"/>
        </w:rPr>
        <w:t>dans</w:t>
      </w:r>
      <w:r>
        <w:rPr>
          <w:b/>
          <w:spacing w:val="-8"/>
        </w:rPr>
        <w:t xml:space="preserve"> </w:t>
      </w:r>
      <w:r>
        <w:rPr>
          <w:b/>
          <w:spacing w:val="-4"/>
        </w:rPr>
        <w:t>la</w:t>
      </w:r>
      <w:r>
        <w:rPr>
          <w:b/>
          <w:spacing w:val="-9"/>
        </w:rPr>
        <w:t xml:space="preserve"> </w:t>
      </w:r>
      <w:r>
        <w:rPr>
          <w:b/>
          <w:spacing w:val="-4"/>
        </w:rPr>
        <w:t>transformation</w:t>
      </w:r>
    </w:p>
    <w:p w14:paraId="30F8607A" w14:textId="77777777" w:rsidR="000C609F" w:rsidRDefault="00000000">
      <w:pPr>
        <w:pStyle w:val="Plattetekst"/>
        <w:spacing w:before="203" w:line="319" w:lineRule="auto"/>
        <w:ind w:left="551" w:right="606"/>
        <w:jc w:val="both"/>
      </w:pPr>
      <w:r>
        <w:t>Au</w:t>
      </w:r>
      <w:r>
        <w:rPr>
          <w:spacing w:val="-7"/>
        </w:rPr>
        <w:t xml:space="preserve"> </w:t>
      </w:r>
      <w:r>
        <w:t>cours</w:t>
      </w:r>
      <w:r>
        <w:rPr>
          <w:spacing w:val="-7"/>
        </w:rPr>
        <w:t xml:space="preserve"> </w:t>
      </w:r>
      <w:r>
        <w:t>des</w:t>
      </w:r>
      <w:r>
        <w:rPr>
          <w:spacing w:val="-7"/>
        </w:rPr>
        <w:t xml:space="preserve"> </w:t>
      </w:r>
      <w:r>
        <w:t>dernières</w:t>
      </w:r>
      <w:r>
        <w:rPr>
          <w:spacing w:val="-8"/>
        </w:rPr>
        <w:t xml:space="preserve"> </w:t>
      </w:r>
      <w:r>
        <w:t>années,</w:t>
      </w:r>
      <w:r>
        <w:rPr>
          <w:spacing w:val="-7"/>
        </w:rPr>
        <w:t xml:space="preserve"> </w:t>
      </w:r>
      <w:r>
        <w:t>Henkel</w:t>
      </w:r>
      <w:r>
        <w:rPr>
          <w:spacing w:val="-8"/>
        </w:rPr>
        <w:t xml:space="preserve"> </w:t>
      </w:r>
      <w:r>
        <w:t>a</w:t>
      </w:r>
      <w:r>
        <w:rPr>
          <w:spacing w:val="-7"/>
        </w:rPr>
        <w:t xml:space="preserve"> </w:t>
      </w:r>
      <w:r>
        <w:t>profondément</w:t>
      </w:r>
      <w:r>
        <w:rPr>
          <w:spacing w:val="-8"/>
        </w:rPr>
        <w:t xml:space="preserve"> </w:t>
      </w:r>
      <w:r>
        <w:t>changé</w:t>
      </w:r>
      <w:r>
        <w:rPr>
          <w:spacing w:val="-8"/>
        </w:rPr>
        <w:t xml:space="preserve"> </w:t>
      </w:r>
      <w:r>
        <w:t>dans</w:t>
      </w:r>
      <w:r>
        <w:rPr>
          <w:spacing w:val="-7"/>
        </w:rPr>
        <w:t xml:space="preserve"> </w:t>
      </w:r>
      <w:r>
        <w:t>de</w:t>
      </w:r>
      <w:r>
        <w:rPr>
          <w:spacing w:val="-8"/>
        </w:rPr>
        <w:t xml:space="preserve"> </w:t>
      </w:r>
      <w:r>
        <w:t>nombreux</w:t>
      </w:r>
      <w:r>
        <w:rPr>
          <w:spacing w:val="-8"/>
        </w:rPr>
        <w:t xml:space="preserve"> </w:t>
      </w:r>
      <w:r>
        <w:t>domaines et</w:t>
      </w:r>
      <w:r>
        <w:rPr>
          <w:spacing w:val="-2"/>
        </w:rPr>
        <w:t xml:space="preserve"> </w:t>
      </w:r>
      <w:r>
        <w:t>a</w:t>
      </w:r>
      <w:r>
        <w:rPr>
          <w:spacing w:val="-1"/>
        </w:rPr>
        <w:t xml:space="preserve"> </w:t>
      </w:r>
      <w:r>
        <w:t>mis</w:t>
      </w:r>
      <w:r>
        <w:rPr>
          <w:spacing w:val="-1"/>
        </w:rPr>
        <w:t xml:space="preserve"> </w:t>
      </w:r>
      <w:r>
        <w:t>en</w:t>
      </w:r>
      <w:r>
        <w:rPr>
          <w:spacing w:val="-2"/>
        </w:rPr>
        <w:t xml:space="preserve"> </w:t>
      </w:r>
      <w:r>
        <w:t>œuvre</w:t>
      </w:r>
      <w:r>
        <w:rPr>
          <w:spacing w:val="-2"/>
        </w:rPr>
        <w:t xml:space="preserve"> </w:t>
      </w:r>
      <w:r>
        <w:t>de manière</w:t>
      </w:r>
      <w:r>
        <w:rPr>
          <w:spacing w:val="-2"/>
        </w:rPr>
        <w:t xml:space="preserve"> </w:t>
      </w:r>
      <w:r>
        <w:t>cohérente</w:t>
      </w:r>
      <w:r>
        <w:rPr>
          <w:spacing w:val="-2"/>
        </w:rPr>
        <w:t xml:space="preserve"> </w:t>
      </w:r>
      <w:r>
        <w:t>son</w:t>
      </w:r>
      <w:r>
        <w:rPr>
          <w:spacing w:val="-1"/>
        </w:rPr>
        <w:t xml:space="preserve"> </w:t>
      </w:r>
      <w:r>
        <w:t>plan</w:t>
      </w:r>
      <w:r>
        <w:rPr>
          <w:spacing w:val="-1"/>
        </w:rPr>
        <w:t xml:space="preserve"> </w:t>
      </w:r>
      <w:r>
        <w:t>stratégique</w:t>
      </w:r>
      <w:r>
        <w:rPr>
          <w:spacing w:val="-2"/>
        </w:rPr>
        <w:t xml:space="preserve"> </w:t>
      </w:r>
      <w:r>
        <w:t>pour</w:t>
      </w:r>
      <w:r>
        <w:rPr>
          <w:spacing w:val="-1"/>
        </w:rPr>
        <w:t xml:space="preserve"> </w:t>
      </w:r>
      <w:r>
        <w:t>une</w:t>
      </w:r>
      <w:r>
        <w:rPr>
          <w:spacing w:val="-2"/>
        </w:rPr>
        <w:t xml:space="preserve"> </w:t>
      </w:r>
      <w:r>
        <w:t>croissance</w:t>
      </w:r>
      <w:r>
        <w:rPr>
          <w:spacing w:val="-1"/>
        </w:rPr>
        <w:t xml:space="preserve"> </w:t>
      </w:r>
      <w:r>
        <w:t>ciblée.</w:t>
      </w:r>
      <w:r>
        <w:rPr>
          <w:spacing w:val="-1"/>
        </w:rPr>
        <w:t xml:space="preserve"> </w:t>
      </w:r>
      <w:r>
        <w:t>La volonté et la détermination d’une transformation continue sont les principaux moteurs d’un succès durable et à long terme. L’objectif est de parvenir à une amélioration durable des résultats.</w:t>
      </w:r>
      <w:r>
        <w:rPr>
          <w:spacing w:val="-12"/>
        </w:rPr>
        <w:t xml:space="preserve"> </w:t>
      </w:r>
      <w:r>
        <w:t>Pour</w:t>
      </w:r>
      <w:r>
        <w:rPr>
          <w:spacing w:val="-14"/>
        </w:rPr>
        <w:t xml:space="preserve"> </w:t>
      </w:r>
      <w:r>
        <w:t>y</w:t>
      </w:r>
      <w:r>
        <w:rPr>
          <w:spacing w:val="-11"/>
        </w:rPr>
        <w:t xml:space="preserve"> </w:t>
      </w:r>
      <w:r>
        <w:t>parvenir,</w:t>
      </w:r>
      <w:r>
        <w:rPr>
          <w:spacing w:val="-13"/>
        </w:rPr>
        <w:t xml:space="preserve"> </w:t>
      </w:r>
      <w:r>
        <w:t>l’entreprise</w:t>
      </w:r>
      <w:r>
        <w:rPr>
          <w:spacing w:val="-12"/>
        </w:rPr>
        <w:t xml:space="preserve"> </w:t>
      </w:r>
      <w:r>
        <w:t>doit</w:t>
      </w:r>
      <w:r>
        <w:rPr>
          <w:spacing w:val="-12"/>
        </w:rPr>
        <w:t xml:space="preserve"> </w:t>
      </w:r>
      <w:r>
        <w:t>constamment</w:t>
      </w:r>
      <w:r>
        <w:rPr>
          <w:spacing w:val="-12"/>
        </w:rPr>
        <w:t xml:space="preserve"> </w:t>
      </w:r>
      <w:r>
        <w:t>changer</w:t>
      </w:r>
      <w:r>
        <w:rPr>
          <w:spacing w:val="-12"/>
        </w:rPr>
        <w:t xml:space="preserve"> </w:t>
      </w:r>
      <w:r>
        <w:t>et</w:t>
      </w:r>
      <w:r>
        <w:rPr>
          <w:spacing w:val="-12"/>
        </w:rPr>
        <w:t xml:space="preserve"> </w:t>
      </w:r>
      <w:r>
        <w:t>se</w:t>
      </w:r>
      <w:r>
        <w:rPr>
          <w:spacing w:val="-12"/>
        </w:rPr>
        <w:t xml:space="preserve"> </w:t>
      </w:r>
      <w:r>
        <w:t>développer.</w:t>
      </w:r>
      <w:r>
        <w:rPr>
          <w:spacing w:val="-12"/>
        </w:rPr>
        <w:t xml:space="preserve"> </w:t>
      </w:r>
      <w:r>
        <w:t>Et</w:t>
      </w:r>
      <w:r>
        <w:rPr>
          <w:spacing w:val="-12"/>
        </w:rPr>
        <w:t xml:space="preserve"> </w:t>
      </w:r>
      <w:r>
        <w:t>ce,</w:t>
      </w:r>
      <w:r>
        <w:rPr>
          <w:spacing w:val="-12"/>
        </w:rPr>
        <w:t xml:space="preserve"> </w:t>
      </w:r>
      <w:r>
        <w:t>dans tous les domaines.</w:t>
      </w:r>
    </w:p>
    <w:p w14:paraId="4399F6EC" w14:textId="77777777" w:rsidR="000C609F" w:rsidRDefault="000C609F">
      <w:pPr>
        <w:pStyle w:val="Plattetekst"/>
        <w:spacing w:before="85"/>
      </w:pPr>
    </w:p>
    <w:p w14:paraId="04A283F8" w14:textId="77777777" w:rsidR="000C609F" w:rsidRDefault="00000000">
      <w:pPr>
        <w:ind w:left="551"/>
        <w:jc w:val="both"/>
        <w:rPr>
          <w:b/>
        </w:rPr>
      </w:pPr>
      <w:r>
        <w:rPr>
          <w:b/>
          <w:spacing w:val="-4"/>
        </w:rPr>
        <w:t>Consumer</w:t>
      </w:r>
      <w:r>
        <w:rPr>
          <w:b/>
          <w:spacing w:val="-10"/>
        </w:rPr>
        <w:t xml:space="preserve"> </w:t>
      </w:r>
      <w:r>
        <w:rPr>
          <w:b/>
          <w:spacing w:val="-4"/>
        </w:rPr>
        <w:t>Brands</w:t>
      </w:r>
      <w:r>
        <w:rPr>
          <w:b/>
          <w:spacing w:val="-9"/>
        </w:rPr>
        <w:t xml:space="preserve"> </w:t>
      </w:r>
      <w:r>
        <w:rPr>
          <w:b/>
          <w:spacing w:val="-4"/>
        </w:rPr>
        <w:t>:</w:t>
      </w:r>
      <w:r>
        <w:rPr>
          <w:b/>
          <w:spacing w:val="-11"/>
        </w:rPr>
        <w:t xml:space="preserve"> </w:t>
      </w:r>
      <w:r>
        <w:rPr>
          <w:b/>
          <w:spacing w:val="-4"/>
        </w:rPr>
        <w:t>La</w:t>
      </w:r>
      <w:r>
        <w:rPr>
          <w:b/>
          <w:spacing w:val="-9"/>
        </w:rPr>
        <w:t xml:space="preserve"> </w:t>
      </w:r>
      <w:r>
        <w:rPr>
          <w:b/>
          <w:spacing w:val="-4"/>
        </w:rPr>
        <w:t>fusion</w:t>
      </w:r>
      <w:r>
        <w:rPr>
          <w:b/>
          <w:spacing w:val="-10"/>
        </w:rPr>
        <w:t xml:space="preserve"> </w:t>
      </w:r>
      <w:r>
        <w:rPr>
          <w:b/>
          <w:spacing w:val="-4"/>
        </w:rPr>
        <w:t>progresse</w:t>
      </w:r>
      <w:r>
        <w:rPr>
          <w:b/>
          <w:spacing w:val="-10"/>
        </w:rPr>
        <w:t xml:space="preserve"> </w:t>
      </w:r>
      <w:r>
        <w:rPr>
          <w:b/>
          <w:spacing w:val="-4"/>
        </w:rPr>
        <w:t>plus</w:t>
      </w:r>
      <w:r>
        <w:rPr>
          <w:b/>
          <w:spacing w:val="-9"/>
        </w:rPr>
        <w:t xml:space="preserve"> </w:t>
      </w:r>
      <w:r>
        <w:rPr>
          <w:b/>
          <w:spacing w:val="-4"/>
        </w:rPr>
        <w:t>vite</w:t>
      </w:r>
      <w:r>
        <w:rPr>
          <w:b/>
          <w:spacing w:val="-9"/>
        </w:rPr>
        <w:t xml:space="preserve"> </w:t>
      </w:r>
      <w:r>
        <w:rPr>
          <w:b/>
          <w:spacing w:val="-4"/>
        </w:rPr>
        <w:t>que</w:t>
      </w:r>
      <w:r>
        <w:rPr>
          <w:b/>
          <w:spacing w:val="-10"/>
        </w:rPr>
        <w:t xml:space="preserve"> </w:t>
      </w:r>
      <w:r>
        <w:rPr>
          <w:b/>
          <w:spacing w:val="-4"/>
        </w:rPr>
        <w:t>prévu</w:t>
      </w:r>
    </w:p>
    <w:p w14:paraId="69AD7877" w14:textId="77777777" w:rsidR="000C609F" w:rsidRDefault="000C609F">
      <w:pPr>
        <w:pStyle w:val="Plattetekst"/>
        <w:spacing w:before="80"/>
        <w:rPr>
          <w:b/>
        </w:rPr>
      </w:pPr>
    </w:p>
    <w:p w14:paraId="3EF34FFD" w14:textId="77777777" w:rsidR="000C609F" w:rsidRDefault="00000000">
      <w:pPr>
        <w:pStyle w:val="Plattetekst"/>
        <w:spacing w:line="319" w:lineRule="auto"/>
        <w:ind w:left="551" w:right="605"/>
        <w:jc w:val="both"/>
      </w:pPr>
      <w:r>
        <w:t>Le</w:t>
      </w:r>
      <w:r>
        <w:rPr>
          <w:spacing w:val="-3"/>
        </w:rPr>
        <w:t xml:space="preserve"> </w:t>
      </w:r>
      <w:r>
        <w:t>changement</w:t>
      </w:r>
      <w:r>
        <w:rPr>
          <w:spacing w:val="-3"/>
        </w:rPr>
        <w:t xml:space="preserve"> </w:t>
      </w:r>
      <w:r>
        <w:t>probablement</w:t>
      </w:r>
      <w:r>
        <w:rPr>
          <w:spacing w:val="-3"/>
        </w:rPr>
        <w:t xml:space="preserve"> </w:t>
      </w:r>
      <w:r>
        <w:t>le</w:t>
      </w:r>
      <w:r>
        <w:rPr>
          <w:spacing w:val="-3"/>
        </w:rPr>
        <w:t xml:space="preserve"> </w:t>
      </w:r>
      <w:r>
        <w:t>plus</w:t>
      </w:r>
      <w:r>
        <w:rPr>
          <w:spacing w:val="-2"/>
        </w:rPr>
        <w:t xml:space="preserve"> </w:t>
      </w:r>
      <w:r>
        <w:t>important</w:t>
      </w:r>
      <w:r>
        <w:rPr>
          <w:spacing w:val="-3"/>
        </w:rPr>
        <w:t xml:space="preserve"> </w:t>
      </w:r>
      <w:r>
        <w:t>dans</w:t>
      </w:r>
      <w:r>
        <w:rPr>
          <w:spacing w:val="-2"/>
        </w:rPr>
        <w:t xml:space="preserve"> </w:t>
      </w:r>
      <w:r>
        <w:t>l’histoire</w:t>
      </w:r>
      <w:r>
        <w:rPr>
          <w:spacing w:val="-3"/>
        </w:rPr>
        <w:t xml:space="preserve"> </w:t>
      </w:r>
      <w:r>
        <w:t>récente</w:t>
      </w:r>
      <w:r>
        <w:rPr>
          <w:spacing w:val="-3"/>
        </w:rPr>
        <w:t xml:space="preserve"> </w:t>
      </w:r>
      <w:r>
        <w:t>de</w:t>
      </w:r>
      <w:r>
        <w:rPr>
          <w:spacing w:val="-6"/>
        </w:rPr>
        <w:t xml:space="preserve"> </w:t>
      </w:r>
      <w:r>
        <w:t>Henkel</w:t>
      </w:r>
      <w:r>
        <w:rPr>
          <w:spacing w:val="-3"/>
        </w:rPr>
        <w:t xml:space="preserve"> </w:t>
      </w:r>
      <w:r>
        <w:t>est</w:t>
      </w:r>
      <w:r>
        <w:rPr>
          <w:spacing w:val="-3"/>
        </w:rPr>
        <w:t xml:space="preserve"> </w:t>
      </w:r>
      <w:r>
        <w:t>la</w:t>
      </w:r>
      <w:r>
        <w:rPr>
          <w:spacing w:val="-3"/>
        </w:rPr>
        <w:t xml:space="preserve"> </w:t>
      </w:r>
      <w:r>
        <w:t>fusion de</w:t>
      </w:r>
      <w:r>
        <w:rPr>
          <w:spacing w:val="-7"/>
        </w:rPr>
        <w:t xml:space="preserve"> </w:t>
      </w:r>
      <w:r>
        <w:t>nos</w:t>
      </w:r>
      <w:r>
        <w:rPr>
          <w:spacing w:val="-7"/>
        </w:rPr>
        <w:t xml:space="preserve"> </w:t>
      </w:r>
      <w:r>
        <w:t>activités</w:t>
      </w:r>
      <w:r>
        <w:rPr>
          <w:spacing w:val="-7"/>
        </w:rPr>
        <w:t xml:space="preserve"> </w:t>
      </w:r>
      <w:r>
        <w:t>de</w:t>
      </w:r>
      <w:r>
        <w:rPr>
          <w:spacing w:val="-7"/>
        </w:rPr>
        <w:t xml:space="preserve"> </w:t>
      </w:r>
      <w:r>
        <w:t>biens</w:t>
      </w:r>
      <w:r>
        <w:rPr>
          <w:spacing w:val="-10"/>
        </w:rPr>
        <w:t xml:space="preserve"> </w:t>
      </w:r>
      <w:r>
        <w:t>de</w:t>
      </w:r>
      <w:r>
        <w:rPr>
          <w:spacing w:val="-5"/>
        </w:rPr>
        <w:t xml:space="preserve"> </w:t>
      </w:r>
      <w:r>
        <w:t>grande</w:t>
      </w:r>
      <w:r>
        <w:rPr>
          <w:spacing w:val="-9"/>
        </w:rPr>
        <w:t xml:space="preserve"> </w:t>
      </w:r>
      <w:r>
        <w:t>consommation</w:t>
      </w:r>
      <w:r>
        <w:rPr>
          <w:spacing w:val="-6"/>
        </w:rPr>
        <w:t xml:space="preserve"> </w:t>
      </w:r>
      <w:r>
        <w:t>dans</w:t>
      </w:r>
      <w:r>
        <w:rPr>
          <w:spacing w:val="-7"/>
        </w:rPr>
        <w:t xml:space="preserve"> </w:t>
      </w:r>
      <w:r>
        <w:t>la</w:t>
      </w:r>
      <w:r>
        <w:rPr>
          <w:spacing w:val="-7"/>
        </w:rPr>
        <w:t xml:space="preserve"> </w:t>
      </w:r>
      <w:r>
        <w:t>branche</w:t>
      </w:r>
      <w:r>
        <w:rPr>
          <w:spacing w:val="-5"/>
        </w:rPr>
        <w:t xml:space="preserve"> </w:t>
      </w:r>
      <w:r>
        <w:rPr>
          <w:b/>
        </w:rPr>
        <w:t>Consumer</w:t>
      </w:r>
      <w:r>
        <w:rPr>
          <w:b/>
          <w:spacing w:val="-8"/>
        </w:rPr>
        <w:t xml:space="preserve"> </w:t>
      </w:r>
      <w:r>
        <w:rPr>
          <w:b/>
        </w:rPr>
        <w:t>Brands</w:t>
      </w:r>
      <w:r>
        <w:t>,</w:t>
      </w:r>
      <w:r>
        <w:rPr>
          <w:spacing w:val="-6"/>
        </w:rPr>
        <w:t xml:space="preserve"> </w:t>
      </w:r>
      <w:r>
        <w:t>qui</w:t>
      </w:r>
      <w:r>
        <w:rPr>
          <w:spacing w:val="-8"/>
        </w:rPr>
        <w:t xml:space="preserve"> </w:t>
      </w:r>
      <w:r>
        <w:t>a été annoncée au début de l’année</w:t>
      </w:r>
      <w:r>
        <w:rPr>
          <w:spacing w:val="-13"/>
        </w:rPr>
        <w:t xml:space="preserve"> </w:t>
      </w:r>
      <w:r>
        <w:t>2022. Depuis, beaucoup de choses se sont passées. La branche</w:t>
      </w:r>
      <w:r>
        <w:rPr>
          <w:spacing w:val="-7"/>
        </w:rPr>
        <w:t xml:space="preserve"> </w:t>
      </w:r>
      <w:r>
        <w:t>est</w:t>
      </w:r>
      <w:r>
        <w:rPr>
          <w:spacing w:val="-9"/>
        </w:rPr>
        <w:t xml:space="preserve"> </w:t>
      </w:r>
      <w:r>
        <w:t>opérationnelle</w:t>
      </w:r>
      <w:r>
        <w:rPr>
          <w:spacing w:val="-7"/>
        </w:rPr>
        <w:t xml:space="preserve"> </w:t>
      </w:r>
      <w:r>
        <w:t>dans</w:t>
      </w:r>
      <w:r>
        <w:rPr>
          <w:spacing w:val="-7"/>
        </w:rPr>
        <w:t xml:space="preserve"> </w:t>
      </w:r>
      <w:r>
        <w:t>sa</w:t>
      </w:r>
      <w:r>
        <w:rPr>
          <w:spacing w:val="-6"/>
        </w:rPr>
        <w:t xml:space="preserve"> </w:t>
      </w:r>
      <w:r>
        <w:t>nouvelle</w:t>
      </w:r>
      <w:r>
        <w:rPr>
          <w:spacing w:val="-7"/>
        </w:rPr>
        <w:t xml:space="preserve"> </w:t>
      </w:r>
      <w:r>
        <w:t>configuration</w:t>
      </w:r>
      <w:r>
        <w:rPr>
          <w:spacing w:val="-7"/>
        </w:rPr>
        <w:t xml:space="preserve"> </w:t>
      </w:r>
      <w:r>
        <w:t>depuis</w:t>
      </w:r>
      <w:r>
        <w:rPr>
          <w:spacing w:val="-9"/>
        </w:rPr>
        <w:t xml:space="preserve"> </w:t>
      </w:r>
      <w:r>
        <w:t>début</w:t>
      </w:r>
      <w:r>
        <w:rPr>
          <w:spacing w:val="-6"/>
        </w:rPr>
        <w:t xml:space="preserve"> </w:t>
      </w:r>
      <w:r>
        <w:t>2023,</w:t>
      </w:r>
      <w:r>
        <w:rPr>
          <w:spacing w:val="-8"/>
        </w:rPr>
        <w:t xml:space="preserve"> </w:t>
      </w:r>
      <w:r>
        <w:t>année</w:t>
      </w:r>
      <w:r>
        <w:rPr>
          <w:spacing w:val="-9"/>
        </w:rPr>
        <w:t xml:space="preserve"> </w:t>
      </w:r>
      <w:r>
        <w:t>au</w:t>
      </w:r>
      <w:r>
        <w:rPr>
          <w:spacing w:val="-9"/>
        </w:rPr>
        <w:t xml:space="preserve"> </w:t>
      </w:r>
      <w:r>
        <w:t xml:space="preserve">cours </w:t>
      </w:r>
      <w:r>
        <w:rPr>
          <w:spacing w:val="-2"/>
        </w:rPr>
        <w:t>de</w:t>
      </w:r>
      <w:r>
        <w:rPr>
          <w:spacing w:val="-10"/>
        </w:rPr>
        <w:t xml:space="preserve"> </w:t>
      </w:r>
      <w:r>
        <w:rPr>
          <w:spacing w:val="-2"/>
        </w:rPr>
        <w:t>laquelle</w:t>
      </w:r>
      <w:r>
        <w:rPr>
          <w:spacing w:val="-10"/>
        </w:rPr>
        <w:t xml:space="preserve"> </w:t>
      </w:r>
      <w:r>
        <w:rPr>
          <w:spacing w:val="-2"/>
        </w:rPr>
        <w:t>des</w:t>
      </w:r>
      <w:r>
        <w:rPr>
          <w:spacing w:val="-9"/>
        </w:rPr>
        <w:t xml:space="preserve"> </w:t>
      </w:r>
      <w:r>
        <w:rPr>
          <w:spacing w:val="-2"/>
        </w:rPr>
        <w:t>développements</w:t>
      </w:r>
      <w:r>
        <w:rPr>
          <w:spacing w:val="-9"/>
        </w:rPr>
        <w:t xml:space="preserve"> </w:t>
      </w:r>
      <w:r>
        <w:rPr>
          <w:spacing w:val="-2"/>
        </w:rPr>
        <w:t>positifs</w:t>
      </w:r>
      <w:r>
        <w:rPr>
          <w:spacing w:val="-8"/>
        </w:rPr>
        <w:t xml:space="preserve"> </w:t>
      </w:r>
      <w:r>
        <w:rPr>
          <w:spacing w:val="-2"/>
        </w:rPr>
        <w:t>ont</w:t>
      </w:r>
      <w:r>
        <w:rPr>
          <w:spacing w:val="-10"/>
        </w:rPr>
        <w:t xml:space="preserve"> </w:t>
      </w:r>
      <w:r>
        <w:rPr>
          <w:spacing w:val="-2"/>
        </w:rPr>
        <w:t>déjà</w:t>
      </w:r>
      <w:r>
        <w:rPr>
          <w:spacing w:val="-12"/>
        </w:rPr>
        <w:t xml:space="preserve"> </w:t>
      </w:r>
      <w:r>
        <w:rPr>
          <w:spacing w:val="-2"/>
        </w:rPr>
        <w:t>pu</w:t>
      </w:r>
      <w:r>
        <w:rPr>
          <w:spacing w:val="-10"/>
        </w:rPr>
        <w:t xml:space="preserve"> </w:t>
      </w:r>
      <w:r>
        <w:rPr>
          <w:spacing w:val="-2"/>
        </w:rPr>
        <w:t>être</w:t>
      </w:r>
      <w:r>
        <w:rPr>
          <w:spacing w:val="-9"/>
        </w:rPr>
        <w:t xml:space="preserve"> </w:t>
      </w:r>
      <w:r>
        <w:rPr>
          <w:spacing w:val="-2"/>
        </w:rPr>
        <w:t>observés.</w:t>
      </w:r>
      <w:r>
        <w:rPr>
          <w:spacing w:val="-9"/>
        </w:rPr>
        <w:t xml:space="preserve"> </w:t>
      </w:r>
      <w:r>
        <w:rPr>
          <w:spacing w:val="-2"/>
        </w:rPr>
        <w:t>Au</w:t>
      </w:r>
      <w:r>
        <w:rPr>
          <w:spacing w:val="-12"/>
        </w:rPr>
        <w:t xml:space="preserve"> </w:t>
      </w:r>
      <w:r>
        <w:rPr>
          <w:spacing w:val="-2"/>
        </w:rPr>
        <w:t>cours</w:t>
      </w:r>
      <w:r>
        <w:rPr>
          <w:spacing w:val="-9"/>
        </w:rPr>
        <w:t xml:space="preserve"> </w:t>
      </w:r>
      <w:r>
        <w:rPr>
          <w:spacing w:val="-2"/>
        </w:rPr>
        <w:t>de</w:t>
      </w:r>
      <w:r>
        <w:rPr>
          <w:spacing w:val="-10"/>
        </w:rPr>
        <w:t xml:space="preserve"> </w:t>
      </w:r>
      <w:r>
        <w:rPr>
          <w:spacing w:val="-2"/>
        </w:rPr>
        <w:t xml:space="preserve">l’exercice 2024, </w:t>
      </w:r>
      <w:r>
        <w:t>il est devenu clair que notre décision de fusionner les activités de biens de consommation autrefois séparées en une seule entité était bien la bonne.</w:t>
      </w:r>
    </w:p>
    <w:p w14:paraId="17505FD3" w14:textId="77777777" w:rsidR="000C609F" w:rsidRDefault="000C609F">
      <w:pPr>
        <w:pStyle w:val="Plattetekst"/>
        <w:spacing w:before="82"/>
      </w:pPr>
    </w:p>
    <w:p w14:paraId="0178DD00" w14:textId="77777777" w:rsidR="000C609F" w:rsidRDefault="00000000">
      <w:pPr>
        <w:pStyle w:val="Plattetekst"/>
        <w:spacing w:line="319" w:lineRule="auto"/>
        <w:ind w:left="551" w:right="604"/>
        <w:jc w:val="both"/>
      </w:pPr>
      <w:r>
        <w:t>L’intégration de la branche Consumer Brands a progressé beaucoup plus rapidement que prévu :</w:t>
      </w:r>
      <w:r>
        <w:rPr>
          <w:spacing w:val="-4"/>
        </w:rPr>
        <w:t xml:space="preserve"> </w:t>
      </w:r>
      <w:r>
        <w:t>en</w:t>
      </w:r>
      <w:r>
        <w:rPr>
          <w:spacing w:val="-6"/>
        </w:rPr>
        <w:t xml:space="preserve"> </w:t>
      </w:r>
      <w:r>
        <w:t>termes</w:t>
      </w:r>
      <w:r>
        <w:rPr>
          <w:spacing w:val="-4"/>
        </w:rPr>
        <w:t xml:space="preserve"> </w:t>
      </w:r>
      <w:r>
        <w:t>d’intégration</w:t>
      </w:r>
      <w:r>
        <w:rPr>
          <w:spacing w:val="-4"/>
        </w:rPr>
        <w:t xml:space="preserve"> </w:t>
      </w:r>
      <w:r>
        <w:t>des</w:t>
      </w:r>
      <w:r>
        <w:rPr>
          <w:spacing w:val="-4"/>
        </w:rPr>
        <w:t xml:space="preserve"> </w:t>
      </w:r>
      <w:r>
        <w:t>équipes,</w:t>
      </w:r>
      <w:r>
        <w:rPr>
          <w:spacing w:val="-6"/>
        </w:rPr>
        <w:t xml:space="preserve"> </w:t>
      </w:r>
      <w:r>
        <w:t>de</w:t>
      </w:r>
      <w:r>
        <w:rPr>
          <w:spacing w:val="-6"/>
        </w:rPr>
        <w:t xml:space="preserve"> </w:t>
      </w:r>
      <w:r>
        <w:t>restructuration</w:t>
      </w:r>
      <w:r>
        <w:rPr>
          <w:spacing w:val="-6"/>
        </w:rPr>
        <w:t xml:space="preserve"> </w:t>
      </w:r>
      <w:r>
        <w:t>du</w:t>
      </w:r>
      <w:r>
        <w:rPr>
          <w:spacing w:val="-6"/>
        </w:rPr>
        <w:t xml:space="preserve"> </w:t>
      </w:r>
      <w:r>
        <w:t>portefeuille</w:t>
      </w:r>
      <w:r>
        <w:rPr>
          <w:spacing w:val="-6"/>
        </w:rPr>
        <w:t xml:space="preserve"> </w:t>
      </w:r>
      <w:r>
        <w:t>et</w:t>
      </w:r>
      <w:r>
        <w:rPr>
          <w:spacing w:val="-6"/>
        </w:rPr>
        <w:t xml:space="preserve"> </w:t>
      </w:r>
      <w:r>
        <w:t>de</w:t>
      </w:r>
      <w:r>
        <w:rPr>
          <w:spacing w:val="-6"/>
        </w:rPr>
        <w:t xml:space="preserve"> </w:t>
      </w:r>
      <w:r>
        <w:t>réalisation des</w:t>
      </w:r>
      <w:r>
        <w:rPr>
          <w:spacing w:val="-10"/>
        </w:rPr>
        <w:t xml:space="preserve"> </w:t>
      </w:r>
      <w:r>
        <w:t>synergies.</w:t>
      </w:r>
      <w:r>
        <w:rPr>
          <w:spacing w:val="-11"/>
        </w:rPr>
        <w:t xml:space="preserve"> </w:t>
      </w:r>
      <w:r>
        <w:t>La</w:t>
      </w:r>
      <w:r>
        <w:rPr>
          <w:spacing w:val="-10"/>
        </w:rPr>
        <w:t xml:space="preserve"> </w:t>
      </w:r>
      <w:r>
        <w:t>première</w:t>
      </w:r>
      <w:r>
        <w:rPr>
          <w:spacing w:val="-11"/>
        </w:rPr>
        <w:t xml:space="preserve"> </w:t>
      </w:r>
      <w:r>
        <w:t>phase</w:t>
      </w:r>
      <w:r>
        <w:rPr>
          <w:spacing w:val="-11"/>
        </w:rPr>
        <w:t xml:space="preserve"> </w:t>
      </w:r>
      <w:r>
        <w:t>de</w:t>
      </w:r>
      <w:r>
        <w:rPr>
          <w:spacing w:val="-11"/>
        </w:rPr>
        <w:t xml:space="preserve"> </w:t>
      </w:r>
      <w:r>
        <w:t>l’intégration,</w:t>
      </w:r>
      <w:r>
        <w:rPr>
          <w:spacing w:val="-13"/>
        </w:rPr>
        <w:t xml:space="preserve"> </w:t>
      </w:r>
      <w:r>
        <w:t>qui</w:t>
      </w:r>
      <w:r>
        <w:rPr>
          <w:spacing w:val="-11"/>
        </w:rPr>
        <w:t xml:space="preserve"> </w:t>
      </w:r>
      <w:r>
        <w:t>consistait</w:t>
      </w:r>
      <w:r>
        <w:rPr>
          <w:spacing w:val="-11"/>
        </w:rPr>
        <w:t xml:space="preserve"> </w:t>
      </w:r>
      <w:r>
        <w:t>principalement</w:t>
      </w:r>
      <w:r>
        <w:rPr>
          <w:spacing w:val="-11"/>
        </w:rPr>
        <w:t xml:space="preserve"> </w:t>
      </w:r>
      <w:r>
        <w:t>à</w:t>
      </w:r>
      <w:r>
        <w:rPr>
          <w:spacing w:val="-10"/>
        </w:rPr>
        <w:t xml:space="preserve"> </w:t>
      </w:r>
      <w:r>
        <w:t>fusionner</w:t>
      </w:r>
      <w:r>
        <w:rPr>
          <w:spacing w:val="-11"/>
        </w:rPr>
        <w:t xml:space="preserve"> </w:t>
      </w:r>
      <w:r>
        <w:t>les équipes</w:t>
      </w:r>
      <w:r>
        <w:rPr>
          <w:spacing w:val="-10"/>
        </w:rPr>
        <w:t xml:space="preserve"> </w:t>
      </w:r>
      <w:r>
        <w:t>de</w:t>
      </w:r>
      <w:r>
        <w:rPr>
          <w:spacing w:val="-10"/>
        </w:rPr>
        <w:t xml:space="preserve"> </w:t>
      </w:r>
      <w:r>
        <w:t>vente</w:t>
      </w:r>
      <w:r>
        <w:rPr>
          <w:spacing w:val="-9"/>
        </w:rPr>
        <w:t xml:space="preserve"> </w:t>
      </w:r>
      <w:r>
        <w:t>et</w:t>
      </w:r>
      <w:r>
        <w:rPr>
          <w:spacing w:val="-8"/>
        </w:rPr>
        <w:t xml:space="preserve"> </w:t>
      </w:r>
      <w:r>
        <w:t>de</w:t>
      </w:r>
      <w:r>
        <w:rPr>
          <w:spacing w:val="-7"/>
        </w:rPr>
        <w:t xml:space="preserve"> </w:t>
      </w:r>
      <w:r>
        <w:t>marketing,</w:t>
      </w:r>
      <w:r>
        <w:rPr>
          <w:spacing w:val="-10"/>
        </w:rPr>
        <w:t xml:space="preserve"> </w:t>
      </w:r>
      <w:r>
        <w:t>s’est</w:t>
      </w:r>
      <w:r>
        <w:rPr>
          <w:spacing w:val="-10"/>
        </w:rPr>
        <w:t xml:space="preserve"> </w:t>
      </w:r>
      <w:r>
        <w:t>achevée</w:t>
      </w:r>
      <w:r>
        <w:rPr>
          <w:spacing w:val="-11"/>
        </w:rPr>
        <w:t xml:space="preserve"> </w:t>
      </w:r>
      <w:r>
        <w:t>en</w:t>
      </w:r>
      <w:r>
        <w:rPr>
          <w:spacing w:val="-10"/>
        </w:rPr>
        <w:t xml:space="preserve"> </w:t>
      </w:r>
      <w:r>
        <w:t>2024.</w:t>
      </w:r>
      <w:r>
        <w:rPr>
          <w:spacing w:val="-9"/>
        </w:rPr>
        <w:t xml:space="preserve"> </w:t>
      </w:r>
      <w:r>
        <w:t>Dans</w:t>
      </w:r>
      <w:r>
        <w:rPr>
          <w:spacing w:val="-9"/>
        </w:rPr>
        <w:t xml:space="preserve"> </w:t>
      </w:r>
      <w:r>
        <w:t>la</w:t>
      </w:r>
      <w:r>
        <w:rPr>
          <w:spacing w:val="-9"/>
        </w:rPr>
        <w:t xml:space="preserve"> </w:t>
      </w:r>
      <w:r>
        <w:t>deuxième</w:t>
      </w:r>
      <w:r>
        <w:rPr>
          <w:spacing w:val="-10"/>
        </w:rPr>
        <w:t xml:space="preserve"> </w:t>
      </w:r>
      <w:r>
        <w:t>phase,</w:t>
      </w:r>
      <w:r>
        <w:rPr>
          <w:spacing w:val="-9"/>
        </w:rPr>
        <w:t xml:space="preserve"> </w:t>
      </w:r>
      <w:r>
        <w:t>qui</w:t>
      </w:r>
      <w:r>
        <w:rPr>
          <w:spacing w:val="-11"/>
        </w:rPr>
        <w:t xml:space="preserve"> </w:t>
      </w:r>
      <w:r>
        <w:t>est</w:t>
      </w:r>
      <w:r>
        <w:rPr>
          <w:spacing w:val="-10"/>
        </w:rPr>
        <w:t xml:space="preserve"> </w:t>
      </w:r>
      <w:r>
        <w:t>en cours depuis 2023, la totalité des économies réalisées grâce à l’amélioration de la chaîne d’approvisionnement, c’est-à-dire des réseaux de production et des chaînes d’approvisionnement, devrait être atteinte d’ici fin 2025.</w:t>
      </w:r>
    </w:p>
    <w:p w14:paraId="14C2F715" w14:textId="77777777" w:rsidR="000C609F" w:rsidRDefault="000C609F">
      <w:pPr>
        <w:pStyle w:val="Plattetekst"/>
        <w:spacing w:before="85"/>
      </w:pPr>
    </w:p>
    <w:p w14:paraId="168DAF4F" w14:textId="77777777" w:rsidR="000C609F" w:rsidRDefault="00000000">
      <w:pPr>
        <w:pStyle w:val="Plattetekst"/>
        <w:spacing w:line="319" w:lineRule="auto"/>
        <w:ind w:left="551" w:right="604"/>
        <w:jc w:val="both"/>
      </w:pPr>
      <w:r>
        <w:rPr>
          <w:spacing w:val="-4"/>
        </w:rPr>
        <w:t>Dans</w:t>
      </w:r>
      <w:r>
        <w:rPr>
          <w:spacing w:val="-9"/>
        </w:rPr>
        <w:t xml:space="preserve"> </w:t>
      </w:r>
      <w:r>
        <w:rPr>
          <w:spacing w:val="-4"/>
        </w:rPr>
        <w:t>le</w:t>
      </w:r>
      <w:r>
        <w:rPr>
          <w:spacing w:val="-10"/>
        </w:rPr>
        <w:t xml:space="preserve"> </w:t>
      </w:r>
      <w:r>
        <w:rPr>
          <w:spacing w:val="-4"/>
        </w:rPr>
        <w:t>même</w:t>
      </w:r>
      <w:r>
        <w:rPr>
          <w:spacing w:val="-10"/>
        </w:rPr>
        <w:t xml:space="preserve"> </w:t>
      </w:r>
      <w:r>
        <w:rPr>
          <w:spacing w:val="-4"/>
        </w:rPr>
        <w:t>temps,</w:t>
      </w:r>
      <w:r>
        <w:rPr>
          <w:spacing w:val="-9"/>
        </w:rPr>
        <w:t xml:space="preserve"> </w:t>
      </w:r>
      <w:r>
        <w:rPr>
          <w:spacing w:val="-4"/>
        </w:rPr>
        <w:t>la</w:t>
      </w:r>
      <w:r>
        <w:rPr>
          <w:spacing w:val="-9"/>
        </w:rPr>
        <w:t xml:space="preserve"> </w:t>
      </w:r>
      <w:r>
        <w:rPr>
          <w:spacing w:val="-4"/>
        </w:rPr>
        <w:t>branche</w:t>
      </w:r>
      <w:r>
        <w:rPr>
          <w:spacing w:val="-10"/>
        </w:rPr>
        <w:t xml:space="preserve"> </w:t>
      </w:r>
      <w:r>
        <w:rPr>
          <w:spacing w:val="-4"/>
        </w:rPr>
        <w:t>Consumer</w:t>
      </w:r>
      <w:r>
        <w:rPr>
          <w:spacing w:val="-9"/>
        </w:rPr>
        <w:t xml:space="preserve"> </w:t>
      </w:r>
      <w:r>
        <w:rPr>
          <w:spacing w:val="-4"/>
        </w:rPr>
        <w:t>Brands</w:t>
      </w:r>
      <w:r>
        <w:rPr>
          <w:spacing w:val="-12"/>
        </w:rPr>
        <w:t xml:space="preserve"> </w:t>
      </w:r>
      <w:r>
        <w:rPr>
          <w:spacing w:val="-4"/>
        </w:rPr>
        <w:t>se</w:t>
      </w:r>
      <w:r>
        <w:rPr>
          <w:spacing w:val="-8"/>
        </w:rPr>
        <w:t xml:space="preserve"> </w:t>
      </w:r>
      <w:r>
        <w:rPr>
          <w:spacing w:val="-4"/>
        </w:rPr>
        <w:t>concentre</w:t>
      </w:r>
      <w:r>
        <w:rPr>
          <w:spacing w:val="-9"/>
        </w:rPr>
        <w:t xml:space="preserve"> </w:t>
      </w:r>
      <w:r>
        <w:rPr>
          <w:spacing w:val="-4"/>
        </w:rPr>
        <w:t>constamment</w:t>
      </w:r>
      <w:r>
        <w:rPr>
          <w:spacing w:val="-10"/>
        </w:rPr>
        <w:t xml:space="preserve"> </w:t>
      </w:r>
      <w:r>
        <w:rPr>
          <w:spacing w:val="-4"/>
        </w:rPr>
        <w:t>sur</w:t>
      </w:r>
      <w:r>
        <w:rPr>
          <w:spacing w:val="-9"/>
        </w:rPr>
        <w:t xml:space="preserve"> </w:t>
      </w:r>
      <w:r>
        <w:rPr>
          <w:spacing w:val="-4"/>
        </w:rPr>
        <w:t>des</w:t>
      </w:r>
      <w:r>
        <w:rPr>
          <w:spacing w:val="-9"/>
        </w:rPr>
        <w:t xml:space="preserve"> </w:t>
      </w:r>
      <w:r>
        <w:rPr>
          <w:spacing w:val="-4"/>
        </w:rPr>
        <w:t xml:space="preserve">marques </w:t>
      </w:r>
      <w:r>
        <w:t>et</w:t>
      </w:r>
      <w:r>
        <w:rPr>
          <w:spacing w:val="10"/>
        </w:rPr>
        <w:t xml:space="preserve"> </w:t>
      </w:r>
      <w:r>
        <w:t>des</w:t>
      </w:r>
      <w:r>
        <w:rPr>
          <w:spacing w:val="10"/>
        </w:rPr>
        <w:t xml:space="preserve"> </w:t>
      </w:r>
      <w:r>
        <w:t>activités</w:t>
      </w:r>
      <w:r>
        <w:rPr>
          <w:spacing w:val="10"/>
        </w:rPr>
        <w:t xml:space="preserve"> </w:t>
      </w:r>
      <w:r>
        <w:t>fortes</w:t>
      </w:r>
      <w:r>
        <w:rPr>
          <w:spacing w:val="10"/>
        </w:rPr>
        <w:t xml:space="preserve"> </w:t>
      </w:r>
      <w:r>
        <w:t>présentant</w:t>
      </w:r>
      <w:r>
        <w:rPr>
          <w:spacing w:val="10"/>
        </w:rPr>
        <w:t xml:space="preserve"> </w:t>
      </w:r>
      <w:r>
        <w:t>des</w:t>
      </w:r>
      <w:r>
        <w:rPr>
          <w:spacing w:val="10"/>
        </w:rPr>
        <w:t xml:space="preserve"> </w:t>
      </w:r>
      <w:r>
        <w:t>marges</w:t>
      </w:r>
      <w:r>
        <w:rPr>
          <w:spacing w:val="10"/>
        </w:rPr>
        <w:t xml:space="preserve"> </w:t>
      </w:r>
      <w:r>
        <w:t>brutes</w:t>
      </w:r>
      <w:r>
        <w:rPr>
          <w:spacing w:val="10"/>
        </w:rPr>
        <w:t xml:space="preserve"> </w:t>
      </w:r>
      <w:r>
        <w:t>élevées,</w:t>
      </w:r>
      <w:r>
        <w:rPr>
          <w:spacing w:val="10"/>
        </w:rPr>
        <w:t xml:space="preserve"> </w:t>
      </w:r>
      <w:r>
        <w:t>ainsi</w:t>
      </w:r>
      <w:r>
        <w:rPr>
          <w:spacing w:val="9"/>
        </w:rPr>
        <w:t xml:space="preserve"> </w:t>
      </w:r>
      <w:r>
        <w:t>que</w:t>
      </w:r>
      <w:r>
        <w:rPr>
          <w:spacing w:val="10"/>
        </w:rPr>
        <w:t xml:space="preserve"> </w:t>
      </w:r>
      <w:r>
        <w:t>sur</w:t>
      </w:r>
      <w:r>
        <w:rPr>
          <w:spacing w:val="14"/>
        </w:rPr>
        <w:t xml:space="preserve"> </w:t>
      </w:r>
      <w:r>
        <w:t>ses</w:t>
      </w:r>
      <w:r>
        <w:rPr>
          <w:spacing w:val="11"/>
        </w:rPr>
        <w:t xml:space="preserve"> </w:t>
      </w:r>
      <w:r>
        <w:t>positions</w:t>
      </w:r>
      <w:r>
        <w:rPr>
          <w:spacing w:val="10"/>
        </w:rPr>
        <w:t xml:space="preserve"> </w:t>
      </w:r>
      <w:r>
        <w:rPr>
          <w:spacing w:val="-5"/>
        </w:rPr>
        <w:t>de</w:t>
      </w:r>
    </w:p>
    <w:p w14:paraId="548B1E09" w14:textId="77777777" w:rsidR="000C609F" w:rsidRDefault="000C609F">
      <w:pPr>
        <w:spacing w:line="319" w:lineRule="auto"/>
        <w:jc w:val="both"/>
        <w:sectPr w:rsidR="000C609F">
          <w:pgSz w:w="11910" w:h="16850"/>
          <w:pgMar w:top="1860" w:right="800" w:bottom="1100" w:left="860" w:header="0" w:footer="909" w:gutter="0"/>
          <w:cols w:space="708"/>
        </w:sectPr>
      </w:pPr>
    </w:p>
    <w:p w14:paraId="780C2787" w14:textId="77777777" w:rsidR="000C609F" w:rsidRDefault="00000000">
      <w:pPr>
        <w:pStyle w:val="Plattetekst"/>
        <w:spacing w:before="115" w:line="319" w:lineRule="auto"/>
        <w:ind w:left="551" w:right="606"/>
        <w:jc w:val="both"/>
      </w:pPr>
      <w:r>
        <w:lastRenderedPageBreak/>
        <w:t>premier</w:t>
      </w:r>
      <w:r>
        <w:rPr>
          <w:spacing w:val="-11"/>
        </w:rPr>
        <w:t xml:space="preserve"> </w:t>
      </w:r>
      <w:r>
        <w:t>plan</w:t>
      </w:r>
      <w:r>
        <w:rPr>
          <w:spacing w:val="-11"/>
        </w:rPr>
        <w:t xml:space="preserve"> </w:t>
      </w:r>
      <w:r>
        <w:t>sur</w:t>
      </w:r>
      <w:r>
        <w:rPr>
          <w:spacing w:val="-11"/>
        </w:rPr>
        <w:t xml:space="preserve"> </w:t>
      </w:r>
      <w:r>
        <w:t>différents</w:t>
      </w:r>
      <w:r>
        <w:rPr>
          <w:spacing w:val="-10"/>
        </w:rPr>
        <w:t xml:space="preserve"> </w:t>
      </w:r>
      <w:r>
        <w:t>marchés</w:t>
      </w:r>
      <w:r>
        <w:rPr>
          <w:spacing w:val="-11"/>
        </w:rPr>
        <w:t xml:space="preserve"> </w:t>
      </w:r>
      <w:r>
        <w:t>et</w:t>
      </w:r>
      <w:r>
        <w:rPr>
          <w:spacing w:val="-14"/>
        </w:rPr>
        <w:t xml:space="preserve"> </w:t>
      </w:r>
      <w:r>
        <w:t>catégories.</w:t>
      </w:r>
      <w:r>
        <w:rPr>
          <w:spacing w:val="-15"/>
        </w:rPr>
        <w:t xml:space="preserve"> </w:t>
      </w:r>
      <w:r>
        <w:t>Les</w:t>
      </w:r>
      <w:r>
        <w:rPr>
          <w:spacing w:val="-11"/>
        </w:rPr>
        <w:t xml:space="preserve"> </w:t>
      </w:r>
      <w:r>
        <w:t>effets</w:t>
      </w:r>
      <w:r>
        <w:rPr>
          <w:spacing w:val="-11"/>
        </w:rPr>
        <w:t xml:space="preserve"> </w:t>
      </w:r>
      <w:r>
        <w:t>positifs</w:t>
      </w:r>
      <w:r>
        <w:rPr>
          <w:spacing w:val="-11"/>
        </w:rPr>
        <w:t xml:space="preserve"> </w:t>
      </w:r>
      <w:r>
        <w:t>de</w:t>
      </w:r>
      <w:r>
        <w:rPr>
          <w:spacing w:val="-11"/>
        </w:rPr>
        <w:t xml:space="preserve"> </w:t>
      </w:r>
      <w:r>
        <w:t>cette</w:t>
      </w:r>
      <w:r>
        <w:rPr>
          <w:spacing w:val="-12"/>
        </w:rPr>
        <w:t xml:space="preserve"> </w:t>
      </w:r>
      <w:r>
        <w:t>concentration</w:t>
      </w:r>
      <w:r>
        <w:rPr>
          <w:spacing w:val="-11"/>
        </w:rPr>
        <w:t xml:space="preserve"> </w:t>
      </w:r>
      <w:r>
        <w:t>sur les marques et activités à forte croissance et à marge élevée portent leurs fruits</w:t>
      </w:r>
      <w:r>
        <w:rPr>
          <w:spacing w:val="-1"/>
        </w:rPr>
        <w:t xml:space="preserve"> </w:t>
      </w:r>
      <w:r>
        <w:t>: les dix principales marques de la branche</w:t>
      </w:r>
      <w:r>
        <w:rPr>
          <w:spacing w:val="-2"/>
        </w:rPr>
        <w:t xml:space="preserve"> </w:t>
      </w:r>
      <w:r>
        <w:t xml:space="preserve">Consumer Brands, qui représentaient plus de la moitié du </w:t>
      </w:r>
      <w:r>
        <w:rPr>
          <w:spacing w:val="-2"/>
        </w:rPr>
        <w:t>chiffre</w:t>
      </w:r>
      <w:r>
        <w:rPr>
          <w:spacing w:val="-10"/>
        </w:rPr>
        <w:t xml:space="preserve"> </w:t>
      </w:r>
      <w:r>
        <w:rPr>
          <w:spacing w:val="-2"/>
        </w:rPr>
        <w:t>d’affaires</w:t>
      </w:r>
      <w:r>
        <w:rPr>
          <w:spacing w:val="-8"/>
        </w:rPr>
        <w:t xml:space="preserve"> </w:t>
      </w:r>
      <w:r>
        <w:rPr>
          <w:spacing w:val="-2"/>
        </w:rPr>
        <w:t>de</w:t>
      </w:r>
      <w:r>
        <w:rPr>
          <w:spacing w:val="-10"/>
        </w:rPr>
        <w:t xml:space="preserve"> </w:t>
      </w:r>
      <w:r>
        <w:rPr>
          <w:spacing w:val="-2"/>
        </w:rPr>
        <w:t>la</w:t>
      </w:r>
      <w:r>
        <w:rPr>
          <w:spacing w:val="-10"/>
        </w:rPr>
        <w:t xml:space="preserve"> </w:t>
      </w:r>
      <w:r>
        <w:rPr>
          <w:spacing w:val="-2"/>
        </w:rPr>
        <w:t>branche</w:t>
      </w:r>
      <w:r>
        <w:rPr>
          <w:spacing w:val="-8"/>
        </w:rPr>
        <w:t xml:space="preserve"> </w:t>
      </w:r>
      <w:r>
        <w:rPr>
          <w:spacing w:val="-2"/>
        </w:rPr>
        <w:t>en</w:t>
      </w:r>
      <w:r>
        <w:rPr>
          <w:spacing w:val="-13"/>
        </w:rPr>
        <w:t xml:space="preserve"> </w:t>
      </w:r>
      <w:r>
        <w:rPr>
          <w:spacing w:val="-2"/>
        </w:rPr>
        <w:t>2024,</w:t>
      </w:r>
      <w:r>
        <w:rPr>
          <w:spacing w:val="-12"/>
        </w:rPr>
        <w:t xml:space="preserve"> </w:t>
      </w:r>
      <w:r>
        <w:rPr>
          <w:spacing w:val="-2"/>
        </w:rPr>
        <w:t>ont</w:t>
      </w:r>
      <w:r>
        <w:rPr>
          <w:spacing w:val="-10"/>
        </w:rPr>
        <w:t xml:space="preserve"> </w:t>
      </w:r>
      <w:r>
        <w:rPr>
          <w:spacing w:val="-2"/>
        </w:rPr>
        <w:t>enregistré</w:t>
      </w:r>
      <w:r>
        <w:rPr>
          <w:spacing w:val="-10"/>
        </w:rPr>
        <w:t xml:space="preserve"> </w:t>
      </w:r>
      <w:r>
        <w:rPr>
          <w:spacing w:val="-2"/>
        </w:rPr>
        <w:t>une</w:t>
      </w:r>
      <w:r>
        <w:rPr>
          <w:spacing w:val="-10"/>
        </w:rPr>
        <w:t xml:space="preserve"> </w:t>
      </w:r>
      <w:r>
        <w:rPr>
          <w:spacing w:val="-2"/>
        </w:rPr>
        <w:t>très</w:t>
      </w:r>
      <w:r>
        <w:rPr>
          <w:spacing w:val="-10"/>
        </w:rPr>
        <w:t xml:space="preserve"> </w:t>
      </w:r>
      <w:r>
        <w:rPr>
          <w:spacing w:val="-2"/>
        </w:rPr>
        <w:t>forte</w:t>
      </w:r>
      <w:r>
        <w:rPr>
          <w:spacing w:val="-13"/>
        </w:rPr>
        <w:t xml:space="preserve"> </w:t>
      </w:r>
      <w:r>
        <w:rPr>
          <w:spacing w:val="-2"/>
        </w:rPr>
        <w:t>croissance</w:t>
      </w:r>
      <w:r>
        <w:rPr>
          <w:spacing w:val="-10"/>
        </w:rPr>
        <w:t xml:space="preserve"> </w:t>
      </w:r>
      <w:r>
        <w:rPr>
          <w:spacing w:val="-2"/>
        </w:rPr>
        <w:t>organique,</w:t>
      </w:r>
      <w:r>
        <w:rPr>
          <w:spacing w:val="-8"/>
        </w:rPr>
        <w:t xml:space="preserve"> </w:t>
      </w:r>
      <w:r>
        <w:rPr>
          <w:spacing w:val="-2"/>
        </w:rPr>
        <w:t xml:space="preserve">ainsi </w:t>
      </w:r>
      <w:r>
        <w:t>qu’une croissance positive des volumes.</w:t>
      </w:r>
    </w:p>
    <w:p w14:paraId="05556FFD" w14:textId="77777777" w:rsidR="000C609F" w:rsidRDefault="000C609F">
      <w:pPr>
        <w:pStyle w:val="Plattetekst"/>
        <w:spacing w:before="82"/>
      </w:pPr>
    </w:p>
    <w:p w14:paraId="39B5FFD2" w14:textId="77777777" w:rsidR="000C609F" w:rsidRDefault="00000000">
      <w:pPr>
        <w:spacing w:before="1"/>
        <w:ind w:left="551"/>
        <w:jc w:val="both"/>
        <w:rPr>
          <w:b/>
        </w:rPr>
      </w:pPr>
      <w:r>
        <w:rPr>
          <w:b/>
          <w:spacing w:val="-2"/>
        </w:rPr>
        <w:t>Poursuite</w:t>
      </w:r>
      <w:r>
        <w:rPr>
          <w:b/>
          <w:spacing w:val="-7"/>
        </w:rPr>
        <w:t xml:space="preserve"> </w:t>
      </w:r>
      <w:r>
        <w:rPr>
          <w:b/>
          <w:spacing w:val="-2"/>
        </w:rPr>
        <w:t>du</w:t>
      </w:r>
      <w:r>
        <w:rPr>
          <w:b/>
          <w:spacing w:val="-7"/>
        </w:rPr>
        <w:t xml:space="preserve"> </w:t>
      </w:r>
      <w:r>
        <w:rPr>
          <w:b/>
          <w:spacing w:val="-2"/>
        </w:rPr>
        <w:t>développement</w:t>
      </w:r>
      <w:r>
        <w:rPr>
          <w:b/>
          <w:spacing w:val="-7"/>
        </w:rPr>
        <w:t xml:space="preserve"> </w:t>
      </w:r>
      <w:r>
        <w:rPr>
          <w:b/>
          <w:spacing w:val="-2"/>
        </w:rPr>
        <w:t>de</w:t>
      </w:r>
      <w:r>
        <w:rPr>
          <w:b/>
          <w:spacing w:val="-7"/>
        </w:rPr>
        <w:t xml:space="preserve"> </w:t>
      </w:r>
      <w:r>
        <w:rPr>
          <w:b/>
          <w:spacing w:val="-2"/>
        </w:rPr>
        <w:t>la</w:t>
      </w:r>
      <w:r>
        <w:rPr>
          <w:b/>
          <w:spacing w:val="-6"/>
        </w:rPr>
        <w:t xml:space="preserve"> </w:t>
      </w:r>
      <w:r>
        <w:rPr>
          <w:b/>
          <w:spacing w:val="-2"/>
        </w:rPr>
        <w:t>branche</w:t>
      </w:r>
      <w:r>
        <w:rPr>
          <w:b/>
          <w:spacing w:val="-7"/>
        </w:rPr>
        <w:t xml:space="preserve"> </w:t>
      </w:r>
      <w:proofErr w:type="spellStart"/>
      <w:r>
        <w:rPr>
          <w:b/>
          <w:spacing w:val="-2"/>
        </w:rPr>
        <w:t>Adhesive</w:t>
      </w:r>
      <w:proofErr w:type="spellEnd"/>
      <w:r>
        <w:rPr>
          <w:b/>
          <w:spacing w:val="-7"/>
        </w:rPr>
        <w:t xml:space="preserve"> </w:t>
      </w:r>
      <w:r>
        <w:rPr>
          <w:b/>
          <w:spacing w:val="-2"/>
        </w:rPr>
        <w:t>Technologies</w:t>
      </w:r>
    </w:p>
    <w:p w14:paraId="1623FD00" w14:textId="77777777" w:rsidR="000C609F" w:rsidRDefault="00000000">
      <w:pPr>
        <w:pStyle w:val="Plattetekst"/>
        <w:spacing w:before="203" w:line="319" w:lineRule="auto"/>
        <w:ind w:left="551" w:right="606"/>
        <w:jc w:val="both"/>
      </w:pPr>
      <w:r>
        <w:t>La</w:t>
      </w:r>
      <w:r>
        <w:rPr>
          <w:spacing w:val="-10"/>
        </w:rPr>
        <w:t xml:space="preserve"> </w:t>
      </w:r>
      <w:r>
        <w:t>branche</w:t>
      </w:r>
      <w:r>
        <w:rPr>
          <w:spacing w:val="-10"/>
        </w:rPr>
        <w:t xml:space="preserve"> </w:t>
      </w:r>
      <w:proofErr w:type="spellStart"/>
      <w:r>
        <w:rPr>
          <w:b/>
        </w:rPr>
        <w:t>Adhesive</w:t>
      </w:r>
      <w:proofErr w:type="spellEnd"/>
      <w:r>
        <w:rPr>
          <w:b/>
          <w:spacing w:val="-10"/>
        </w:rPr>
        <w:t xml:space="preserve"> </w:t>
      </w:r>
      <w:r>
        <w:rPr>
          <w:b/>
        </w:rPr>
        <w:t>Technologies</w:t>
      </w:r>
      <w:r>
        <w:rPr>
          <w:b/>
          <w:spacing w:val="-8"/>
        </w:rPr>
        <w:t xml:space="preserve"> </w:t>
      </w:r>
      <w:r>
        <w:t>a</w:t>
      </w:r>
      <w:r>
        <w:rPr>
          <w:spacing w:val="-10"/>
        </w:rPr>
        <w:t xml:space="preserve"> </w:t>
      </w:r>
      <w:r>
        <w:t>également</w:t>
      </w:r>
      <w:r>
        <w:rPr>
          <w:spacing w:val="-13"/>
        </w:rPr>
        <w:t xml:space="preserve"> </w:t>
      </w:r>
      <w:r>
        <w:t>réalisé</w:t>
      </w:r>
      <w:r>
        <w:rPr>
          <w:spacing w:val="-10"/>
        </w:rPr>
        <w:t xml:space="preserve"> </w:t>
      </w:r>
      <w:r>
        <w:t>des</w:t>
      </w:r>
      <w:r>
        <w:rPr>
          <w:spacing w:val="-10"/>
        </w:rPr>
        <w:t xml:space="preserve"> </w:t>
      </w:r>
      <w:r>
        <w:t>progrès</w:t>
      </w:r>
      <w:r>
        <w:rPr>
          <w:spacing w:val="-10"/>
        </w:rPr>
        <w:t xml:space="preserve"> </w:t>
      </w:r>
      <w:r>
        <w:t>significatifs</w:t>
      </w:r>
      <w:r>
        <w:rPr>
          <w:spacing w:val="-10"/>
        </w:rPr>
        <w:t xml:space="preserve"> </w:t>
      </w:r>
      <w:r>
        <w:t>au</w:t>
      </w:r>
      <w:r>
        <w:rPr>
          <w:spacing w:val="-10"/>
        </w:rPr>
        <w:t xml:space="preserve"> </w:t>
      </w:r>
      <w:r>
        <w:t>cours</w:t>
      </w:r>
      <w:r>
        <w:rPr>
          <w:spacing w:val="-10"/>
        </w:rPr>
        <w:t xml:space="preserve"> </w:t>
      </w:r>
      <w:r>
        <w:t>de l’exercice</w:t>
      </w:r>
      <w:r>
        <w:rPr>
          <w:spacing w:val="-5"/>
        </w:rPr>
        <w:t xml:space="preserve"> </w:t>
      </w:r>
      <w:r>
        <w:t>2024,</w:t>
      </w:r>
      <w:r>
        <w:rPr>
          <w:spacing w:val="-6"/>
        </w:rPr>
        <w:t xml:space="preserve"> </w:t>
      </w:r>
      <w:r>
        <w:t>avec</w:t>
      </w:r>
      <w:r>
        <w:rPr>
          <w:spacing w:val="-5"/>
        </w:rPr>
        <w:t xml:space="preserve"> </w:t>
      </w:r>
      <w:r>
        <w:t>une</w:t>
      </w:r>
      <w:r>
        <w:rPr>
          <w:spacing w:val="-6"/>
        </w:rPr>
        <w:t xml:space="preserve"> </w:t>
      </w:r>
      <w:r>
        <w:t>bonne</w:t>
      </w:r>
      <w:r>
        <w:rPr>
          <w:spacing w:val="-5"/>
        </w:rPr>
        <w:t xml:space="preserve"> </w:t>
      </w:r>
      <w:r>
        <w:t>performance</w:t>
      </w:r>
      <w:r>
        <w:rPr>
          <w:spacing w:val="-5"/>
        </w:rPr>
        <w:t xml:space="preserve"> </w:t>
      </w:r>
      <w:r>
        <w:t>commerciale</w:t>
      </w:r>
      <w:r>
        <w:rPr>
          <w:spacing w:val="-5"/>
        </w:rPr>
        <w:t xml:space="preserve"> </w:t>
      </w:r>
      <w:r>
        <w:t>globalement.</w:t>
      </w:r>
      <w:r>
        <w:rPr>
          <w:spacing w:val="-6"/>
        </w:rPr>
        <w:t xml:space="preserve"> </w:t>
      </w:r>
      <w:r>
        <w:t>La</w:t>
      </w:r>
      <w:r>
        <w:rPr>
          <w:spacing w:val="-4"/>
        </w:rPr>
        <w:t xml:space="preserve"> </w:t>
      </w:r>
      <w:r>
        <w:t>branche</w:t>
      </w:r>
      <w:r>
        <w:rPr>
          <w:spacing w:val="-5"/>
        </w:rPr>
        <w:t xml:space="preserve"> </w:t>
      </w:r>
      <w:r>
        <w:t>propose environ</w:t>
      </w:r>
      <w:r>
        <w:rPr>
          <w:spacing w:val="-6"/>
        </w:rPr>
        <w:t xml:space="preserve"> </w:t>
      </w:r>
      <w:r>
        <w:t>20</w:t>
      </w:r>
      <w:r>
        <w:rPr>
          <w:spacing w:val="-5"/>
        </w:rPr>
        <w:t xml:space="preserve"> </w:t>
      </w:r>
      <w:r>
        <w:t>000</w:t>
      </w:r>
      <w:r>
        <w:rPr>
          <w:spacing w:val="-5"/>
        </w:rPr>
        <w:t xml:space="preserve"> </w:t>
      </w:r>
      <w:r>
        <w:t>produits</w:t>
      </w:r>
      <w:r>
        <w:rPr>
          <w:spacing w:val="-9"/>
        </w:rPr>
        <w:t xml:space="preserve"> </w:t>
      </w:r>
      <w:r>
        <w:t>et</w:t>
      </w:r>
      <w:r>
        <w:rPr>
          <w:spacing w:val="-7"/>
        </w:rPr>
        <w:t xml:space="preserve"> </w:t>
      </w:r>
      <w:r>
        <w:t>solutions</w:t>
      </w:r>
      <w:r>
        <w:rPr>
          <w:spacing w:val="-6"/>
        </w:rPr>
        <w:t xml:space="preserve"> </w:t>
      </w:r>
      <w:r>
        <w:t>à</w:t>
      </w:r>
      <w:r>
        <w:rPr>
          <w:spacing w:val="-6"/>
        </w:rPr>
        <w:t xml:space="preserve"> </w:t>
      </w:r>
      <w:r>
        <w:t>plus</w:t>
      </w:r>
      <w:r>
        <w:rPr>
          <w:spacing w:val="-6"/>
        </w:rPr>
        <w:t xml:space="preserve"> </w:t>
      </w:r>
      <w:r>
        <w:t>de</w:t>
      </w:r>
      <w:r>
        <w:rPr>
          <w:spacing w:val="-7"/>
        </w:rPr>
        <w:t xml:space="preserve"> </w:t>
      </w:r>
      <w:r>
        <w:t>100</w:t>
      </w:r>
      <w:r>
        <w:rPr>
          <w:spacing w:val="-5"/>
        </w:rPr>
        <w:t xml:space="preserve"> </w:t>
      </w:r>
      <w:r>
        <w:t>000</w:t>
      </w:r>
      <w:r>
        <w:rPr>
          <w:spacing w:val="-7"/>
        </w:rPr>
        <w:t xml:space="preserve"> </w:t>
      </w:r>
      <w:r>
        <w:t>clients</w:t>
      </w:r>
      <w:r>
        <w:rPr>
          <w:spacing w:val="-6"/>
        </w:rPr>
        <w:t xml:space="preserve"> </w:t>
      </w:r>
      <w:r>
        <w:t>dans</w:t>
      </w:r>
      <w:r>
        <w:rPr>
          <w:spacing w:val="-6"/>
        </w:rPr>
        <w:t xml:space="preserve"> </w:t>
      </w:r>
      <w:r>
        <w:t>le</w:t>
      </w:r>
      <w:r>
        <w:rPr>
          <w:spacing w:val="-7"/>
        </w:rPr>
        <w:t xml:space="preserve"> </w:t>
      </w:r>
      <w:r>
        <w:t>monde</w:t>
      </w:r>
      <w:r>
        <w:rPr>
          <w:spacing w:val="-7"/>
        </w:rPr>
        <w:t xml:space="preserve"> </w:t>
      </w:r>
      <w:r>
        <w:t>entier,</w:t>
      </w:r>
      <w:r>
        <w:rPr>
          <w:spacing w:val="-7"/>
        </w:rPr>
        <w:t xml:space="preserve"> </w:t>
      </w:r>
      <w:r>
        <w:t>dans</w:t>
      </w:r>
      <w:r>
        <w:rPr>
          <w:spacing w:val="-7"/>
        </w:rPr>
        <w:t xml:space="preserve"> </w:t>
      </w:r>
      <w:r>
        <w:t>plus de 800</w:t>
      </w:r>
      <w:r>
        <w:rPr>
          <w:spacing w:val="-2"/>
        </w:rPr>
        <w:t xml:space="preserve"> </w:t>
      </w:r>
      <w:r>
        <w:t xml:space="preserve">secteurs d’activité. L’étendue et la profondeur du portefeuille, combinées à une </w:t>
      </w:r>
      <w:r>
        <w:rPr>
          <w:spacing w:val="-2"/>
        </w:rPr>
        <w:t>présence</w:t>
      </w:r>
      <w:r>
        <w:rPr>
          <w:spacing w:val="-12"/>
        </w:rPr>
        <w:t xml:space="preserve"> </w:t>
      </w:r>
      <w:r>
        <w:rPr>
          <w:spacing w:val="-2"/>
        </w:rPr>
        <w:t>mondiale</w:t>
      </w:r>
      <w:r>
        <w:rPr>
          <w:spacing w:val="-13"/>
        </w:rPr>
        <w:t xml:space="preserve"> </w:t>
      </w:r>
      <w:r>
        <w:rPr>
          <w:spacing w:val="-2"/>
        </w:rPr>
        <w:t>et</w:t>
      </w:r>
      <w:r>
        <w:rPr>
          <w:spacing w:val="-13"/>
        </w:rPr>
        <w:t xml:space="preserve"> </w:t>
      </w:r>
      <w:r>
        <w:rPr>
          <w:spacing w:val="-2"/>
        </w:rPr>
        <w:t>à</w:t>
      </w:r>
      <w:r>
        <w:rPr>
          <w:spacing w:val="-12"/>
        </w:rPr>
        <w:t xml:space="preserve"> </w:t>
      </w:r>
      <w:r>
        <w:rPr>
          <w:spacing w:val="-2"/>
        </w:rPr>
        <w:t>une</w:t>
      </w:r>
      <w:r>
        <w:rPr>
          <w:spacing w:val="-12"/>
        </w:rPr>
        <w:t xml:space="preserve"> </w:t>
      </w:r>
      <w:r>
        <w:rPr>
          <w:spacing w:val="-2"/>
        </w:rPr>
        <w:t>expertise</w:t>
      </w:r>
      <w:r>
        <w:rPr>
          <w:spacing w:val="-13"/>
        </w:rPr>
        <w:t xml:space="preserve"> </w:t>
      </w:r>
      <w:r>
        <w:rPr>
          <w:spacing w:val="-2"/>
        </w:rPr>
        <w:t>dans</w:t>
      </w:r>
      <w:r>
        <w:rPr>
          <w:spacing w:val="-12"/>
        </w:rPr>
        <w:t xml:space="preserve"> </w:t>
      </w:r>
      <w:r>
        <w:rPr>
          <w:spacing w:val="-2"/>
        </w:rPr>
        <w:t>le</w:t>
      </w:r>
      <w:r>
        <w:rPr>
          <w:spacing w:val="-13"/>
        </w:rPr>
        <w:t xml:space="preserve"> </w:t>
      </w:r>
      <w:r>
        <w:rPr>
          <w:spacing w:val="-2"/>
        </w:rPr>
        <w:t>développement</w:t>
      </w:r>
      <w:r>
        <w:rPr>
          <w:spacing w:val="-13"/>
        </w:rPr>
        <w:t xml:space="preserve"> </w:t>
      </w:r>
      <w:r>
        <w:rPr>
          <w:spacing w:val="-2"/>
        </w:rPr>
        <w:t>de</w:t>
      </w:r>
      <w:r>
        <w:rPr>
          <w:spacing w:val="-13"/>
        </w:rPr>
        <w:t xml:space="preserve"> </w:t>
      </w:r>
      <w:r>
        <w:rPr>
          <w:spacing w:val="-2"/>
        </w:rPr>
        <w:t>solutions</w:t>
      </w:r>
      <w:r>
        <w:rPr>
          <w:spacing w:val="-13"/>
        </w:rPr>
        <w:t xml:space="preserve"> </w:t>
      </w:r>
      <w:r>
        <w:rPr>
          <w:spacing w:val="-2"/>
        </w:rPr>
        <w:t>centrées</w:t>
      </w:r>
      <w:r>
        <w:rPr>
          <w:spacing w:val="-13"/>
        </w:rPr>
        <w:t xml:space="preserve"> </w:t>
      </w:r>
      <w:r>
        <w:rPr>
          <w:spacing w:val="-2"/>
        </w:rPr>
        <w:t>sur</w:t>
      </w:r>
      <w:r>
        <w:rPr>
          <w:spacing w:val="-12"/>
        </w:rPr>
        <w:t xml:space="preserve"> </w:t>
      </w:r>
      <w:r>
        <w:rPr>
          <w:spacing w:val="-2"/>
        </w:rPr>
        <w:t>le</w:t>
      </w:r>
      <w:r>
        <w:rPr>
          <w:spacing w:val="-13"/>
        </w:rPr>
        <w:t xml:space="preserve"> </w:t>
      </w:r>
      <w:r>
        <w:rPr>
          <w:spacing w:val="-2"/>
        </w:rPr>
        <w:t xml:space="preserve">client, </w:t>
      </w:r>
      <w:r>
        <w:t xml:space="preserve">font de Henkel un acteur unique sur le marché et permettent à l’entreprise de renforcer sa position de leader mondial. Avec ses trois secteurs - </w:t>
      </w:r>
      <w:proofErr w:type="spellStart"/>
      <w:r>
        <w:t>Mobility</w:t>
      </w:r>
      <w:proofErr w:type="spellEnd"/>
      <w:r>
        <w:t xml:space="preserve"> &amp; Electronics, Packaging &amp; Consumer </w:t>
      </w:r>
      <w:proofErr w:type="spellStart"/>
      <w:r>
        <w:t>Goods</w:t>
      </w:r>
      <w:proofErr w:type="spellEnd"/>
      <w:r>
        <w:t xml:space="preserve">, et </w:t>
      </w:r>
      <w:proofErr w:type="spellStart"/>
      <w:r>
        <w:t>Craftsman</w:t>
      </w:r>
      <w:proofErr w:type="spellEnd"/>
      <w:r>
        <w:t xml:space="preserve">, Construction and Professional - </w:t>
      </w:r>
      <w:proofErr w:type="spellStart"/>
      <w:r>
        <w:t>Adhesive</w:t>
      </w:r>
      <w:proofErr w:type="spellEnd"/>
      <w:r>
        <w:t xml:space="preserve"> Technologies se concentre sur les tendances clés de l’avenir. Il s’agit notamment de l’e-mobilité et de la connectivité, c’est-à-dire de l’interconnexion croissante des systèmes, ainsi que du développement durable.</w:t>
      </w:r>
    </w:p>
    <w:p w14:paraId="7DAD9714" w14:textId="77777777" w:rsidR="000C609F" w:rsidRDefault="000C609F">
      <w:pPr>
        <w:pStyle w:val="Plattetekst"/>
        <w:spacing w:before="85"/>
      </w:pPr>
    </w:p>
    <w:p w14:paraId="0789CF4F" w14:textId="77777777" w:rsidR="000C609F" w:rsidRDefault="00000000">
      <w:pPr>
        <w:pStyle w:val="Plattetekst"/>
        <w:spacing w:line="319" w:lineRule="auto"/>
        <w:ind w:left="551" w:right="606"/>
        <w:jc w:val="both"/>
      </w:pPr>
      <w:r>
        <w:t>La structure rationalisée des secteurs d’activité de la branche, en partie avec de nouvelles équipes</w:t>
      </w:r>
      <w:r>
        <w:rPr>
          <w:spacing w:val="-1"/>
        </w:rPr>
        <w:t xml:space="preserve"> </w:t>
      </w:r>
      <w:r>
        <w:t>de</w:t>
      </w:r>
      <w:r>
        <w:rPr>
          <w:spacing w:val="-1"/>
        </w:rPr>
        <w:t xml:space="preserve"> </w:t>
      </w:r>
      <w:r>
        <w:t>direction, et</w:t>
      </w:r>
      <w:r>
        <w:rPr>
          <w:spacing w:val="-1"/>
        </w:rPr>
        <w:t xml:space="preserve"> </w:t>
      </w:r>
      <w:r>
        <w:t>l’attention constante</w:t>
      </w:r>
      <w:r>
        <w:rPr>
          <w:spacing w:val="-4"/>
        </w:rPr>
        <w:t xml:space="preserve"> </w:t>
      </w:r>
      <w:r>
        <w:t>portée</w:t>
      </w:r>
      <w:r>
        <w:rPr>
          <w:spacing w:val="-1"/>
        </w:rPr>
        <w:t xml:space="preserve"> </w:t>
      </w:r>
      <w:r>
        <w:t>aux</w:t>
      </w:r>
      <w:r>
        <w:rPr>
          <w:spacing w:val="-1"/>
        </w:rPr>
        <w:t xml:space="preserve"> </w:t>
      </w:r>
      <w:r>
        <w:t>tendances</w:t>
      </w:r>
      <w:r>
        <w:rPr>
          <w:spacing w:val="-1"/>
        </w:rPr>
        <w:t xml:space="preserve"> </w:t>
      </w:r>
      <w:r>
        <w:t>de</w:t>
      </w:r>
      <w:r>
        <w:rPr>
          <w:spacing w:val="-3"/>
        </w:rPr>
        <w:t xml:space="preserve"> </w:t>
      </w:r>
      <w:r>
        <w:t>demain</w:t>
      </w:r>
      <w:r>
        <w:rPr>
          <w:spacing w:val="-1"/>
        </w:rPr>
        <w:t xml:space="preserve"> </w:t>
      </w:r>
      <w:r>
        <w:t>ont</w:t>
      </w:r>
      <w:r>
        <w:rPr>
          <w:spacing w:val="-1"/>
        </w:rPr>
        <w:t xml:space="preserve"> </w:t>
      </w:r>
      <w:r>
        <w:t>une</w:t>
      </w:r>
      <w:r>
        <w:rPr>
          <w:spacing w:val="-4"/>
        </w:rPr>
        <w:t xml:space="preserve"> </w:t>
      </w:r>
      <w:r>
        <w:t>fois</w:t>
      </w:r>
      <w:r>
        <w:rPr>
          <w:spacing w:val="-1"/>
        </w:rPr>
        <w:t xml:space="preserve"> </w:t>
      </w:r>
      <w:r>
        <w:t>de plus</w:t>
      </w:r>
      <w:r>
        <w:rPr>
          <w:spacing w:val="-5"/>
        </w:rPr>
        <w:t xml:space="preserve"> </w:t>
      </w:r>
      <w:r>
        <w:t>contribué</w:t>
      </w:r>
      <w:r>
        <w:rPr>
          <w:spacing w:val="-6"/>
        </w:rPr>
        <w:t xml:space="preserve"> </w:t>
      </w:r>
      <w:r>
        <w:t>à</w:t>
      </w:r>
      <w:r>
        <w:rPr>
          <w:spacing w:val="-5"/>
        </w:rPr>
        <w:t xml:space="preserve"> </w:t>
      </w:r>
      <w:r>
        <w:t>la</w:t>
      </w:r>
      <w:r>
        <w:rPr>
          <w:spacing w:val="-5"/>
        </w:rPr>
        <w:t xml:space="preserve"> </w:t>
      </w:r>
      <w:r>
        <w:t>réussite</w:t>
      </w:r>
      <w:r>
        <w:rPr>
          <w:spacing w:val="-5"/>
        </w:rPr>
        <w:t xml:space="preserve"> </w:t>
      </w:r>
      <w:r>
        <w:t>du</w:t>
      </w:r>
      <w:r>
        <w:rPr>
          <w:spacing w:val="-6"/>
        </w:rPr>
        <w:t xml:space="preserve"> </w:t>
      </w:r>
      <w:r>
        <w:t>développement</w:t>
      </w:r>
      <w:r>
        <w:rPr>
          <w:spacing w:val="-6"/>
        </w:rPr>
        <w:t xml:space="preserve"> </w:t>
      </w:r>
      <w:r>
        <w:t>de</w:t>
      </w:r>
      <w:r>
        <w:rPr>
          <w:spacing w:val="-2"/>
        </w:rPr>
        <w:t xml:space="preserve"> </w:t>
      </w:r>
      <w:proofErr w:type="spellStart"/>
      <w:r>
        <w:t>Adhesive</w:t>
      </w:r>
      <w:proofErr w:type="spellEnd"/>
      <w:r>
        <w:rPr>
          <w:spacing w:val="-5"/>
        </w:rPr>
        <w:t xml:space="preserve"> </w:t>
      </w:r>
      <w:r>
        <w:t>Technologies</w:t>
      </w:r>
      <w:r>
        <w:rPr>
          <w:spacing w:val="-6"/>
        </w:rPr>
        <w:t xml:space="preserve"> </w:t>
      </w:r>
      <w:r>
        <w:t>au</w:t>
      </w:r>
      <w:r>
        <w:rPr>
          <w:spacing w:val="-5"/>
        </w:rPr>
        <w:t xml:space="preserve"> </w:t>
      </w:r>
      <w:r>
        <w:t>cours</w:t>
      </w:r>
      <w:r>
        <w:rPr>
          <w:spacing w:val="-5"/>
        </w:rPr>
        <w:t xml:space="preserve"> </w:t>
      </w:r>
      <w:r>
        <w:t>de</w:t>
      </w:r>
      <w:r>
        <w:rPr>
          <w:spacing w:val="-6"/>
        </w:rPr>
        <w:t xml:space="preserve"> </w:t>
      </w:r>
      <w:r>
        <w:t>l’année 2024, qui s’annonçait pleine de défis.</w:t>
      </w:r>
    </w:p>
    <w:p w14:paraId="4CE2B289" w14:textId="77777777" w:rsidR="000C609F" w:rsidRDefault="000C609F">
      <w:pPr>
        <w:pStyle w:val="Plattetekst"/>
        <w:spacing w:before="84"/>
      </w:pPr>
    </w:p>
    <w:p w14:paraId="2FE80B63" w14:textId="77777777" w:rsidR="000C609F" w:rsidRDefault="00000000">
      <w:pPr>
        <w:ind w:left="551"/>
        <w:jc w:val="both"/>
        <w:rPr>
          <w:b/>
        </w:rPr>
      </w:pPr>
      <w:r>
        <w:rPr>
          <w:b/>
          <w:spacing w:val="-4"/>
        </w:rPr>
        <w:t>Poursuite</w:t>
      </w:r>
      <w:r>
        <w:rPr>
          <w:b/>
          <w:spacing w:val="-5"/>
        </w:rPr>
        <w:t xml:space="preserve"> </w:t>
      </w:r>
      <w:r>
        <w:rPr>
          <w:b/>
          <w:spacing w:val="-4"/>
        </w:rPr>
        <w:t>des</w:t>
      </w:r>
      <w:r>
        <w:rPr>
          <w:b/>
          <w:spacing w:val="-3"/>
        </w:rPr>
        <w:t xml:space="preserve"> </w:t>
      </w:r>
      <w:r>
        <w:rPr>
          <w:b/>
          <w:spacing w:val="-4"/>
        </w:rPr>
        <w:t>progrès</w:t>
      </w:r>
      <w:r>
        <w:rPr>
          <w:b/>
          <w:spacing w:val="-3"/>
        </w:rPr>
        <w:t xml:space="preserve"> </w:t>
      </w:r>
      <w:r>
        <w:rPr>
          <w:b/>
          <w:spacing w:val="-4"/>
        </w:rPr>
        <w:t>dans toutes</w:t>
      </w:r>
      <w:r>
        <w:rPr>
          <w:b/>
          <w:spacing w:val="-3"/>
        </w:rPr>
        <w:t xml:space="preserve"> </w:t>
      </w:r>
      <w:r>
        <w:rPr>
          <w:b/>
          <w:spacing w:val="-4"/>
        </w:rPr>
        <w:t>les</w:t>
      </w:r>
      <w:r>
        <w:rPr>
          <w:b/>
          <w:spacing w:val="-3"/>
        </w:rPr>
        <w:t xml:space="preserve"> </w:t>
      </w:r>
      <w:r>
        <w:rPr>
          <w:b/>
          <w:spacing w:val="-4"/>
        </w:rPr>
        <w:t>priorités</w:t>
      </w:r>
      <w:r>
        <w:rPr>
          <w:b/>
          <w:spacing w:val="-3"/>
        </w:rPr>
        <w:t xml:space="preserve"> </w:t>
      </w:r>
      <w:r>
        <w:rPr>
          <w:b/>
          <w:spacing w:val="-4"/>
        </w:rPr>
        <w:t>stratégiques</w:t>
      </w:r>
    </w:p>
    <w:p w14:paraId="740991BB" w14:textId="77777777" w:rsidR="000C609F" w:rsidRDefault="00000000">
      <w:pPr>
        <w:pStyle w:val="Plattetekst"/>
        <w:spacing w:before="203" w:line="319" w:lineRule="auto"/>
        <w:ind w:left="551" w:right="604"/>
        <w:jc w:val="both"/>
      </w:pPr>
      <w:r>
        <w:t>Dans</w:t>
      </w:r>
      <w:r>
        <w:rPr>
          <w:spacing w:val="-8"/>
        </w:rPr>
        <w:t xml:space="preserve"> </w:t>
      </w:r>
      <w:r>
        <w:t>un</w:t>
      </w:r>
      <w:r>
        <w:rPr>
          <w:spacing w:val="-6"/>
        </w:rPr>
        <w:t xml:space="preserve"> </w:t>
      </w:r>
      <w:r>
        <w:t>environnement</w:t>
      </w:r>
      <w:r>
        <w:rPr>
          <w:spacing w:val="-9"/>
        </w:rPr>
        <w:t xml:space="preserve"> </w:t>
      </w:r>
      <w:r>
        <w:t>macroéconomique</w:t>
      </w:r>
      <w:r>
        <w:rPr>
          <w:spacing w:val="-6"/>
        </w:rPr>
        <w:t xml:space="preserve"> </w:t>
      </w:r>
      <w:r>
        <w:t>et</w:t>
      </w:r>
      <w:r>
        <w:rPr>
          <w:spacing w:val="-6"/>
        </w:rPr>
        <w:t xml:space="preserve"> </w:t>
      </w:r>
      <w:r>
        <w:t>géopolitique</w:t>
      </w:r>
      <w:r>
        <w:rPr>
          <w:spacing w:val="-6"/>
        </w:rPr>
        <w:t xml:space="preserve"> </w:t>
      </w:r>
      <w:r>
        <w:t>difficile,</w:t>
      </w:r>
      <w:r>
        <w:rPr>
          <w:spacing w:val="-6"/>
        </w:rPr>
        <w:t xml:space="preserve"> </w:t>
      </w:r>
      <w:r>
        <w:t>Henkel</w:t>
      </w:r>
      <w:r>
        <w:rPr>
          <w:spacing w:val="-6"/>
        </w:rPr>
        <w:t xml:space="preserve"> </w:t>
      </w:r>
      <w:r>
        <w:t>a</w:t>
      </w:r>
      <w:r>
        <w:rPr>
          <w:spacing w:val="-5"/>
        </w:rPr>
        <w:t xml:space="preserve"> </w:t>
      </w:r>
      <w:r>
        <w:t>poursuivi</w:t>
      </w:r>
      <w:r>
        <w:rPr>
          <w:spacing w:val="-6"/>
        </w:rPr>
        <w:t xml:space="preserve"> </w:t>
      </w:r>
      <w:r>
        <w:t>la</w:t>
      </w:r>
      <w:r>
        <w:rPr>
          <w:spacing w:val="-6"/>
        </w:rPr>
        <w:t xml:space="preserve"> </w:t>
      </w:r>
      <w:r>
        <w:t>mise en</w:t>
      </w:r>
      <w:r>
        <w:rPr>
          <w:spacing w:val="-14"/>
        </w:rPr>
        <w:t xml:space="preserve"> </w:t>
      </w:r>
      <w:r>
        <w:t>œuvre</w:t>
      </w:r>
      <w:r>
        <w:rPr>
          <w:spacing w:val="-14"/>
        </w:rPr>
        <w:t xml:space="preserve"> </w:t>
      </w:r>
      <w:r>
        <w:t>systématique</w:t>
      </w:r>
      <w:r>
        <w:rPr>
          <w:spacing w:val="-14"/>
        </w:rPr>
        <w:t xml:space="preserve"> </w:t>
      </w:r>
      <w:r>
        <w:t>de</w:t>
      </w:r>
      <w:r>
        <w:rPr>
          <w:spacing w:val="-14"/>
        </w:rPr>
        <w:t xml:space="preserve"> </w:t>
      </w:r>
      <w:r>
        <w:t>sa</w:t>
      </w:r>
      <w:r>
        <w:rPr>
          <w:spacing w:val="-13"/>
        </w:rPr>
        <w:t xml:space="preserve"> </w:t>
      </w:r>
      <w:r>
        <w:t>stratégie</w:t>
      </w:r>
      <w:r>
        <w:rPr>
          <w:spacing w:val="-14"/>
        </w:rPr>
        <w:t xml:space="preserve"> </w:t>
      </w:r>
      <w:r>
        <w:t>de</w:t>
      </w:r>
      <w:r>
        <w:rPr>
          <w:spacing w:val="-14"/>
        </w:rPr>
        <w:t xml:space="preserve"> </w:t>
      </w:r>
      <w:r>
        <w:t>croissance</w:t>
      </w:r>
      <w:r>
        <w:rPr>
          <w:spacing w:val="-14"/>
        </w:rPr>
        <w:t xml:space="preserve"> </w:t>
      </w:r>
      <w:r>
        <w:t>au</w:t>
      </w:r>
      <w:r>
        <w:rPr>
          <w:spacing w:val="-13"/>
        </w:rPr>
        <w:t xml:space="preserve"> </w:t>
      </w:r>
      <w:r>
        <w:t>cours</w:t>
      </w:r>
      <w:r>
        <w:rPr>
          <w:spacing w:val="-14"/>
        </w:rPr>
        <w:t xml:space="preserve"> </w:t>
      </w:r>
      <w:r>
        <w:t>de</w:t>
      </w:r>
      <w:r>
        <w:rPr>
          <w:spacing w:val="-14"/>
        </w:rPr>
        <w:t xml:space="preserve"> </w:t>
      </w:r>
      <w:r>
        <w:t>l’exercice</w:t>
      </w:r>
      <w:r>
        <w:rPr>
          <w:spacing w:val="-14"/>
        </w:rPr>
        <w:t xml:space="preserve"> </w:t>
      </w:r>
      <w:r>
        <w:t>écoulé</w:t>
      </w:r>
      <w:r>
        <w:rPr>
          <w:spacing w:val="-14"/>
        </w:rPr>
        <w:t xml:space="preserve"> </w:t>
      </w:r>
      <w:r>
        <w:t>et</w:t>
      </w:r>
      <w:r>
        <w:rPr>
          <w:spacing w:val="-14"/>
        </w:rPr>
        <w:t xml:space="preserve"> </w:t>
      </w:r>
      <w:r>
        <w:t>a</w:t>
      </w:r>
      <w:r>
        <w:rPr>
          <w:spacing w:val="-13"/>
        </w:rPr>
        <w:t xml:space="preserve"> </w:t>
      </w:r>
      <w:r>
        <w:t>réalisé d’importants progrès dans tous les domaines. L’entreprise a continué à développer son portefeuille d’activités et de marques, a renforcé son avantage concurrentiel en matière d’innovation, de développement durable et de digitalisation, a optimisé ses modèles opérationnels et a renforcé sa culture d’entreprise.</w:t>
      </w:r>
    </w:p>
    <w:p w14:paraId="2E2898B0" w14:textId="77777777" w:rsidR="000C609F" w:rsidRDefault="000C609F">
      <w:pPr>
        <w:pStyle w:val="Plattetekst"/>
        <w:spacing w:before="86"/>
      </w:pPr>
    </w:p>
    <w:p w14:paraId="66766509" w14:textId="77777777" w:rsidR="000C609F" w:rsidRDefault="00000000">
      <w:pPr>
        <w:pStyle w:val="Plattetekst"/>
        <w:spacing w:line="319" w:lineRule="auto"/>
        <w:ind w:left="551" w:right="605"/>
        <w:jc w:val="both"/>
      </w:pPr>
      <w:r>
        <w:t xml:space="preserve">Dans le cadre de sa </w:t>
      </w:r>
      <w:r>
        <w:rPr>
          <w:b/>
        </w:rPr>
        <w:t>gestion active du portefeuille</w:t>
      </w:r>
      <w:r>
        <w:t>, Henkel a continué de développer son portefeuille en abandonnant ou en cédant des activités, ainsi qu’en procédant à des acquisitions. Avec la vente des marques de distributeurs en Amérique du Nord début 2025, Henkel</w:t>
      </w:r>
      <w:r>
        <w:rPr>
          <w:spacing w:val="-5"/>
        </w:rPr>
        <w:t xml:space="preserve"> </w:t>
      </w:r>
      <w:r>
        <w:t>a</w:t>
      </w:r>
      <w:r>
        <w:rPr>
          <w:spacing w:val="-4"/>
        </w:rPr>
        <w:t xml:space="preserve"> </w:t>
      </w:r>
      <w:r>
        <w:t>finalisé</w:t>
      </w:r>
      <w:r>
        <w:rPr>
          <w:spacing w:val="-4"/>
        </w:rPr>
        <w:t xml:space="preserve"> </w:t>
      </w:r>
      <w:r>
        <w:t>ses</w:t>
      </w:r>
      <w:r>
        <w:rPr>
          <w:spacing w:val="-5"/>
        </w:rPr>
        <w:t xml:space="preserve"> </w:t>
      </w:r>
      <w:r>
        <w:t>mesures</w:t>
      </w:r>
      <w:r>
        <w:rPr>
          <w:spacing w:val="-5"/>
        </w:rPr>
        <w:t xml:space="preserve"> </w:t>
      </w:r>
      <w:r>
        <w:t>de</w:t>
      </w:r>
      <w:r>
        <w:rPr>
          <w:spacing w:val="-5"/>
        </w:rPr>
        <w:t xml:space="preserve"> </w:t>
      </w:r>
      <w:r>
        <w:t>portefeuille.</w:t>
      </w:r>
      <w:r>
        <w:rPr>
          <w:spacing w:val="-4"/>
        </w:rPr>
        <w:t xml:space="preserve"> </w:t>
      </w:r>
      <w:r>
        <w:t>Celles-ci</w:t>
      </w:r>
      <w:r>
        <w:rPr>
          <w:spacing w:val="-5"/>
        </w:rPr>
        <w:t xml:space="preserve"> </w:t>
      </w:r>
      <w:r>
        <w:t>ont</w:t>
      </w:r>
      <w:r>
        <w:rPr>
          <w:spacing w:val="-5"/>
        </w:rPr>
        <w:t xml:space="preserve"> </w:t>
      </w:r>
      <w:r>
        <w:t>été</w:t>
      </w:r>
      <w:r>
        <w:rPr>
          <w:spacing w:val="-4"/>
        </w:rPr>
        <w:t xml:space="preserve"> </w:t>
      </w:r>
      <w:r>
        <w:t>annoncées</w:t>
      </w:r>
      <w:r>
        <w:rPr>
          <w:spacing w:val="-5"/>
        </w:rPr>
        <w:t xml:space="preserve"> </w:t>
      </w:r>
      <w:r>
        <w:t>avec</w:t>
      </w:r>
      <w:r>
        <w:rPr>
          <w:spacing w:val="-3"/>
        </w:rPr>
        <w:t xml:space="preserve"> </w:t>
      </w:r>
      <w:r>
        <w:t>le</w:t>
      </w:r>
      <w:r>
        <w:rPr>
          <w:spacing w:val="-5"/>
        </w:rPr>
        <w:t xml:space="preserve"> </w:t>
      </w:r>
      <w:r>
        <w:t>début</w:t>
      </w:r>
      <w:r>
        <w:rPr>
          <w:spacing w:val="-5"/>
        </w:rPr>
        <w:t xml:space="preserve"> </w:t>
      </w:r>
      <w:r>
        <w:t>de</w:t>
      </w:r>
      <w:r>
        <w:rPr>
          <w:spacing w:val="-5"/>
        </w:rPr>
        <w:t xml:space="preserve"> </w:t>
      </w:r>
      <w:r>
        <w:t>la fusion des activités de produits de grande consommation auparavant séparées. L’activité marques</w:t>
      </w:r>
      <w:r>
        <w:rPr>
          <w:spacing w:val="49"/>
        </w:rPr>
        <w:t xml:space="preserve"> </w:t>
      </w:r>
      <w:r>
        <w:t>de</w:t>
      </w:r>
      <w:r>
        <w:rPr>
          <w:spacing w:val="49"/>
        </w:rPr>
        <w:t xml:space="preserve"> </w:t>
      </w:r>
      <w:r>
        <w:t>distributeurs</w:t>
      </w:r>
      <w:r>
        <w:rPr>
          <w:spacing w:val="50"/>
        </w:rPr>
        <w:t xml:space="preserve"> </w:t>
      </w:r>
      <w:r>
        <w:t>a</w:t>
      </w:r>
      <w:r>
        <w:rPr>
          <w:spacing w:val="50"/>
        </w:rPr>
        <w:t xml:space="preserve"> </w:t>
      </w:r>
      <w:r>
        <w:t>été</w:t>
      </w:r>
      <w:r>
        <w:rPr>
          <w:spacing w:val="49"/>
        </w:rPr>
        <w:t xml:space="preserve"> </w:t>
      </w:r>
      <w:r>
        <w:t>identifiée</w:t>
      </w:r>
      <w:r>
        <w:rPr>
          <w:spacing w:val="49"/>
        </w:rPr>
        <w:t xml:space="preserve"> </w:t>
      </w:r>
      <w:r>
        <w:t>comme</w:t>
      </w:r>
      <w:r>
        <w:rPr>
          <w:spacing w:val="51"/>
        </w:rPr>
        <w:t xml:space="preserve"> </w:t>
      </w:r>
      <w:r>
        <w:t>non</w:t>
      </w:r>
      <w:r>
        <w:rPr>
          <w:spacing w:val="50"/>
        </w:rPr>
        <w:t xml:space="preserve"> </w:t>
      </w:r>
      <w:r>
        <w:t>essentielle</w:t>
      </w:r>
      <w:r>
        <w:rPr>
          <w:spacing w:val="49"/>
        </w:rPr>
        <w:t xml:space="preserve"> </w:t>
      </w:r>
      <w:r>
        <w:t>au</w:t>
      </w:r>
      <w:r>
        <w:rPr>
          <w:spacing w:val="50"/>
        </w:rPr>
        <w:t xml:space="preserve"> </w:t>
      </w:r>
      <w:r>
        <w:t>sein</w:t>
      </w:r>
      <w:r>
        <w:rPr>
          <w:spacing w:val="51"/>
        </w:rPr>
        <w:t xml:space="preserve"> </w:t>
      </w:r>
      <w:r>
        <w:t>de</w:t>
      </w:r>
      <w:r>
        <w:rPr>
          <w:spacing w:val="49"/>
        </w:rPr>
        <w:t xml:space="preserve"> </w:t>
      </w:r>
      <w:r>
        <w:t>la</w:t>
      </w:r>
      <w:r>
        <w:rPr>
          <w:spacing w:val="50"/>
        </w:rPr>
        <w:t xml:space="preserve"> </w:t>
      </w:r>
      <w:r>
        <w:rPr>
          <w:spacing w:val="-2"/>
        </w:rPr>
        <w:t>branche</w:t>
      </w:r>
    </w:p>
    <w:p w14:paraId="670F06F3" w14:textId="77777777" w:rsidR="000C609F" w:rsidRDefault="000C609F">
      <w:pPr>
        <w:spacing w:line="319" w:lineRule="auto"/>
        <w:jc w:val="both"/>
        <w:sectPr w:rsidR="000C609F">
          <w:pgSz w:w="11910" w:h="16850"/>
          <w:pgMar w:top="1860" w:right="800" w:bottom="1100" w:left="860" w:header="0" w:footer="909" w:gutter="0"/>
          <w:cols w:space="708"/>
        </w:sectPr>
      </w:pPr>
    </w:p>
    <w:p w14:paraId="468A7BB5" w14:textId="77777777" w:rsidR="000C609F" w:rsidRDefault="00000000">
      <w:pPr>
        <w:pStyle w:val="Plattetekst"/>
        <w:spacing w:before="115" w:line="319" w:lineRule="auto"/>
        <w:ind w:left="551" w:right="606"/>
        <w:jc w:val="both"/>
      </w:pPr>
      <w:r>
        <w:lastRenderedPageBreak/>
        <w:t>Consumer</w:t>
      </w:r>
      <w:r>
        <w:rPr>
          <w:spacing w:val="-13"/>
        </w:rPr>
        <w:t xml:space="preserve"> </w:t>
      </w:r>
      <w:r>
        <w:t>Brands,</w:t>
      </w:r>
      <w:r>
        <w:rPr>
          <w:spacing w:val="-11"/>
        </w:rPr>
        <w:t xml:space="preserve"> </w:t>
      </w:r>
      <w:r>
        <w:t>étant</w:t>
      </w:r>
      <w:r>
        <w:rPr>
          <w:spacing w:val="-13"/>
        </w:rPr>
        <w:t xml:space="preserve"> </w:t>
      </w:r>
      <w:r>
        <w:t>donné</w:t>
      </w:r>
      <w:r>
        <w:rPr>
          <w:spacing w:val="-12"/>
        </w:rPr>
        <w:t xml:space="preserve"> </w:t>
      </w:r>
      <w:r>
        <w:t>que</w:t>
      </w:r>
      <w:r>
        <w:rPr>
          <w:spacing w:val="-12"/>
        </w:rPr>
        <w:t xml:space="preserve"> </w:t>
      </w:r>
      <w:r>
        <w:t>le</w:t>
      </w:r>
      <w:r>
        <w:rPr>
          <w:spacing w:val="-12"/>
        </w:rPr>
        <w:t xml:space="preserve"> </w:t>
      </w:r>
      <w:r>
        <w:t>potentiel</w:t>
      </w:r>
      <w:r>
        <w:rPr>
          <w:spacing w:val="-11"/>
        </w:rPr>
        <w:t xml:space="preserve"> </w:t>
      </w:r>
      <w:r>
        <w:t>de</w:t>
      </w:r>
      <w:r>
        <w:rPr>
          <w:spacing w:val="-11"/>
        </w:rPr>
        <w:t xml:space="preserve"> </w:t>
      </w:r>
      <w:r>
        <w:t>synergies</w:t>
      </w:r>
      <w:r>
        <w:rPr>
          <w:spacing w:val="-13"/>
        </w:rPr>
        <w:t xml:space="preserve"> </w:t>
      </w:r>
      <w:r>
        <w:t>et</w:t>
      </w:r>
      <w:r>
        <w:rPr>
          <w:spacing w:val="-11"/>
        </w:rPr>
        <w:t xml:space="preserve"> </w:t>
      </w:r>
      <w:r>
        <w:t>l’adéquation</w:t>
      </w:r>
      <w:r>
        <w:rPr>
          <w:spacing w:val="-11"/>
        </w:rPr>
        <w:t xml:space="preserve"> </w:t>
      </w:r>
      <w:r>
        <w:t>stratégique</w:t>
      </w:r>
      <w:r>
        <w:rPr>
          <w:spacing w:val="-12"/>
        </w:rPr>
        <w:t xml:space="preserve"> </w:t>
      </w:r>
      <w:r>
        <w:t xml:space="preserve">future </w:t>
      </w:r>
      <w:r>
        <w:rPr>
          <w:spacing w:val="-2"/>
        </w:rPr>
        <w:t>avec</w:t>
      </w:r>
      <w:r>
        <w:rPr>
          <w:spacing w:val="-10"/>
        </w:rPr>
        <w:t xml:space="preserve"> </w:t>
      </w:r>
      <w:r>
        <w:rPr>
          <w:spacing w:val="-2"/>
        </w:rPr>
        <w:t>la</w:t>
      </w:r>
      <w:r>
        <w:rPr>
          <w:spacing w:val="-11"/>
        </w:rPr>
        <w:t xml:space="preserve"> </w:t>
      </w:r>
      <w:r>
        <w:rPr>
          <w:spacing w:val="-2"/>
        </w:rPr>
        <w:t>plateforme</w:t>
      </w:r>
      <w:r>
        <w:rPr>
          <w:spacing w:val="-12"/>
        </w:rPr>
        <w:t xml:space="preserve"> </w:t>
      </w:r>
      <w:r>
        <w:rPr>
          <w:spacing w:val="-2"/>
        </w:rPr>
        <w:t>intégrée</w:t>
      </w:r>
      <w:r>
        <w:rPr>
          <w:spacing w:val="-11"/>
        </w:rPr>
        <w:t xml:space="preserve"> </w:t>
      </w:r>
      <w:r>
        <w:rPr>
          <w:spacing w:val="-2"/>
        </w:rPr>
        <w:t>Consumer</w:t>
      </w:r>
      <w:r>
        <w:rPr>
          <w:spacing w:val="-11"/>
        </w:rPr>
        <w:t xml:space="preserve"> </w:t>
      </w:r>
      <w:r>
        <w:rPr>
          <w:spacing w:val="-2"/>
        </w:rPr>
        <w:t>Brands</w:t>
      </w:r>
      <w:r>
        <w:rPr>
          <w:spacing w:val="-11"/>
        </w:rPr>
        <w:t xml:space="preserve"> </w:t>
      </w:r>
      <w:r>
        <w:rPr>
          <w:spacing w:val="-2"/>
        </w:rPr>
        <w:t>sont</w:t>
      </w:r>
      <w:r>
        <w:rPr>
          <w:spacing w:val="-14"/>
        </w:rPr>
        <w:t xml:space="preserve"> </w:t>
      </w:r>
      <w:r>
        <w:rPr>
          <w:spacing w:val="-2"/>
        </w:rPr>
        <w:t>limités.</w:t>
      </w:r>
      <w:r>
        <w:rPr>
          <w:spacing w:val="-9"/>
        </w:rPr>
        <w:t xml:space="preserve"> </w:t>
      </w:r>
      <w:r>
        <w:rPr>
          <w:spacing w:val="-2"/>
        </w:rPr>
        <w:t>En</w:t>
      </w:r>
      <w:r>
        <w:rPr>
          <w:spacing w:val="-11"/>
        </w:rPr>
        <w:t xml:space="preserve"> </w:t>
      </w:r>
      <w:r>
        <w:rPr>
          <w:spacing w:val="-2"/>
        </w:rPr>
        <w:t>incluant</w:t>
      </w:r>
      <w:r>
        <w:rPr>
          <w:spacing w:val="-11"/>
        </w:rPr>
        <w:t xml:space="preserve"> </w:t>
      </w:r>
      <w:r>
        <w:rPr>
          <w:spacing w:val="-2"/>
        </w:rPr>
        <w:t>cette</w:t>
      </w:r>
      <w:r>
        <w:rPr>
          <w:spacing w:val="-11"/>
        </w:rPr>
        <w:t xml:space="preserve"> </w:t>
      </w:r>
      <w:r>
        <w:rPr>
          <w:spacing w:val="-2"/>
        </w:rPr>
        <w:t>transaction,</w:t>
      </w:r>
      <w:r>
        <w:rPr>
          <w:spacing w:val="-10"/>
        </w:rPr>
        <w:t xml:space="preserve"> </w:t>
      </w:r>
      <w:r>
        <w:rPr>
          <w:spacing w:val="-2"/>
        </w:rPr>
        <w:t xml:space="preserve">Henkel </w:t>
      </w:r>
      <w:r>
        <w:t>a cédé ou abandonné des marques et des activités représentant des ventes totales d’un peu plus d’un milliard d’euros depuis le début de l’année 2022.</w:t>
      </w:r>
    </w:p>
    <w:p w14:paraId="49B8AA04" w14:textId="77777777" w:rsidR="000C609F" w:rsidRDefault="000C609F">
      <w:pPr>
        <w:pStyle w:val="Plattetekst"/>
        <w:spacing w:before="83"/>
      </w:pPr>
    </w:p>
    <w:p w14:paraId="4C5F3E6F" w14:textId="77777777" w:rsidR="000C609F" w:rsidRDefault="00000000">
      <w:pPr>
        <w:pStyle w:val="Plattetekst"/>
        <w:spacing w:line="319" w:lineRule="auto"/>
        <w:ind w:left="551" w:right="604"/>
        <w:jc w:val="both"/>
      </w:pPr>
      <w:r>
        <w:t>La gestion active du portefeuille comprend également le renforcement et l’élargissement du portefeuille par le biais d’</w:t>
      </w:r>
      <w:r>
        <w:rPr>
          <w:b/>
        </w:rPr>
        <w:t>acquisitions</w:t>
      </w:r>
      <w:r>
        <w:rPr>
          <w:b/>
          <w:spacing w:val="-6"/>
        </w:rPr>
        <w:t xml:space="preserve"> </w:t>
      </w:r>
      <w:r>
        <w:t xml:space="preserve">: Début 2024, Henkel a racheté la célèbre marque de </w:t>
      </w:r>
      <w:r>
        <w:rPr>
          <w:spacing w:val="-2"/>
        </w:rPr>
        <w:t>soins</w:t>
      </w:r>
      <w:r>
        <w:rPr>
          <w:spacing w:val="-8"/>
        </w:rPr>
        <w:t xml:space="preserve"> </w:t>
      </w:r>
      <w:r>
        <w:rPr>
          <w:spacing w:val="-2"/>
        </w:rPr>
        <w:t>capillaires</w:t>
      </w:r>
      <w:r>
        <w:rPr>
          <w:spacing w:val="-8"/>
        </w:rPr>
        <w:t xml:space="preserve"> </w:t>
      </w:r>
      <w:r>
        <w:rPr>
          <w:spacing w:val="-2"/>
        </w:rPr>
        <w:t>Vidal</w:t>
      </w:r>
      <w:r>
        <w:rPr>
          <w:spacing w:val="-8"/>
        </w:rPr>
        <w:t xml:space="preserve"> </w:t>
      </w:r>
      <w:r>
        <w:rPr>
          <w:spacing w:val="-2"/>
        </w:rPr>
        <w:t>Sassoon</w:t>
      </w:r>
      <w:r>
        <w:rPr>
          <w:spacing w:val="-7"/>
        </w:rPr>
        <w:t xml:space="preserve"> </w:t>
      </w:r>
      <w:r>
        <w:rPr>
          <w:spacing w:val="-2"/>
        </w:rPr>
        <w:t>en</w:t>
      </w:r>
      <w:r>
        <w:rPr>
          <w:spacing w:val="-12"/>
        </w:rPr>
        <w:t xml:space="preserve"> </w:t>
      </w:r>
      <w:r>
        <w:rPr>
          <w:spacing w:val="-2"/>
        </w:rPr>
        <w:t>Chine.</w:t>
      </w:r>
      <w:r>
        <w:rPr>
          <w:spacing w:val="-8"/>
        </w:rPr>
        <w:t xml:space="preserve"> </w:t>
      </w:r>
      <w:r>
        <w:rPr>
          <w:spacing w:val="-2"/>
        </w:rPr>
        <w:t>Cette</w:t>
      </w:r>
      <w:r>
        <w:rPr>
          <w:spacing w:val="-10"/>
        </w:rPr>
        <w:t xml:space="preserve"> </w:t>
      </w:r>
      <w:r>
        <w:rPr>
          <w:spacing w:val="-2"/>
        </w:rPr>
        <w:t>acquisition</w:t>
      </w:r>
      <w:r>
        <w:rPr>
          <w:spacing w:val="-8"/>
        </w:rPr>
        <w:t xml:space="preserve"> </w:t>
      </w:r>
      <w:r>
        <w:rPr>
          <w:spacing w:val="-2"/>
        </w:rPr>
        <w:t>complète</w:t>
      </w:r>
      <w:r>
        <w:rPr>
          <w:spacing w:val="-8"/>
        </w:rPr>
        <w:t xml:space="preserve"> </w:t>
      </w:r>
      <w:r>
        <w:rPr>
          <w:spacing w:val="-2"/>
        </w:rPr>
        <w:t>parfaitement</w:t>
      </w:r>
      <w:r>
        <w:rPr>
          <w:spacing w:val="-9"/>
        </w:rPr>
        <w:t xml:space="preserve"> </w:t>
      </w:r>
      <w:r>
        <w:rPr>
          <w:spacing w:val="-2"/>
        </w:rPr>
        <w:t>le</w:t>
      </w:r>
      <w:r>
        <w:rPr>
          <w:spacing w:val="-9"/>
        </w:rPr>
        <w:t xml:space="preserve"> </w:t>
      </w:r>
      <w:r>
        <w:rPr>
          <w:spacing w:val="-2"/>
        </w:rPr>
        <w:t xml:space="preserve">portefeuille </w:t>
      </w:r>
      <w:r>
        <w:t>local</w:t>
      </w:r>
      <w:r>
        <w:rPr>
          <w:spacing w:val="-8"/>
        </w:rPr>
        <w:t xml:space="preserve"> </w:t>
      </w:r>
      <w:r>
        <w:t>de</w:t>
      </w:r>
      <w:r>
        <w:rPr>
          <w:spacing w:val="-10"/>
        </w:rPr>
        <w:t xml:space="preserve"> </w:t>
      </w:r>
      <w:r>
        <w:t>Consumer</w:t>
      </w:r>
      <w:r>
        <w:rPr>
          <w:spacing w:val="-7"/>
        </w:rPr>
        <w:t xml:space="preserve"> </w:t>
      </w:r>
      <w:r>
        <w:t>Brands</w:t>
      </w:r>
      <w:r>
        <w:rPr>
          <w:spacing w:val="-7"/>
        </w:rPr>
        <w:t xml:space="preserve"> </w:t>
      </w:r>
      <w:r>
        <w:t>en</w:t>
      </w:r>
      <w:r>
        <w:rPr>
          <w:spacing w:val="-8"/>
        </w:rPr>
        <w:t xml:space="preserve"> </w:t>
      </w:r>
      <w:r>
        <w:t>Chine</w:t>
      </w:r>
      <w:r>
        <w:rPr>
          <w:spacing w:val="-8"/>
        </w:rPr>
        <w:t xml:space="preserve"> </w:t>
      </w:r>
      <w:r>
        <w:t>en</w:t>
      </w:r>
      <w:r>
        <w:rPr>
          <w:spacing w:val="-10"/>
        </w:rPr>
        <w:t xml:space="preserve"> </w:t>
      </w:r>
      <w:r>
        <w:t>couvrant</w:t>
      </w:r>
      <w:r>
        <w:rPr>
          <w:spacing w:val="-10"/>
        </w:rPr>
        <w:t xml:space="preserve"> </w:t>
      </w:r>
      <w:r>
        <w:t>le</w:t>
      </w:r>
      <w:r>
        <w:rPr>
          <w:spacing w:val="-8"/>
        </w:rPr>
        <w:t xml:space="preserve"> </w:t>
      </w:r>
      <w:r>
        <w:t>segment</w:t>
      </w:r>
      <w:r>
        <w:rPr>
          <w:spacing w:val="-8"/>
        </w:rPr>
        <w:t xml:space="preserve"> </w:t>
      </w:r>
      <w:r>
        <w:t>haut</w:t>
      </w:r>
      <w:r>
        <w:rPr>
          <w:spacing w:val="-10"/>
        </w:rPr>
        <w:t xml:space="preserve"> </w:t>
      </w:r>
      <w:r>
        <w:t>de</w:t>
      </w:r>
      <w:r>
        <w:rPr>
          <w:spacing w:val="-8"/>
        </w:rPr>
        <w:t xml:space="preserve"> </w:t>
      </w:r>
      <w:r>
        <w:t>gamme</w:t>
      </w:r>
      <w:r>
        <w:rPr>
          <w:spacing w:val="-8"/>
        </w:rPr>
        <w:t xml:space="preserve"> </w:t>
      </w:r>
      <w:r>
        <w:t>de</w:t>
      </w:r>
      <w:r>
        <w:rPr>
          <w:spacing w:val="-8"/>
        </w:rPr>
        <w:t xml:space="preserve"> </w:t>
      </w:r>
      <w:r>
        <w:t>commerce</w:t>
      </w:r>
      <w:r>
        <w:rPr>
          <w:spacing w:val="-10"/>
        </w:rPr>
        <w:t xml:space="preserve"> </w:t>
      </w:r>
      <w:r>
        <w:t xml:space="preserve">de </w:t>
      </w:r>
      <w:r>
        <w:rPr>
          <w:spacing w:val="-2"/>
        </w:rPr>
        <w:t>détail.</w:t>
      </w:r>
      <w:r>
        <w:rPr>
          <w:spacing w:val="-6"/>
        </w:rPr>
        <w:t xml:space="preserve"> </w:t>
      </w:r>
      <w:r>
        <w:rPr>
          <w:spacing w:val="-2"/>
        </w:rPr>
        <w:t>Le</w:t>
      </w:r>
      <w:r>
        <w:rPr>
          <w:spacing w:val="-4"/>
        </w:rPr>
        <w:t xml:space="preserve"> </w:t>
      </w:r>
      <w:r>
        <w:rPr>
          <w:spacing w:val="-2"/>
        </w:rPr>
        <w:t>portefeuille</w:t>
      </w:r>
      <w:r>
        <w:rPr>
          <w:spacing w:val="-6"/>
        </w:rPr>
        <w:t xml:space="preserve"> </w:t>
      </w:r>
      <w:r>
        <w:rPr>
          <w:spacing w:val="-2"/>
        </w:rPr>
        <w:t>de</w:t>
      </w:r>
      <w:r>
        <w:rPr>
          <w:spacing w:val="-6"/>
        </w:rPr>
        <w:t xml:space="preserve"> </w:t>
      </w:r>
      <w:r>
        <w:rPr>
          <w:spacing w:val="-2"/>
        </w:rPr>
        <w:t>marque</w:t>
      </w:r>
      <w:r>
        <w:rPr>
          <w:spacing w:val="-4"/>
        </w:rPr>
        <w:t xml:space="preserve"> </w:t>
      </w:r>
      <w:r>
        <w:rPr>
          <w:spacing w:val="-2"/>
        </w:rPr>
        <w:t>Vidal</w:t>
      </w:r>
      <w:r>
        <w:rPr>
          <w:spacing w:val="-6"/>
        </w:rPr>
        <w:t xml:space="preserve"> </w:t>
      </w:r>
      <w:r>
        <w:rPr>
          <w:spacing w:val="-2"/>
        </w:rPr>
        <w:t>Sassoon</w:t>
      </w:r>
      <w:r>
        <w:rPr>
          <w:spacing w:val="-3"/>
        </w:rPr>
        <w:t xml:space="preserve"> </w:t>
      </w:r>
      <w:r>
        <w:rPr>
          <w:spacing w:val="-2"/>
        </w:rPr>
        <w:t>contribue</w:t>
      </w:r>
      <w:r>
        <w:rPr>
          <w:spacing w:val="-4"/>
        </w:rPr>
        <w:t xml:space="preserve"> </w:t>
      </w:r>
      <w:r>
        <w:rPr>
          <w:spacing w:val="-2"/>
        </w:rPr>
        <w:t>principalement</w:t>
      </w:r>
      <w:r>
        <w:rPr>
          <w:spacing w:val="-6"/>
        </w:rPr>
        <w:t xml:space="preserve"> </w:t>
      </w:r>
      <w:r>
        <w:rPr>
          <w:spacing w:val="-2"/>
        </w:rPr>
        <w:t>au</w:t>
      </w:r>
      <w:r>
        <w:rPr>
          <w:spacing w:val="-4"/>
        </w:rPr>
        <w:t xml:space="preserve"> </w:t>
      </w:r>
      <w:r>
        <w:rPr>
          <w:spacing w:val="-2"/>
        </w:rPr>
        <w:t>segment</w:t>
      </w:r>
      <w:r>
        <w:rPr>
          <w:spacing w:val="-6"/>
        </w:rPr>
        <w:t xml:space="preserve"> </w:t>
      </w:r>
      <w:r>
        <w:rPr>
          <w:spacing w:val="-2"/>
        </w:rPr>
        <w:t>des</w:t>
      </w:r>
      <w:r>
        <w:rPr>
          <w:spacing w:val="-4"/>
        </w:rPr>
        <w:t xml:space="preserve"> </w:t>
      </w:r>
      <w:r>
        <w:rPr>
          <w:spacing w:val="-2"/>
        </w:rPr>
        <w:t>soins capillaires</w:t>
      </w:r>
      <w:r>
        <w:rPr>
          <w:spacing w:val="-9"/>
        </w:rPr>
        <w:t xml:space="preserve"> </w:t>
      </w:r>
      <w:r>
        <w:rPr>
          <w:spacing w:val="-2"/>
        </w:rPr>
        <w:t>haut</w:t>
      </w:r>
      <w:r>
        <w:rPr>
          <w:spacing w:val="-9"/>
        </w:rPr>
        <w:t xml:space="preserve"> </w:t>
      </w:r>
      <w:r>
        <w:rPr>
          <w:spacing w:val="-2"/>
        </w:rPr>
        <w:t>de</w:t>
      </w:r>
      <w:r>
        <w:rPr>
          <w:spacing w:val="-9"/>
        </w:rPr>
        <w:t xml:space="preserve"> </w:t>
      </w:r>
      <w:r>
        <w:rPr>
          <w:spacing w:val="-2"/>
        </w:rPr>
        <w:t>gamme</w:t>
      </w:r>
      <w:r>
        <w:rPr>
          <w:spacing w:val="-9"/>
        </w:rPr>
        <w:t xml:space="preserve"> </w:t>
      </w:r>
      <w:r>
        <w:rPr>
          <w:spacing w:val="-2"/>
        </w:rPr>
        <w:t>avec</w:t>
      </w:r>
      <w:r>
        <w:rPr>
          <w:spacing w:val="-8"/>
        </w:rPr>
        <w:t xml:space="preserve"> </w:t>
      </w:r>
      <w:r>
        <w:rPr>
          <w:spacing w:val="-2"/>
        </w:rPr>
        <w:t>des</w:t>
      </w:r>
      <w:r>
        <w:rPr>
          <w:spacing w:val="-9"/>
        </w:rPr>
        <w:t xml:space="preserve"> </w:t>
      </w:r>
      <w:r>
        <w:rPr>
          <w:spacing w:val="-2"/>
        </w:rPr>
        <w:t>shampooings</w:t>
      </w:r>
      <w:r>
        <w:rPr>
          <w:spacing w:val="-13"/>
        </w:rPr>
        <w:t xml:space="preserve"> </w:t>
      </w:r>
      <w:r>
        <w:rPr>
          <w:spacing w:val="-2"/>
        </w:rPr>
        <w:t>et</w:t>
      </w:r>
      <w:r>
        <w:rPr>
          <w:spacing w:val="-9"/>
        </w:rPr>
        <w:t xml:space="preserve"> </w:t>
      </w:r>
      <w:r>
        <w:rPr>
          <w:spacing w:val="-2"/>
        </w:rPr>
        <w:t>des</w:t>
      </w:r>
      <w:r>
        <w:rPr>
          <w:spacing w:val="-9"/>
        </w:rPr>
        <w:t xml:space="preserve"> </w:t>
      </w:r>
      <w:r>
        <w:rPr>
          <w:spacing w:val="-2"/>
        </w:rPr>
        <w:t>après-shampooings,</w:t>
      </w:r>
      <w:r>
        <w:rPr>
          <w:spacing w:val="-8"/>
        </w:rPr>
        <w:t xml:space="preserve"> </w:t>
      </w:r>
      <w:r>
        <w:rPr>
          <w:spacing w:val="-2"/>
        </w:rPr>
        <w:t>mais</w:t>
      </w:r>
      <w:r>
        <w:rPr>
          <w:spacing w:val="-9"/>
        </w:rPr>
        <w:t xml:space="preserve"> </w:t>
      </w:r>
      <w:r>
        <w:rPr>
          <w:spacing w:val="-2"/>
        </w:rPr>
        <w:t>il</w:t>
      </w:r>
      <w:r>
        <w:rPr>
          <w:spacing w:val="-11"/>
        </w:rPr>
        <w:t xml:space="preserve"> </w:t>
      </w:r>
      <w:r>
        <w:rPr>
          <w:spacing w:val="-2"/>
        </w:rPr>
        <w:t xml:space="preserve">comprend </w:t>
      </w:r>
      <w:r>
        <w:t>également des produits liés au coiffage et aux soins capillaires.</w:t>
      </w:r>
    </w:p>
    <w:p w14:paraId="7CEB0023" w14:textId="77777777" w:rsidR="000C609F" w:rsidRDefault="000C609F">
      <w:pPr>
        <w:pStyle w:val="Plattetekst"/>
        <w:spacing w:before="85"/>
      </w:pPr>
    </w:p>
    <w:p w14:paraId="5E713A6C" w14:textId="77777777" w:rsidR="000C609F" w:rsidRDefault="00000000">
      <w:pPr>
        <w:pStyle w:val="Plattetekst"/>
        <w:spacing w:line="319" w:lineRule="auto"/>
        <w:ind w:left="551" w:right="606"/>
        <w:jc w:val="both"/>
      </w:pPr>
      <w:r>
        <w:t>Henkel a également investi dans des acquisitions afin d’élargir son portefeuille au sein de la branche</w:t>
      </w:r>
      <w:r>
        <w:rPr>
          <w:spacing w:val="-1"/>
        </w:rPr>
        <w:t xml:space="preserve"> </w:t>
      </w:r>
      <w:proofErr w:type="spellStart"/>
      <w:r>
        <w:t>Adhesive</w:t>
      </w:r>
      <w:proofErr w:type="spellEnd"/>
      <w:r>
        <w:rPr>
          <w:spacing w:val="-1"/>
        </w:rPr>
        <w:t xml:space="preserve"> </w:t>
      </w:r>
      <w:r>
        <w:t>Technologies,</w:t>
      </w:r>
      <w:r>
        <w:rPr>
          <w:spacing w:val="-1"/>
        </w:rPr>
        <w:t xml:space="preserve"> </w:t>
      </w:r>
      <w:r>
        <w:t>en</w:t>
      </w:r>
      <w:r>
        <w:rPr>
          <w:spacing w:val="-1"/>
        </w:rPr>
        <w:t xml:space="preserve"> </w:t>
      </w:r>
      <w:r>
        <w:t>rachetant</w:t>
      </w:r>
      <w:r>
        <w:rPr>
          <w:spacing w:val="-1"/>
        </w:rPr>
        <w:t xml:space="preserve"> </w:t>
      </w:r>
      <w:r>
        <w:t>l’entreprise</w:t>
      </w:r>
      <w:r>
        <w:rPr>
          <w:spacing w:val="-1"/>
        </w:rPr>
        <w:t xml:space="preserve"> </w:t>
      </w:r>
      <w:r>
        <w:t>américaine</w:t>
      </w:r>
      <w:r>
        <w:rPr>
          <w:spacing w:val="-1"/>
        </w:rPr>
        <w:t xml:space="preserve"> </w:t>
      </w:r>
      <w:r>
        <w:t>Seal</w:t>
      </w:r>
      <w:r>
        <w:rPr>
          <w:spacing w:val="-1"/>
        </w:rPr>
        <w:t xml:space="preserve"> </w:t>
      </w:r>
      <w:r>
        <w:t>for</w:t>
      </w:r>
      <w:r>
        <w:rPr>
          <w:spacing w:val="-1"/>
        </w:rPr>
        <w:t xml:space="preserve"> </w:t>
      </w:r>
      <w:r>
        <w:t>Life</w:t>
      </w:r>
      <w:r>
        <w:rPr>
          <w:spacing w:val="-1"/>
        </w:rPr>
        <w:t xml:space="preserve"> </w:t>
      </w:r>
      <w:r>
        <w:t xml:space="preserve">Industries. Cette entreprise fournit des revêtements de protection et des solutions d’étanchéité pour les infrastructures dans des secteurs tels que les énergies renouvelables, le gaz et l’eau. Cette acquisition vient compléter l’achat en 2023 de </w:t>
      </w:r>
      <w:proofErr w:type="spellStart"/>
      <w:r>
        <w:t>Critica</w:t>
      </w:r>
      <w:proofErr w:type="spellEnd"/>
      <w:r>
        <w:t xml:space="preserve"> Infrastructure, une société également spécialisée dans l’entretien et la réparation d’infrastructures. Grâce à ces acquisitions, nous avons</w:t>
      </w:r>
      <w:r>
        <w:rPr>
          <w:spacing w:val="-3"/>
        </w:rPr>
        <w:t xml:space="preserve"> </w:t>
      </w:r>
      <w:r>
        <w:t>élargi</w:t>
      </w:r>
      <w:r>
        <w:rPr>
          <w:spacing w:val="-4"/>
        </w:rPr>
        <w:t xml:space="preserve"> </w:t>
      </w:r>
      <w:r>
        <w:t>notre</w:t>
      </w:r>
      <w:r>
        <w:rPr>
          <w:spacing w:val="-4"/>
        </w:rPr>
        <w:t xml:space="preserve"> </w:t>
      </w:r>
      <w:r>
        <w:t>portefeuille</w:t>
      </w:r>
      <w:r>
        <w:rPr>
          <w:spacing w:val="-4"/>
        </w:rPr>
        <w:t xml:space="preserve"> </w:t>
      </w:r>
      <w:r>
        <w:t>existant</w:t>
      </w:r>
      <w:r>
        <w:rPr>
          <w:spacing w:val="-4"/>
        </w:rPr>
        <w:t xml:space="preserve"> </w:t>
      </w:r>
      <w:r>
        <w:t>dans</w:t>
      </w:r>
      <w:r>
        <w:rPr>
          <w:spacing w:val="-4"/>
        </w:rPr>
        <w:t xml:space="preserve"> </w:t>
      </w:r>
      <w:r>
        <w:t>le</w:t>
      </w:r>
      <w:r>
        <w:rPr>
          <w:spacing w:val="-4"/>
        </w:rPr>
        <w:t xml:space="preserve"> </w:t>
      </w:r>
      <w:r>
        <w:t>secteur</w:t>
      </w:r>
      <w:r>
        <w:rPr>
          <w:spacing w:val="-4"/>
        </w:rPr>
        <w:t xml:space="preserve"> </w:t>
      </w:r>
      <w:r>
        <w:t>attractif</w:t>
      </w:r>
      <w:r>
        <w:rPr>
          <w:spacing w:val="-3"/>
        </w:rPr>
        <w:t xml:space="preserve"> </w:t>
      </w:r>
      <w:r>
        <w:t>et</w:t>
      </w:r>
      <w:r>
        <w:rPr>
          <w:spacing w:val="-4"/>
        </w:rPr>
        <w:t xml:space="preserve"> </w:t>
      </w:r>
      <w:r>
        <w:t>prometteur</w:t>
      </w:r>
      <w:r>
        <w:rPr>
          <w:spacing w:val="-4"/>
        </w:rPr>
        <w:t xml:space="preserve"> </w:t>
      </w:r>
      <w:r>
        <w:t>de</w:t>
      </w:r>
      <w:r>
        <w:rPr>
          <w:spacing w:val="-4"/>
        </w:rPr>
        <w:t xml:space="preserve"> </w:t>
      </w:r>
      <w:r>
        <w:t>l’entretien,</w:t>
      </w:r>
      <w:r>
        <w:rPr>
          <w:spacing w:val="-3"/>
        </w:rPr>
        <w:t xml:space="preserve"> </w:t>
      </w:r>
      <w:r>
        <w:t>de réparation et de maintenance, créant ainsi une plateforme pour une croissance future.</w:t>
      </w:r>
    </w:p>
    <w:p w14:paraId="38DB16E1" w14:textId="77777777" w:rsidR="000C609F" w:rsidRDefault="000C609F">
      <w:pPr>
        <w:pStyle w:val="Plattetekst"/>
        <w:spacing w:before="85"/>
      </w:pPr>
    </w:p>
    <w:p w14:paraId="480980D1" w14:textId="77777777" w:rsidR="000C609F" w:rsidRDefault="00000000">
      <w:pPr>
        <w:pStyle w:val="Plattetekst"/>
        <w:spacing w:line="319" w:lineRule="auto"/>
        <w:ind w:left="551" w:right="605"/>
        <w:jc w:val="both"/>
      </w:pPr>
      <w:r>
        <w:rPr>
          <w:spacing w:val="-4"/>
        </w:rPr>
        <w:t>En</w:t>
      </w:r>
      <w:r>
        <w:rPr>
          <w:spacing w:val="-7"/>
        </w:rPr>
        <w:t xml:space="preserve"> </w:t>
      </w:r>
      <w:r>
        <w:rPr>
          <w:spacing w:val="-4"/>
        </w:rPr>
        <w:t>2024,</w:t>
      </w:r>
      <w:r>
        <w:rPr>
          <w:spacing w:val="-7"/>
        </w:rPr>
        <w:t xml:space="preserve"> </w:t>
      </w:r>
      <w:r>
        <w:rPr>
          <w:spacing w:val="-4"/>
        </w:rPr>
        <w:t>Henkel</w:t>
      </w:r>
      <w:r>
        <w:rPr>
          <w:spacing w:val="-8"/>
        </w:rPr>
        <w:t xml:space="preserve"> </w:t>
      </w:r>
      <w:r>
        <w:rPr>
          <w:spacing w:val="-4"/>
        </w:rPr>
        <w:t>a</w:t>
      </w:r>
      <w:r>
        <w:rPr>
          <w:spacing w:val="-7"/>
        </w:rPr>
        <w:t xml:space="preserve"> </w:t>
      </w:r>
      <w:r>
        <w:rPr>
          <w:spacing w:val="-4"/>
        </w:rPr>
        <w:t>lancé</w:t>
      </w:r>
      <w:r>
        <w:rPr>
          <w:spacing w:val="-7"/>
        </w:rPr>
        <w:t xml:space="preserve"> </w:t>
      </w:r>
      <w:r>
        <w:rPr>
          <w:spacing w:val="-4"/>
        </w:rPr>
        <w:t>de</w:t>
      </w:r>
      <w:r>
        <w:rPr>
          <w:spacing w:val="-7"/>
        </w:rPr>
        <w:t xml:space="preserve"> </w:t>
      </w:r>
      <w:r>
        <w:rPr>
          <w:spacing w:val="-4"/>
        </w:rPr>
        <w:t>nombreuses</w:t>
      </w:r>
      <w:r>
        <w:rPr>
          <w:spacing w:val="-6"/>
        </w:rPr>
        <w:t xml:space="preserve"> </w:t>
      </w:r>
      <w:r>
        <w:rPr>
          <w:b/>
          <w:spacing w:val="-4"/>
        </w:rPr>
        <w:t>innovations</w:t>
      </w:r>
      <w:r>
        <w:rPr>
          <w:b/>
          <w:spacing w:val="-6"/>
        </w:rPr>
        <w:t xml:space="preserve"> </w:t>
      </w:r>
      <w:r>
        <w:rPr>
          <w:spacing w:val="-4"/>
        </w:rPr>
        <w:t>sur</w:t>
      </w:r>
      <w:r>
        <w:rPr>
          <w:spacing w:val="-7"/>
        </w:rPr>
        <w:t xml:space="preserve"> </w:t>
      </w:r>
      <w:r>
        <w:rPr>
          <w:spacing w:val="-4"/>
        </w:rPr>
        <w:t>le</w:t>
      </w:r>
      <w:r>
        <w:rPr>
          <w:spacing w:val="-8"/>
        </w:rPr>
        <w:t xml:space="preserve"> </w:t>
      </w:r>
      <w:r>
        <w:rPr>
          <w:spacing w:val="-4"/>
        </w:rPr>
        <w:t>marché,</w:t>
      </w:r>
      <w:r>
        <w:rPr>
          <w:spacing w:val="-7"/>
        </w:rPr>
        <w:t xml:space="preserve"> </w:t>
      </w:r>
      <w:r>
        <w:rPr>
          <w:spacing w:val="-4"/>
        </w:rPr>
        <w:t>répondant</w:t>
      </w:r>
      <w:r>
        <w:rPr>
          <w:spacing w:val="-7"/>
        </w:rPr>
        <w:t xml:space="preserve"> </w:t>
      </w:r>
      <w:r>
        <w:rPr>
          <w:spacing w:val="-4"/>
        </w:rPr>
        <w:t>à</w:t>
      </w:r>
      <w:r>
        <w:rPr>
          <w:spacing w:val="-7"/>
        </w:rPr>
        <w:t xml:space="preserve"> </w:t>
      </w:r>
      <w:r>
        <w:rPr>
          <w:spacing w:val="-4"/>
        </w:rPr>
        <w:t>des</w:t>
      </w:r>
      <w:r>
        <w:rPr>
          <w:spacing w:val="-7"/>
        </w:rPr>
        <w:t xml:space="preserve"> </w:t>
      </w:r>
      <w:r>
        <w:rPr>
          <w:spacing w:val="-4"/>
        </w:rPr>
        <w:t xml:space="preserve">tendances </w:t>
      </w:r>
      <w:r>
        <w:t>fortes et</w:t>
      </w:r>
      <w:r>
        <w:rPr>
          <w:spacing w:val="-2"/>
        </w:rPr>
        <w:t xml:space="preserve"> </w:t>
      </w:r>
      <w:r>
        <w:t>créant de la</w:t>
      </w:r>
      <w:r>
        <w:rPr>
          <w:spacing w:val="-1"/>
        </w:rPr>
        <w:t xml:space="preserve"> </w:t>
      </w:r>
      <w:r>
        <w:t>valeur pour les</w:t>
      </w:r>
      <w:r>
        <w:rPr>
          <w:spacing w:val="-1"/>
        </w:rPr>
        <w:t xml:space="preserve"> </w:t>
      </w:r>
      <w:r>
        <w:t>clients</w:t>
      </w:r>
      <w:r>
        <w:rPr>
          <w:spacing w:val="-1"/>
        </w:rPr>
        <w:t xml:space="preserve"> </w:t>
      </w:r>
      <w:r>
        <w:t>et les consommateurs.</w:t>
      </w:r>
      <w:r>
        <w:rPr>
          <w:spacing w:val="-1"/>
        </w:rPr>
        <w:t xml:space="preserve"> </w:t>
      </w:r>
      <w:r>
        <w:t xml:space="preserve">Pour la branche </w:t>
      </w:r>
      <w:proofErr w:type="spellStart"/>
      <w:r>
        <w:t>Adhesive</w:t>
      </w:r>
      <w:proofErr w:type="spellEnd"/>
      <w:r>
        <w:t xml:space="preserve"> Technologies, un centre d’essai de batteries de pointe a été ouvert l’année dernière au siège du groupe, directement relié au plus grand centre d’innovation mondial de la branche, l’Inspiration Center de Düsseldorf.</w:t>
      </w:r>
    </w:p>
    <w:p w14:paraId="2F9FABEA" w14:textId="77777777" w:rsidR="000C609F" w:rsidRDefault="00000000">
      <w:pPr>
        <w:pStyle w:val="Plattetekst"/>
        <w:spacing w:line="319" w:lineRule="auto"/>
        <w:ind w:left="551" w:right="606"/>
        <w:jc w:val="both"/>
      </w:pPr>
      <w:r>
        <w:rPr>
          <w:spacing w:val="-4"/>
        </w:rPr>
        <w:t>Avec</w:t>
      </w:r>
      <w:r>
        <w:rPr>
          <w:spacing w:val="-12"/>
        </w:rPr>
        <w:t xml:space="preserve"> </w:t>
      </w:r>
      <w:r>
        <w:rPr>
          <w:spacing w:val="-4"/>
        </w:rPr>
        <w:t>ce</w:t>
      </w:r>
      <w:r>
        <w:rPr>
          <w:spacing w:val="-11"/>
        </w:rPr>
        <w:t xml:space="preserve"> </w:t>
      </w:r>
      <w:r>
        <w:rPr>
          <w:spacing w:val="-4"/>
        </w:rPr>
        <w:t>nouveau</w:t>
      </w:r>
      <w:r>
        <w:rPr>
          <w:spacing w:val="-11"/>
        </w:rPr>
        <w:t xml:space="preserve"> </w:t>
      </w:r>
      <w:r>
        <w:rPr>
          <w:spacing w:val="-4"/>
        </w:rPr>
        <w:t>centre</w:t>
      </w:r>
      <w:r>
        <w:rPr>
          <w:spacing w:val="-10"/>
        </w:rPr>
        <w:t xml:space="preserve"> </w:t>
      </w:r>
      <w:r>
        <w:rPr>
          <w:spacing w:val="-4"/>
        </w:rPr>
        <w:t>d’essais,</w:t>
      </w:r>
      <w:r>
        <w:rPr>
          <w:spacing w:val="-10"/>
        </w:rPr>
        <w:t xml:space="preserve"> </w:t>
      </w:r>
      <w:r>
        <w:rPr>
          <w:spacing w:val="-4"/>
        </w:rPr>
        <w:t>Henkel</w:t>
      </w:r>
      <w:r>
        <w:rPr>
          <w:spacing w:val="-12"/>
        </w:rPr>
        <w:t xml:space="preserve"> </w:t>
      </w:r>
      <w:r>
        <w:rPr>
          <w:spacing w:val="-4"/>
        </w:rPr>
        <w:t>étend</w:t>
      </w:r>
      <w:r>
        <w:rPr>
          <w:spacing w:val="-11"/>
        </w:rPr>
        <w:t xml:space="preserve"> </w:t>
      </w:r>
      <w:r>
        <w:rPr>
          <w:spacing w:val="-4"/>
        </w:rPr>
        <w:t>considérablement</w:t>
      </w:r>
      <w:r>
        <w:rPr>
          <w:spacing w:val="-11"/>
        </w:rPr>
        <w:t xml:space="preserve"> </w:t>
      </w:r>
      <w:r>
        <w:rPr>
          <w:spacing w:val="-4"/>
        </w:rPr>
        <w:t>ses</w:t>
      </w:r>
      <w:r>
        <w:rPr>
          <w:spacing w:val="-12"/>
        </w:rPr>
        <w:t xml:space="preserve"> </w:t>
      </w:r>
      <w:r>
        <w:rPr>
          <w:spacing w:val="-4"/>
        </w:rPr>
        <w:t>capacités</w:t>
      </w:r>
      <w:r>
        <w:rPr>
          <w:spacing w:val="-10"/>
        </w:rPr>
        <w:t xml:space="preserve"> </w:t>
      </w:r>
      <w:r>
        <w:rPr>
          <w:spacing w:val="-4"/>
        </w:rPr>
        <w:t>dans</w:t>
      </w:r>
      <w:r>
        <w:rPr>
          <w:spacing w:val="-10"/>
        </w:rPr>
        <w:t xml:space="preserve"> </w:t>
      </w:r>
      <w:r>
        <w:rPr>
          <w:spacing w:val="-4"/>
        </w:rPr>
        <w:t>le</w:t>
      </w:r>
      <w:r>
        <w:rPr>
          <w:spacing w:val="-12"/>
        </w:rPr>
        <w:t xml:space="preserve"> </w:t>
      </w:r>
      <w:r>
        <w:rPr>
          <w:spacing w:val="-4"/>
        </w:rPr>
        <w:t xml:space="preserve">segment </w:t>
      </w:r>
      <w:r>
        <w:t>de</w:t>
      </w:r>
      <w:r>
        <w:rPr>
          <w:spacing w:val="-8"/>
        </w:rPr>
        <w:t xml:space="preserve"> </w:t>
      </w:r>
      <w:r>
        <w:t>l’e-mobilité</w:t>
      </w:r>
      <w:r>
        <w:rPr>
          <w:spacing w:val="-8"/>
        </w:rPr>
        <w:t xml:space="preserve"> </w:t>
      </w:r>
      <w:r>
        <w:t>et</w:t>
      </w:r>
      <w:r>
        <w:rPr>
          <w:spacing w:val="-8"/>
        </w:rPr>
        <w:t xml:space="preserve"> </w:t>
      </w:r>
      <w:r>
        <w:t>renforce</w:t>
      </w:r>
      <w:r>
        <w:rPr>
          <w:spacing w:val="-7"/>
        </w:rPr>
        <w:t xml:space="preserve"> </w:t>
      </w:r>
      <w:r>
        <w:t>sa</w:t>
      </w:r>
      <w:r>
        <w:rPr>
          <w:spacing w:val="-7"/>
        </w:rPr>
        <w:t xml:space="preserve"> </w:t>
      </w:r>
      <w:r>
        <w:t>position</w:t>
      </w:r>
      <w:r>
        <w:rPr>
          <w:spacing w:val="-7"/>
        </w:rPr>
        <w:t xml:space="preserve"> </w:t>
      </w:r>
      <w:r>
        <w:t>en</w:t>
      </w:r>
      <w:r>
        <w:rPr>
          <w:spacing w:val="-8"/>
        </w:rPr>
        <w:t xml:space="preserve"> </w:t>
      </w:r>
      <w:r>
        <w:t>tant</w:t>
      </w:r>
      <w:r>
        <w:rPr>
          <w:spacing w:val="-8"/>
        </w:rPr>
        <w:t xml:space="preserve"> </w:t>
      </w:r>
      <w:r>
        <w:t>que</w:t>
      </w:r>
      <w:r>
        <w:rPr>
          <w:spacing w:val="-10"/>
        </w:rPr>
        <w:t xml:space="preserve"> </w:t>
      </w:r>
      <w:r>
        <w:t>partenaire</w:t>
      </w:r>
      <w:r>
        <w:rPr>
          <w:spacing w:val="-8"/>
        </w:rPr>
        <w:t xml:space="preserve"> </w:t>
      </w:r>
      <w:r>
        <w:t>de</w:t>
      </w:r>
      <w:r>
        <w:rPr>
          <w:spacing w:val="-8"/>
        </w:rPr>
        <w:t xml:space="preserve"> </w:t>
      </w:r>
      <w:r>
        <w:t>développement</w:t>
      </w:r>
      <w:r>
        <w:rPr>
          <w:spacing w:val="-8"/>
        </w:rPr>
        <w:t xml:space="preserve"> </w:t>
      </w:r>
      <w:r>
        <w:t>et</w:t>
      </w:r>
      <w:r>
        <w:rPr>
          <w:spacing w:val="-8"/>
        </w:rPr>
        <w:t xml:space="preserve"> </w:t>
      </w:r>
      <w:r>
        <w:t>d’innovation de premier plan pour les constructeurs automobiles et les producteurs de batteries.</w:t>
      </w:r>
    </w:p>
    <w:p w14:paraId="1B930F9E" w14:textId="77777777" w:rsidR="000C609F" w:rsidRDefault="000C609F">
      <w:pPr>
        <w:pStyle w:val="Plattetekst"/>
        <w:spacing w:before="84"/>
      </w:pPr>
    </w:p>
    <w:p w14:paraId="73CAF18B" w14:textId="77777777" w:rsidR="000C609F" w:rsidRDefault="00000000">
      <w:pPr>
        <w:pStyle w:val="Plattetekst"/>
        <w:spacing w:before="1" w:line="319" w:lineRule="auto"/>
        <w:ind w:left="551" w:right="605"/>
        <w:jc w:val="both"/>
      </w:pPr>
      <w:r>
        <w:t>Un</w:t>
      </w:r>
      <w:r>
        <w:rPr>
          <w:spacing w:val="-16"/>
        </w:rPr>
        <w:t xml:space="preserve"> </w:t>
      </w:r>
      <w:r>
        <w:t>exemple</w:t>
      </w:r>
      <w:r>
        <w:rPr>
          <w:spacing w:val="-15"/>
        </w:rPr>
        <w:t xml:space="preserve"> </w:t>
      </w:r>
      <w:r>
        <w:t>d’innovation</w:t>
      </w:r>
      <w:r>
        <w:rPr>
          <w:spacing w:val="-15"/>
        </w:rPr>
        <w:t xml:space="preserve"> </w:t>
      </w:r>
      <w:r>
        <w:t>au</w:t>
      </w:r>
      <w:r>
        <w:rPr>
          <w:spacing w:val="-16"/>
        </w:rPr>
        <w:t xml:space="preserve"> </w:t>
      </w:r>
      <w:r>
        <w:t>sein</w:t>
      </w:r>
      <w:r>
        <w:rPr>
          <w:spacing w:val="-15"/>
        </w:rPr>
        <w:t xml:space="preserve"> </w:t>
      </w:r>
      <w:r>
        <w:t>de</w:t>
      </w:r>
      <w:r>
        <w:rPr>
          <w:spacing w:val="-15"/>
        </w:rPr>
        <w:t xml:space="preserve"> </w:t>
      </w:r>
      <w:r>
        <w:t>l’activité</w:t>
      </w:r>
      <w:r>
        <w:rPr>
          <w:spacing w:val="-15"/>
        </w:rPr>
        <w:t xml:space="preserve"> </w:t>
      </w:r>
      <w:r>
        <w:t>Consumer</w:t>
      </w:r>
      <w:r>
        <w:rPr>
          <w:spacing w:val="-16"/>
        </w:rPr>
        <w:t xml:space="preserve"> </w:t>
      </w:r>
      <w:r>
        <w:t>Brands</w:t>
      </w:r>
      <w:r>
        <w:rPr>
          <w:spacing w:val="-15"/>
        </w:rPr>
        <w:t xml:space="preserve"> </w:t>
      </w:r>
      <w:r>
        <w:t>est</w:t>
      </w:r>
      <w:r>
        <w:rPr>
          <w:spacing w:val="-15"/>
        </w:rPr>
        <w:t xml:space="preserve"> </w:t>
      </w:r>
      <w:r>
        <w:t>la</w:t>
      </w:r>
      <w:r>
        <w:rPr>
          <w:spacing w:val="-16"/>
        </w:rPr>
        <w:t xml:space="preserve"> </w:t>
      </w:r>
      <w:r>
        <w:t>technologie</w:t>
      </w:r>
      <w:r>
        <w:rPr>
          <w:spacing w:val="-15"/>
        </w:rPr>
        <w:t xml:space="preserve"> </w:t>
      </w:r>
      <w:r>
        <w:t>enzymatique récemment</w:t>
      </w:r>
      <w:r>
        <w:rPr>
          <w:spacing w:val="-12"/>
        </w:rPr>
        <w:t xml:space="preserve"> </w:t>
      </w:r>
      <w:r>
        <w:t>développée</w:t>
      </w:r>
      <w:r>
        <w:rPr>
          <w:spacing w:val="-15"/>
        </w:rPr>
        <w:t xml:space="preserve"> </w:t>
      </w:r>
      <w:r>
        <w:t>pour</w:t>
      </w:r>
      <w:r>
        <w:rPr>
          <w:spacing w:val="-12"/>
        </w:rPr>
        <w:t xml:space="preserve"> </w:t>
      </w:r>
      <w:proofErr w:type="spellStart"/>
      <w:r>
        <w:t>Perwoll</w:t>
      </w:r>
      <w:proofErr w:type="spellEnd"/>
      <w:r>
        <w:rPr>
          <w:spacing w:val="-11"/>
        </w:rPr>
        <w:t xml:space="preserve"> </w:t>
      </w:r>
      <w:r>
        <w:t>(Mir</w:t>
      </w:r>
      <w:r>
        <w:rPr>
          <w:spacing w:val="-12"/>
        </w:rPr>
        <w:t xml:space="preserve"> </w:t>
      </w:r>
      <w:r>
        <w:t>Lessive</w:t>
      </w:r>
      <w:r>
        <w:rPr>
          <w:spacing w:val="-12"/>
        </w:rPr>
        <w:t xml:space="preserve"> </w:t>
      </w:r>
      <w:r>
        <w:t>en</w:t>
      </w:r>
      <w:r>
        <w:rPr>
          <w:spacing w:val="-12"/>
        </w:rPr>
        <w:t xml:space="preserve"> </w:t>
      </w:r>
      <w:r>
        <w:t>France),</w:t>
      </w:r>
      <w:r>
        <w:rPr>
          <w:spacing w:val="-13"/>
        </w:rPr>
        <w:t xml:space="preserve"> </w:t>
      </w:r>
      <w:r>
        <w:t>qui</w:t>
      </w:r>
      <w:r>
        <w:rPr>
          <w:spacing w:val="-12"/>
        </w:rPr>
        <w:t xml:space="preserve"> </w:t>
      </w:r>
      <w:r>
        <w:t>non</w:t>
      </w:r>
      <w:r>
        <w:rPr>
          <w:spacing w:val="-11"/>
        </w:rPr>
        <w:t xml:space="preserve"> </w:t>
      </w:r>
      <w:r>
        <w:t>seulement</w:t>
      </w:r>
      <w:r>
        <w:rPr>
          <w:spacing w:val="-12"/>
        </w:rPr>
        <w:t xml:space="preserve"> </w:t>
      </w:r>
      <w:r>
        <w:t>entretient</w:t>
      </w:r>
      <w:r>
        <w:rPr>
          <w:spacing w:val="-12"/>
        </w:rPr>
        <w:t xml:space="preserve"> </w:t>
      </w:r>
      <w:r>
        <w:t xml:space="preserve">les </w:t>
      </w:r>
      <w:r>
        <w:rPr>
          <w:spacing w:val="-2"/>
        </w:rPr>
        <w:t>textiles,</w:t>
      </w:r>
      <w:r>
        <w:rPr>
          <w:spacing w:val="-9"/>
        </w:rPr>
        <w:t xml:space="preserve"> </w:t>
      </w:r>
      <w:r>
        <w:rPr>
          <w:spacing w:val="-2"/>
        </w:rPr>
        <w:t>mais</w:t>
      </w:r>
      <w:r>
        <w:rPr>
          <w:spacing w:val="-9"/>
        </w:rPr>
        <w:t xml:space="preserve"> </w:t>
      </w:r>
      <w:r>
        <w:rPr>
          <w:spacing w:val="-2"/>
        </w:rPr>
        <w:t>aide</w:t>
      </w:r>
      <w:r>
        <w:rPr>
          <w:spacing w:val="-9"/>
        </w:rPr>
        <w:t xml:space="preserve"> </w:t>
      </w:r>
      <w:r>
        <w:rPr>
          <w:spacing w:val="-2"/>
        </w:rPr>
        <w:t>également</w:t>
      </w:r>
      <w:r>
        <w:rPr>
          <w:spacing w:val="-9"/>
        </w:rPr>
        <w:t xml:space="preserve"> </w:t>
      </w:r>
      <w:r>
        <w:rPr>
          <w:spacing w:val="-2"/>
        </w:rPr>
        <w:t>à</w:t>
      </w:r>
      <w:r>
        <w:rPr>
          <w:spacing w:val="-9"/>
        </w:rPr>
        <w:t xml:space="preserve"> </w:t>
      </w:r>
      <w:r>
        <w:rPr>
          <w:spacing w:val="-2"/>
        </w:rPr>
        <w:t>préserver</w:t>
      </w:r>
      <w:r>
        <w:rPr>
          <w:spacing w:val="-9"/>
        </w:rPr>
        <w:t xml:space="preserve"> </w:t>
      </w:r>
      <w:r>
        <w:rPr>
          <w:spacing w:val="-2"/>
        </w:rPr>
        <w:t>les</w:t>
      </w:r>
      <w:r>
        <w:rPr>
          <w:spacing w:val="-11"/>
        </w:rPr>
        <w:t xml:space="preserve"> </w:t>
      </w:r>
      <w:r>
        <w:rPr>
          <w:spacing w:val="-2"/>
        </w:rPr>
        <w:t>couleurs</w:t>
      </w:r>
      <w:r>
        <w:rPr>
          <w:spacing w:val="-9"/>
        </w:rPr>
        <w:t xml:space="preserve"> </w:t>
      </w:r>
      <w:r>
        <w:rPr>
          <w:spacing w:val="-2"/>
        </w:rPr>
        <w:t>des</w:t>
      </w:r>
      <w:r>
        <w:rPr>
          <w:spacing w:val="-9"/>
        </w:rPr>
        <w:t xml:space="preserve"> </w:t>
      </w:r>
      <w:r>
        <w:rPr>
          <w:spacing w:val="-2"/>
        </w:rPr>
        <w:t>vêtements.</w:t>
      </w:r>
      <w:r>
        <w:rPr>
          <w:spacing w:val="-11"/>
        </w:rPr>
        <w:t xml:space="preserve"> </w:t>
      </w:r>
      <w:r>
        <w:rPr>
          <w:spacing w:val="-2"/>
        </w:rPr>
        <w:t>L’effet</w:t>
      </w:r>
      <w:r>
        <w:rPr>
          <w:spacing w:val="-9"/>
        </w:rPr>
        <w:t xml:space="preserve"> </w:t>
      </w:r>
      <w:r>
        <w:rPr>
          <w:spacing w:val="-2"/>
        </w:rPr>
        <w:t>de</w:t>
      </w:r>
      <w:r>
        <w:rPr>
          <w:spacing w:val="-9"/>
        </w:rPr>
        <w:t xml:space="preserve"> </w:t>
      </w:r>
      <w:r>
        <w:rPr>
          <w:spacing w:val="-2"/>
        </w:rPr>
        <w:t xml:space="preserve">renouvellement </w:t>
      </w:r>
      <w:r>
        <w:t>des</w:t>
      </w:r>
      <w:r>
        <w:rPr>
          <w:spacing w:val="-2"/>
        </w:rPr>
        <w:t xml:space="preserve"> </w:t>
      </w:r>
      <w:r>
        <w:t>fibres</w:t>
      </w:r>
      <w:r>
        <w:rPr>
          <w:spacing w:val="-3"/>
        </w:rPr>
        <w:t xml:space="preserve"> </w:t>
      </w:r>
      <w:r>
        <w:t>est</w:t>
      </w:r>
      <w:r>
        <w:rPr>
          <w:spacing w:val="-3"/>
        </w:rPr>
        <w:t xml:space="preserve"> </w:t>
      </w:r>
      <w:r>
        <w:t>déjà</w:t>
      </w:r>
      <w:r>
        <w:rPr>
          <w:spacing w:val="-2"/>
        </w:rPr>
        <w:t xml:space="preserve"> </w:t>
      </w:r>
      <w:r>
        <w:t>visible</w:t>
      </w:r>
      <w:r>
        <w:rPr>
          <w:spacing w:val="-3"/>
        </w:rPr>
        <w:t xml:space="preserve"> </w:t>
      </w:r>
      <w:r>
        <w:t>après</w:t>
      </w:r>
      <w:r>
        <w:rPr>
          <w:spacing w:val="-3"/>
        </w:rPr>
        <w:t xml:space="preserve"> </w:t>
      </w:r>
      <w:r>
        <w:t>dix</w:t>
      </w:r>
      <w:r>
        <w:rPr>
          <w:spacing w:val="-3"/>
        </w:rPr>
        <w:t xml:space="preserve"> </w:t>
      </w:r>
      <w:r>
        <w:t>lavages</w:t>
      </w:r>
      <w:r>
        <w:rPr>
          <w:spacing w:val="-2"/>
        </w:rPr>
        <w:t xml:space="preserve"> </w:t>
      </w:r>
      <w:r>
        <w:t>et</w:t>
      </w:r>
      <w:r>
        <w:rPr>
          <w:spacing w:val="-3"/>
        </w:rPr>
        <w:t xml:space="preserve"> </w:t>
      </w:r>
      <w:r>
        <w:t>favorise</w:t>
      </w:r>
      <w:r>
        <w:rPr>
          <w:spacing w:val="-3"/>
        </w:rPr>
        <w:t xml:space="preserve"> </w:t>
      </w:r>
      <w:r>
        <w:t>ainsi</w:t>
      </w:r>
      <w:r>
        <w:rPr>
          <w:spacing w:val="-3"/>
        </w:rPr>
        <w:t xml:space="preserve"> </w:t>
      </w:r>
      <w:r>
        <w:t>la</w:t>
      </w:r>
      <w:r>
        <w:rPr>
          <w:spacing w:val="-2"/>
        </w:rPr>
        <w:t xml:space="preserve"> </w:t>
      </w:r>
      <w:r>
        <w:t>longévité</w:t>
      </w:r>
      <w:r>
        <w:rPr>
          <w:spacing w:val="-3"/>
        </w:rPr>
        <w:t xml:space="preserve"> </w:t>
      </w:r>
      <w:r>
        <w:t>des</w:t>
      </w:r>
      <w:r>
        <w:rPr>
          <w:spacing w:val="-3"/>
        </w:rPr>
        <w:t xml:space="preserve"> </w:t>
      </w:r>
      <w:r>
        <w:t>textiles.</w:t>
      </w:r>
    </w:p>
    <w:p w14:paraId="4BA156D5" w14:textId="77777777" w:rsidR="000C609F" w:rsidRDefault="000C609F">
      <w:pPr>
        <w:pStyle w:val="Plattetekst"/>
        <w:spacing w:before="83"/>
      </w:pPr>
    </w:p>
    <w:p w14:paraId="078D1475" w14:textId="77777777" w:rsidR="000C609F" w:rsidRDefault="00000000">
      <w:pPr>
        <w:pStyle w:val="Plattetekst"/>
        <w:spacing w:line="319" w:lineRule="auto"/>
        <w:ind w:left="551" w:right="604"/>
        <w:jc w:val="both"/>
      </w:pPr>
      <w:r>
        <w:t>En</w:t>
      </w:r>
      <w:r>
        <w:rPr>
          <w:spacing w:val="-16"/>
        </w:rPr>
        <w:t xml:space="preserve"> </w:t>
      </w:r>
      <w:r>
        <w:t>outre,</w:t>
      </w:r>
      <w:r>
        <w:rPr>
          <w:spacing w:val="-15"/>
        </w:rPr>
        <w:t xml:space="preserve"> </w:t>
      </w:r>
      <w:r>
        <w:t>Henkel</w:t>
      </w:r>
      <w:r>
        <w:rPr>
          <w:spacing w:val="-15"/>
        </w:rPr>
        <w:t xml:space="preserve"> </w:t>
      </w:r>
      <w:r>
        <w:t>a</w:t>
      </w:r>
      <w:r>
        <w:rPr>
          <w:spacing w:val="-16"/>
        </w:rPr>
        <w:t xml:space="preserve"> </w:t>
      </w:r>
      <w:r>
        <w:t>ancré</w:t>
      </w:r>
      <w:r>
        <w:rPr>
          <w:spacing w:val="-15"/>
        </w:rPr>
        <w:t xml:space="preserve"> </w:t>
      </w:r>
      <w:r>
        <w:t>davantage</w:t>
      </w:r>
      <w:r>
        <w:rPr>
          <w:spacing w:val="-15"/>
        </w:rPr>
        <w:t xml:space="preserve"> </w:t>
      </w:r>
      <w:r>
        <w:t>le</w:t>
      </w:r>
      <w:r>
        <w:rPr>
          <w:spacing w:val="-15"/>
        </w:rPr>
        <w:t xml:space="preserve"> </w:t>
      </w:r>
      <w:r>
        <w:rPr>
          <w:b/>
        </w:rPr>
        <w:t>développement</w:t>
      </w:r>
      <w:r>
        <w:rPr>
          <w:b/>
          <w:spacing w:val="-15"/>
        </w:rPr>
        <w:t xml:space="preserve"> </w:t>
      </w:r>
      <w:r>
        <w:rPr>
          <w:b/>
        </w:rPr>
        <w:t>durable</w:t>
      </w:r>
      <w:r>
        <w:rPr>
          <w:b/>
          <w:spacing w:val="-14"/>
        </w:rPr>
        <w:t xml:space="preserve"> </w:t>
      </w:r>
      <w:r>
        <w:t>dans</w:t>
      </w:r>
      <w:r>
        <w:rPr>
          <w:spacing w:val="-15"/>
        </w:rPr>
        <w:t xml:space="preserve"> </w:t>
      </w:r>
      <w:r>
        <w:t>sa</w:t>
      </w:r>
      <w:r>
        <w:rPr>
          <w:spacing w:val="-14"/>
        </w:rPr>
        <w:t xml:space="preserve"> </w:t>
      </w:r>
      <w:r>
        <w:t>stratégie</w:t>
      </w:r>
      <w:r>
        <w:rPr>
          <w:spacing w:val="-15"/>
        </w:rPr>
        <w:t xml:space="preserve"> </w:t>
      </w:r>
      <w:r>
        <w:t>d’entreprise et</w:t>
      </w:r>
      <w:r>
        <w:rPr>
          <w:spacing w:val="-3"/>
        </w:rPr>
        <w:t xml:space="preserve"> </w:t>
      </w:r>
      <w:r>
        <w:t>intensifié</w:t>
      </w:r>
      <w:r>
        <w:rPr>
          <w:spacing w:val="-3"/>
        </w:rPr>
        <w:t xml:space="preserve"> </w:t>
      </w:r>
      <w:r>
        <w:t>son</w:t>
      </w:r>
      <w:r>
        <w:rPr>
          <w:spacing w:val="-1"/>
        </w:rPr>
        <w:t xml:space="preserve"> </w:t>
      </w:r>
      <w:r>
        <w:t>engagement</w:t>
      </w:r>
      <w:r>
        <w:rPr>
          <w:spacing w:val="-3"/>
        </w:rPr>
        <w:t xml:space="preserve"> </w:t>
      </w:r>
      <w:r>
        <w:t>dans</w:t>
      </w:r>
      <w:r>
        <w:rPr>
          <w:spacing w:val="-3"/>
        </w:rPr>
        <w:t xml:space="preserve"> </w:t>
      </w:r>
      <w:r>
        <w:t>ce</w:t>
      </w:r>
      <w:r>
        <w:rPr>
          <w:spacing w:val="-1"/>
        </w:rPr>
        <w:t xml:space="preserve"> </w:t>
      </w:r>
      <w:r>
        <w:t>domaine.</w:t>
      </w:r>
      <w:r>
        <w:rPr>
          <w:spacing w:val="-4"/>
        </w:rPr>
        <w:t xml:space="preserve"> </w:t>
      </w:r>
      <w:r>
        <w:t>Pour</w:t>
      </w:r>
      <w:r>
        <w:rPr>
          <w:spacing w:val="-4"/>
        </w:rPr>
        <w:t xml:space="preserve"> </w:t>
      </w:r>
      <w:r>
        <w:t>ce</w:t>
      </w:r>
      <w:r>
        <w:rPr>
          <w:spacing w:val="-2"/>
        </w:rPr>
        <w:t xml:space="preserve"> </w:t>
      </w:r>
      <w:r>
        <w:t>faire,</w:t>
      </w:r>
      <w:r>
        <w:rPr>
          <w:spacing w:val="-2"/>
        </w:rPr>
        <w:t xml:space="preserve"> </w:t>
      </w:r>
      <w:r>
        <w:t>Henkel</w:t>
      </w:r>
      <w:r>
        <w:rPr>
          <w:spacing w:val="-3"/>
        </w:rPr>
        <w:t xml:space="preserve"> </w:t>
      </w:r>
      <w:r>
        <w:t>a</w:t>
      </w:r>
      <w:r>
        <w:rPr>
          <w:spacing w:val="-2"/>
        </w:rPr>
        <w:t xml:space="preserve"> </w:t>
      </w:r>
      <w:r>
        <w:t>développé</w:t>
      </w:r>
      <w:r>
        <w:rPr>
          <w:spacing w:val="-1"/>
        </w:rPr>
        <w:t xml:space="preserve"> </w:t>
      </w:r>
      <w:r>
        <w:t>une</w:t>
      </w:r>
      <w:r>
        <w:rPr>
          <w:spacing w:val="-3"/>
        </w:rPr>
        <w:t xml:space="preserve"> </w:t>
      </w:r>
      <w:r>
        <w:rPr>
          <w:spacing w:val="-2"/>
        </w:rPr>
        <w:t>feuille</w:t>
      </w:r>
    </w:p>
    <w:p w14:paraId="4A566F45" w14:textId="77777777" w:rsidR="000C609F" w:rsidRDefault="000C609F">
      <w:pPr>
        <w:spacing w:line="319" w:lineRule="auto"/>
        <w:jc w:val="both"/>
        <w:sectPr w:rsidR="000C609F">
          <w:pgSz w:w="11910" w:h="16850"/>
          <w:pgMar w:top="1860" w:right="800" w:bottom="1100" w:left="860" w:header="0" w:footer="909" w:gutter="0"/>
          <w:cols w:space="708"/>
        </w:sectPr>
      </w:pPr>
    </w:p>
    <w:p w14:paraId="70F78EB1" w14:textId="77777777" w:rsidR="000C609F" w:rsidRDefault="00000000">
      <w:pPr>
        <w:pStyle w:val="Plattetekst"/>
        <w:spacing w:before="115" w:line="319" w:lineRule="auto"/>
        <w:ind w:left="551" w:right="605"/>
        <w:jc w:val="both"/>
      </w:pPr>
      <w:r>
        <w:lastRenderedPageBreak/>
        <w:t>de</w:t>
      </w:r>
      <w:r>
        <w:rPr>
          <w:spacing w:val="-13"/>
        </w:rPr>
        <w:t xml:space="preserve"> </w:t>
      </w:r>
      <w:r>
        <w:t>route</w:t>
      </w:r>
      <w:r>
        <w:rPr>
          <w:spacing w:val="-14"/>
        </w:rPr>
        <w:t xml:space="preserve"> </w:t>
      </w:r>
      <w:r>
        <w:t>de</w:t>
      </w:r>
      <w:r>
        <w:rPr>
          <w:spacing w:val="-13"/>
        </w:rPr>
        <w:t xml:space="preserve"> </w:t>
      </w:r>
      <w:r>
        <w:t>zéro</w:t>
      </w:r>
      <w:r>
        <w:rPr>
          <w:spacing w:val="-13"/>
        </w:rPr>
        <w:t xml:space="preserve"> </w:t>
      </w:r>
      <w:r>
        <w:t>émission</w:t>
      </w:r>
      <w:r>
        <w:rPr>
          <w:spacing w:val="-13"/>
        </w:rPr>
        <w:t xml:space="preserve"> </w:t>
      </w:r>
      <w:r>
        <w:t>nette,</w:t>
      </w:r>
      <w:r>
        <w:rPr>
          <w:spacing w:val="-13"/>
        </w:rPr>
        <w:t xml:space="preserve"> </w:t>
      </w:r>
      <w:r>
        <w:t>comprenant</w:t>
      </w:r>
      <w:r>
        <w:rPr>
          <w:spacing w:val="-13"/>
        </w:rPr>
        <w:t xml:space="preserve"> </w:t>
      </w:r>
      <w:r>
        <w:t>des</w:t>
      </w:r>
      <w:r>
        <w:rPr>
          <w:spacing w:val="-15"/>
        </w:rPr>
        <w:t xml:space="preserve"> </w:t>
      </w:r>
      <w:r>
        <w:t>objectifs</w:t>
      </w:r>
      <w:r>
        <w:rPr>
          <w:spacing w:val="-12"/>
        </w:rPr>
        <w:t xml:space="preserve"> </w:t>
      </w:r>
      <w:r>
        <w:t>étendus</w:t>
      </w:r>
      <w:r>
        <w:rPr>
          <w:spacing w:val="-13"/>
        </w:rPr>
        <w:t xml:space="preserve"> </w:t>
      </w:r>
      <w:r>
        <w:t>de</w:t>
      </w:r>
      <w:r>
        <w:rPr>
          <w:spacing w:val="-13"/>
        </w:rPr>
        <w:t xml:space="preserve"> </w:t>
      </w:r>
      <w:r>
        <w:t>réduction</w:t>
      </w:r>
      <w:r>
        <w:rPr>
          <w:spacing w:val="-13"/>
        </w:rPr>
        <w:t xml:space="preserve"> </w:t>
      </w:r>
      <w:r>
        <w:t>des</w:t>
      </w:r>
      <w:r>
        <w:rPr>
          <w:spacing w:val="-13"/>
        </w:rPr>
        <w:t xml:space="preserve"> </w:t>
      </w:r>
      <w:r>
        <w:t>émissions sur l’ensemble de la chaîne de valeur. L’entreprise vise à contribuer à la limitation du réchauffement climatique à 1,5</w:t>
      </w:r>
      <w:r>
        <w:rPr>
          <w:spacing w:val="-7"/>
        </w:rPr>
        <w:t xml:space="preserve"> </w:t>
      </w:r>
      <w:r>
        <w:t xml:space="preserve">°C, en ligne avec l’accord de Paris sur le climat. La feuille de </w:t>
      </w:r>
      <w:r>
        <w:rPr>
          <w:spacing w:val="-4"/>
        </w:rPr>
        <w:t>route</w:t>
      </w:r>
      <w:r>
        <w:rPr>
          <w:spacing w:val="-9"/>
        </w:rPr>
        <w:t xml:space="preserve"> </w:t>
      </w:r>
      <w:r>
        <w:rPr>
          <w:spacing w:val="-4"/>
        </w:rPr>
        <w:t>de</w:t>
      </w:r>
      <w:r>
        <w:rPr>
          <w:spacing w:val="-9"/>
        </w:rPr>
        <w:t xml:space="preserve"> </w:t>
      </w:r>
      <w:r>
        <w:rPr>
          <w:spacing w:val="-4"/>
        </w:rPr>
        <w:t>Henkel,</w:t>
      </w:r>
      <w:r>
        <w:rPr>
          <w:spacing w:val="-7"/>
        </w:rPr>
        <w:t xml:space="preserve"> </w:t>
      </w:r>
      <w:r>
        <w:rPr>
          <w:spacing w:val="-4"/>
        </w:rPr>
        <w:t>qui</w:t>
      </w:r>
      <w:r>
        <w:rPr>
          <w:spacing w:val="-9"/>
        </w:rPr>
        <w:t xml:space="preserve"> </w:t>
      </w:r>
      <w:r>
        <w:rPr>
          <w:spacing w:val="-4"/>
        </w:rPr>
        <w:t>a</w:t>
      </w:r>
      <w:r>
        <w:rPr>
          <w:spacing w:val="-7"/>
        </w:rPr>
        <w:t xml:space="preserve"> </w:t>
      </w:r>
      <w:r>
        <w:rPr>
          <w:spacing w:val="-4"/>
        </w:rPr>
        <w:t>été</w:t>
      </w:r>
      <w:r>
        <w:rPr>
          <w:spacing w:val="-5"/>
        </w:rPr>
        <w:t xml:space="preserve"> </w:t>
      </w:r>
      <w:r>
        <w:rPr>
          <w:spacing w:val="-4"/>
        </w:rPr>
        <w:t>validée</w:t>
      </w:r>
      <w:r>
        <w:rPr>
          <w:spacing w:val="-7"/>
        </w:rPr>
        <w:t xml:space="preserve"> </w:t>
      </w:r>
      <w:r>
        <w:rPr>
          <w:spacing w:val="-4"/>
        </w:rPr>
        <w:t>par</w:t>
      </w:r>
      <w:r>
        <w:rPr>
          <w:spacing w:val="-7"/>
        </w:rPr>
        <w:t xml:space="preserve"> </w:t>
      </w:r>
      <w:r>
        <w:rPr>
          <w:spacing w:val="-4"/>
        </w:rPr>
        <w:t>l’initiative</w:t>
      </w:r>
      <w:r>
        <w:rPr>
          <w:spacing w:val="-7"/>
        </w:rPr>
        <w:t xml:space="preserve"> </w:t>
      </w:r>
      <w:r>
        <w:rPr>
          <w:spacing w:val="-4"/>
        </w:rPr>
        <w:t>Science</w:t>
      </w:r>
      <w:r>
        <w:rPr>
          <w:spacing w:val="-7"/>
        </w:rPr>
        <w:t xml:space="preserve"> </w:t>
      </w:r>
      <w:proofErr w:type="spellStart"/>
      <w:r>
        <w:rPr>
          <w:spacing w:val="-4"/>
        </w:rPr>
        <w:t>Based</w:t>
      </w:r>
      <w:proofErr w:type="spellEnd"/>
      <w:r>
        <w:rPr>
          <w:spacing w:val="-7"/>
        </w:rPr>
        <w:t xml:space="preserve"> </w:t>
      </w:r>
      <w:proofErr w:type="spellStart"/>
      <w:r>
        <w:rPr>
          <w:spacing w:val="-4"/>
        </w:rPr>
        <w:t>Targets</w:t>
      </w:r>
      <w:proofErr w:type="spellEnd"/>
      <w:r>
        <w:rPr>
          <w:spacing w:val="-4"/>
        </w:rPr>
        <w:t>,</w:t>
      </w:r>
      <w:r>
        <w:rPr>
          <w:spacing w:val="-7"/>
        </w:rPr>
        <w:t xml:space="preserve"> </w:t>
      </w:r>
      <w:r>
        <w:rPr>
          <w:spacing w:val="-4"/>
        </w:rPr>
        <w:t>décrit</w:t>
      </w:r>
      <w:r>
        <w:rPr>
          <w:spacing w:val="-9"/>
        </w:rPr>
        <w:t xml:space="preserve"> </w:t>
      </w:r>
      <w:r>
        <w:rPr>
          <w:spacing w:val="-4"/>
        </w:rPr>
        <w:t>les</w:t>
      </w:r>
      <w:r>
        <w:rPr>
          <w:spacing w:val="-7"/>
        </w:rPr>
        <w:t xml:space="preserve"> </w:t>
      </w:r>
      <w:r>
        <w:rPr>
          <w:spacing w:val="-4"/>
        </w:rPr>
        <w:t>mesures</w:t>
      </w:r>
      <w:r>
        <w:rPr>
          <w:spacing w:val="-9"/>
        </w:rPr>
        <w:t xml:space="preserve"> </w:t>
      </w:r>
      <w:r>
        <w:rPr>
          <w:spacing w:val="-4"/>
        </w:rPr>
        <w:t xml:space="preserve">prises </w:t>
      </w:r>
      <w:r>
        <w:t>par</w:t>
      </w:r>
      <w:r>
        <w:rPr>
          <w:spacing w:val="-7"/>
        </w:rPr>
        <w:t xml:space="preserve"> </w:t>
      </w:r>
      <w:r>
        <w:t>l’entreprise</w:t>
      </w:r>
      <w:r>
        <w:rPr>
          <w:spacing w:val="-7"/>
        </w:rPr>
        <w:t xml:space="preserve"> </w:t>
      </w:r>
      <w:r>
        <w:t>pour</w:t>
      </w:r>
      <w:r>
        <w:rPr>
          <w:spacing w:val="-7"/>
        </w:rPr>
        <w:t xml:space="preserve"> </w:t>
      </w:r>
      <w:r>
        <w:t>parvenir</w:t>
      </w:r>
      <w:r>
        <w:rPr>
          <w:spacing w:val="-7"/>
        </w:rPr>
        <w:t xml:space="preserve"> </w:t>
      </w:r>
      <w:r>
        <w:t>à</w:t>
      </w:r>
      <w:r>
        <w:rPr>
          <w:spacing w:val="-7"/>
        </w:rPr>
        <w:t xml:space="preserve"> </w:t>
      </w:r>
      <w:r>
        <w:t>zéro</w:t>
      </w:r>
      <w:r>
        <w:rPr>
          <w:spacing w:val="-7"/>
        </w:rPr>
        <w:t xml:space="preserve"> </w:t>
      </w:r>
      <w:r>
        <w:t>émission</w:t>
      </w:r>
      <w:r>
        <w:rPr>
          <w:spacing w:val="-8"/>
        </w:rPr>
        <w:t xml:space="preserve"> </w:t>
      </w:r>
      <w:r>
        <w:t>nette</w:t>
      </w:r>
      <w:r>
        <w:rPr>
          <w:spacing w:val="-8"/>
        </w:rPr>
        <w:t xml:space="preserve"> </w:t>
      </w:r>
      <w:r>
        <w:t>(net-</w:t>
      </w:r>
      <w:proofErr w:type="spellStart"/>
      <w:r>
        <w:t>zero</w:t>
      </w:r>
      <w:proofErr w:type="spellEnd"/>
      <w:r>
        <w:rPr>
          <w:spacing w:val="-7"/>
        </w:rPr>
        <w:t xml:space="preserve"> </w:t>
      </w:r>
      <w:r>
        <w:t>standard)</w:t>
      </w:r>
      <w:r>
        <w:rPr>
          <w:spacing w:val="-7"/>
        </w:rPr>
        <w:t xml:space="preserve"> </w:t>
      </w:r>
      <w:r>
        <w:t>de</w:t>
      </w:r>
      <w:r>
        <w:rPr>
          <w:spacing w:val="-8"/>
        </w:rPr>
        <w:t xml:space="preserve"> </w:t>
      </w:r>
      <w:r>
        <w:t>gaz</w:t>
      </w:r>
      <w:r>
        <w:rPr>
          <w:spacing w:val="-7"/>
        </w:rPr>
        <w:t xml:space="preserve"> </w:t>
      </w:r>
      <w:r>
        <w:t>à</w:t>
      </w:r>
      <w:r>
        <w:rPr>
          <w:spacing w:val="-7"/>
        </w:rPr>
        <w:t xml:space="preserve"> </w:t>
      </w:r>
      <w:r>
        <w:t>effet</w:t>
      </w:r>
      <w:r>
        <w:rPr>
          <w:spacing w:val="-8"/>
        </w:rPr>
        <w:t xml:space="preserve"> </w:t>
      </w:r>
      <w:r>
        <w:t>de</w:t>
      </w:r>
      <w:r>
        <w:rPr>
          <w:spacing w:val="-8"/>
        </w:rPr>
        <w:t xml:space="preserve"> </w:t>
      </w:r>
      <w:r>
        <w:t>serre d’ici</w:t>
      </w:r>
      <w:r>
        <w:rPr>
          <w:spacing w:val="-13"/>
        </w:rPr>
        <w:t xml:space="preserve"> </w:t>
      </w:r>
      <w:r>
        <w:t>2045.</w:t>
      </w:r>
      <w:r>
        <w:rPr>
          <w:spacing w:val="-12"/>
        </w:rPr>
        <w:t xml:space="preserve"> </w:t>
      </w:r>
      <w:r>
        <w:t>Cela</w:t>
      </w:r>
      <w:r>
        <w:rPr>
          <w:spacing w:val="-11"/>
        </w:rPr>
        <w:t xml:space="preserve"> </w:t>
      </w:r>
      <w:r>
        <w:t>comprend</w:t>
      </w:r>
      <w:r>
        <w:rPr>
          <w:spacing w:val="-12"/>
        </w:rPr>
        <w:t xml:space="preserve"> </w:t>
      </w:r>
      <w:r>
        <w:t>un</w:t>
      </w:r>
      <w:r>
        <w:rPr>
          <w:spacing w:val="-12"/>
        </w:rPr>
        <w:t xml:space="preserve"> </w:t>
      </w:r>
      <w:r>
        <w:t>large</w:t>
      </w:r>
      <w:r>
        <w:rPr>
          <w:spacing w:val="-12"/>
        </w:rPr>
        <w:t xml:space="preserve"> </w:t>
      </w:r>
      <w:r>
        <w:t>éventail</w:t>
      </w:r>
      <w:r>
        <w:rPr>
          <w:spacing w:val="-13"/>
        </w:rPr>
        <w:t xml:space="preserve"> </w:t>
      </w:r>
      <w:r>
        <w:t>de</w:t>
      </w:r>
      <w:r>
        <w:rPr>
          <w:spacing w:val="-13"/>
        </w:rPr>
        <w:t xml:space="preserve"> </w:t>
      </w:r>
      <w:r>
        <w:t>mesures</w:t>
      </w:r>
      <w:r>
        <w:rPr>
          <w:spacing w:val="-12"/>
        </w:rPr>
        <w:t xml:space="preserve"> </w:t>
      </w:r>
      <w:r>
        <w:t>tout</w:t>
      </w:r>
      <w:r>
        <w:rPr>
          <w:spacing w:val="-13"/>
        </w:rPr>
        <w:t xml:space="preserve"> </w:t>
      </w:r>
      <w:r>
        <w:t>au</w:t>
      </w:r>
      <w:r>
        <w:rPr>
          <w:spacing w:val="-12"/>
        </w:rPr>
        <w:t xml:space="preserve"> </w:t>
      </w:r>
      <w:r>
        <w:t>long</w:t>
      </w:r>
      <w:r>
        <w:rPr>
          <w:spacing w:val="-13"/>
        </w:rPr>
        <w:t xml:space="preserve"> </w:t>
      </w:r>
      <w:r>
        <w:t>de</w:t>
      </w:r>
      <w:r>
        <w:rPr>
          <w:spacing w:val="-13"/>
        </w:rPr>
        <w:t xml:space="preserve"> </w:t>
      </w:r>
      <w:r>
        <w:t>la</w:t>
      </w:r>
      <w:r>
        <w:rPr>
          <w:spacing w:val="-12"/>
        </w:rPr>
        <w:t xml:space="preserve"> </w:t>
      </w:r>
      <w:r>
        <w:t>chaîne</w:t>
      </w:r>
      <w:r>
        <w:rPr>
          <w:spacing w:val="-13"/>
        </w:rPr>
        <w:t xml:space="preserve"> </w:t>
      </w:r>
      <w:r>
        <w:t>de</w:t>
      </w:r>
      <w:r>
        <w:rPr>
          <w:spacing w:val="-13"/>
        </w:rPr>
        <w:t xml:space="preserve"> </w:t>
      </w:r>
      <w:r>
        <w:t>valeur.</w:t>
      </w:r>
      <w:r>
        <w:rPr>
          <w:spacing w:val="-12"/>
        </w:rPr>
        <w:t xml:space="preserve"> </w:t>
      </w:r>
      <w:r>
        <w:t xml:space="preserve">En outre, Henkel est devenue la première entreprise cotée à l’indice DAX à introduire un congé parental sans distinction de genre, entièrement rémunéré, pour ses salariés dans le monde </w:t>
      </w:r>
      <w:r>
        <w:rPr>
          <w:spacing w:val="-2"/>
        </w:rPr>
        <w:t>entier.</w:t>
      </w:r>
      <w:r>
        <w:rPr>
          <w:spacing w:val="-7"/>
        </w:rPr>
        <w:t xml:space="preserve"> </w:t>
      </w:r>
      <w:r>
        <w:rPr>
          <w:spacing w:val="-2"/>
        </w:rPr>
        <w:t>Cette</w:t>
      </w:r>
      <w:r>
        <w:rPr>
          <w:spacing w:val="-7"/>
        </w:rPr>
        <w:t xml:space="preserve"> </w:t>
      </w:r>
      <w:r>
        <w:rPr>
          <w:spacing w:val="-2"/>
        </w:rPr>
        <w:t>mesure</w:t>
      </w:r>
      <w:r>
        <w:rPr>
          <w:spacing w:val="-8"/>
        </w:rPr>
        <w:t xml:space="preserve"> </w:t>
      </w:r>
      <w:r>
        <w:rPr>
          <w:spacing w:val="-2"/>
        </w:rPr>
        <w:t>a</w:t>
      </w:r>
      <w:r>
        <w:rPr>
          <w:spacing w:val="-6"/>
        </w:rPr>
        <w:t xml:space="preserve"> </w:t>
      </w:r>
      <w:r>
        <w:rPr>
          <w:spacing w:val="-2"/>
        </w:rPr>
        <w:t>suscité</w:t>
      </w:r>
      <w:r>
        <w:rPr>
          <w:spacing w:val="-7"/>
        </w:rPr>
        <w:t xml:space="preserve"> </w:t>
      </w:r>
      <w:r>
        <w:rPr>
          <w:spacing w:val="-2"/>
        </w:rPr>
        <w:t>des</w:t>
      </w:r>
      <w:r>
        <w:rPr>
          <w:spacing w:val="-7"/>
        </w:rPr>
        <w:t xml:space="preserve"> </w:t>
      </w:r>
      <w:r>
        <w:rPr>
          <w:spacing w:val="-2"/>
        </w:rPr>
        <w:t>réactions</w:t>
      </w:r>
      <w:r>
        <w:rPr>
          <w:spacing w:val="-6"/>
        </w:rPr>
        <w:t xml:space="preserve"> </w:t>
      </w:r>
      <w:r>
        <w:rPr>
          <w:spacing w:val="-2"/>
        </w:rPr>
        <w:t>très</w:t>
      </w:r>
      <w:r>
        <w:rPr>
          <w:spacing w:val="-7"/>
        </w:rPr>
        <w:t xml:space="preserve"> </w:t>
      </w:r>
      <w:r>
        <w:rPr>
          <w:spacing w:val="-2"/>
        </w:rPr>
        <w:t>positives</w:t>
      </w:r>
      <w:r>
        <w:rPr>
          <w:spacing w:val="-7"/>
        </w:rPr>
        <w:t xml:space="preserve"> </w:t>
      </w:r>
      <w:r>
        <w:rPr>
          <w:spacing w:val="-2"/>
        </w:rPr>
        <w:t>de</w:t>
      </w:r>
      <w:r>
        <w:rPr>
          <w:spacing w:val="-7"/>
        </w:rPr>
        <w:t xml:space="preserve"> </w:t>
      </w:r>
      <w:r>
        <w:rPr>
          <w:spacing w:val="-2"/>
        </w:rPr>
        <w:t>la</w:t>
      </w:r>
      <w:r>
        <w:rPr>
          <w:spacing w:val="-8"/>
        </w:rPr>
        <w:t xml:space="preserve"> </w:t>
      </w:r>
      <w:r>
        <w:rPr>
          <w:spacing w:val="-2"/>
        </w:rPr>
        <w:t>part</w:t>
      </w:r>
      <w:r>
        <w:rPr>
          <w:spacing w:val="-7"/>
        </w:rPr>
        <w:t xml:space="preserve"> </w:t>
      </w:r>
      <w:r>
        <w:rPr>
          <w:spacing w:val="-2"/>
        </w:rPr>
        <w:t>des</w:t>
      </w:r>
      <w:r>
        <w:rPr>
          <w:spacing w:val="-5"/>
        </w:rPr>
        <w:t xml:space="preserve"> </w:t>
      </w:r>
      <w:r>
        <w:rPr>
          <w:spacing w:val="-2"/>
        </w:rPr>
        <w:t>employés</w:t>
      </w:r>
      <w:r>
        <w:rPr>
          <w:spacing w:val="-7"/>
        </w:rPr>
        <w:t xml:space="preserve"> </w:t>
      </w:r>
      <w:r>
        <w:rPr>
          <w:spacing w:val="-2"/>
        </w:rPr>
        <w:t>et</w:t>
      </w:r>
      <w:r>
        <w:rPr>
          <w:spacing w:val="-7"/>
        </w:rPr>
        <w:t xml:space="preserve"> </w:t>
      </w:r>
      <w:r>
        <w:rPr>
          <w:spacing w:val="-2"/>
        </w:rPr>
        <w:t>du</w:t>
      </w:r>
      <w:r>
        <w:rPr>
          <w:spacing w:val="-8"/>
        </w:rPr>
        <w:t xml:space="preserve"> </w:t>
      </w:r>
      <w:r>
        <w:rPr>
          <w:spacing w:val="-2"/>
        </w:rPr>
        <w:t>public.</w:t>
      </w:r>
    </w:p>
    <w:p w14:paraId="642A1A54" w14:textId="77777777" w:rsidR="000C609F" w:rsidRDefault="000C609F">
      <w:pPr>
        <w:pStyle w:val="Plattetekst"/>
        <w:spacing w:before="84"/>
      </w:pPr>
    </w:p>
    <w:p w14:paraId="3E40F649" w14:textId="77777777" w:rsidR="000C609F" w:rsidRDefault="00000000">
      <w:pPr>
        <w:pStyle w:val="Plattetekst"/>
        <w:spacing w:line="319" w:lineRule="auto"/>
        <w:ind w:left="551" w:right="604"/>
        <w:jc w:val="both"/>
      </w:pPr>
      <w:r>
        <w:t xml:space="preserve">Henkel a également réalisé de nouveaux progrès en matière de </w:t>
      </w:r>
      <w:r>
        <w:rPr>
          <w:b/>
        </w:rPr>
        <w:t xml:space="preserve">digitalisation. </w:t>
      </w:r>
      <w:r>
        <w:t>En 2024, les progrès</w:t>
      </w:r>
      <w:r>
        <w:rPr>
          <w:spacing w:val="-8"/>
        </w:rPr>
        <w:t xml:space="preserve"> </w:t>
      </w:r>
      <w:r>
        <w:t>rapides</w:t>
      </w:r>
      <w:r>
        <w:rPr>
          <w:spacing w:val="-8"/>
        </w:rPr>
        <w:t xml:space="preserve"> </w:t>
      </w:r>
      <w:r>
        <w:t>de</w:t>
      </w:r>
      <w:r>
        <w:rPr>
          <w:spacing w:val="-9"/>
        </w:rPr>
        <w:t xml:space="preserve"> </w:t>
      </w:r>
      <w:r>
        <w:t>l’intelligence</w:t>
      </w:r>
      <w:r>
        <w:rPr>
          <w:spacing w:val="-8"/>
        </w:rPr>
        <w:t xml:space="preserve"> </w:t>
      </w:r>
      <w:r>
        <w:t>artificielle</w:t>
      </w:r>
      <w:r>
        <w:rPr>
          <w:spacing w:val="-8"/>
        </w:rPr>
        <w:t xml:space="preserve"> </w:t>
      </w:r>
      <w:r>
        <w:t>(IA)</w:t>
      </w:r>
      <w:r>
        <w:rPr>
          <w:spacing w:val="-7"/>
        </w:rPr>
        <w:t xml:space="preserve"> </w:t>
      </w:r>
      <w:r>
        <w:t>ont</w:t>
      </w:r>
      <w:r>
        <w:rPr>
          <w:spacing w:val="-11"/>
        </w:rPr>
        <w:t xml:space="preserve"> </w:t>
      </w:r>
      <w:r>
        <w:t>été</w:t>
      </w:r>
      <w:r>
        <w:rPr>
          <w:spacing w:val="-8"/>
        </w:rPr>
        <w:t xml:space="preserve"> </w:t>
      </w:r>
      <w:r>
        <w:t>un</w:t>
      </w:r>
      <w:r>
        <w:rPr>
          <w:spacing w:val="-8"/>
        </w:rPr>
        <w:t xml:space="preserve"> </w:t>
      </w:r>
      <w:r>
        <w:t>sujet</w:t>
      </w:r>
      <w:r>
        <w:rPr>
          <w:spacing w:val="-9"/>
        </w:rPr>
        <w:t xml:space="preserve"> </w:t>
      </w:r>
      <w:r>
        <w:t>clé.</w:t>
      </w:r>
      <w:r>
        <w:rPr>
          <w:spacing w:val="-8"/>
        </w:rPr>
        <w:t xml:space="preserve"> </w:t>
      </w:r>
      <w:r>
        <w:t>Chez</w:t>
      </w:r>
      <w:r>
        <w:rPr>
          <w:spacing w:val="-8"/>
        </w:rPr>
        <w:t xml:space="preserve"> </w:t>
      </w:r>
      <w:r>
        <w:t>Henkel,</w:t>
      </w:r>
      <w:r>
        <w:rPr>
          <w:spacing w:val="-8"/>
        </w:rPr>
        <w:t xml:space="preserve"> </w:t>
      </w:r>
      <w:r>
        <w:t>l’IA</w:t>
      </w:r>
      <w:r>
        <w:rPr>
          <w:spacing w:val="-9"/>
        </w:rPr>
        <w:t xml:space="preserve"> </w:t>
      </w:r>
      <w:r>
        <w:t>fait</w:t>
      </w:r>
      <w:r>
        <w:rPr>
          <w:spacing w:val="-9"/>
        </w:rPr>
        <w:t xml:space="preserve"> </w:t>
      </w:r>
      <w:r>
        <w:t xml:space="preserve">partie </w:t>
      </w:r>
      <w:r>
        <w:rPr>
          <w:spacing w:val="-2"/>
        </w:rPr>
        <w:t>intégrante</w:t>
      </w:r>
      <w:r>
        <w:rPr>
          <w:spacing w:val="-11"/>
        </w:rPr>
        <w:t xml:space="preserve"> </w:t>
      </w:r>
      <w:r>
        <w:rPr>
          <w:spacing w:val="-2"/>
        </w:rPr>
        <w:t>de</w:t>
      </w:r>
      <w:r>
        <w:rPr>
          <w:spacing w:val="-12"/>
        </w:rPr>
        <w:t xml:space="preserve"> </w:t>
      </w:r>
      <w:r>
        <w:rPr>
          <w:spacing w:val="-2"/>
        </w:rPr>
        <w:t>notre</w:t>
      </w:r>
      <w:r>
        <w:rPr>
          <w:spacing w:val="-12"/>
        </w:rPr>
        <w:t xml:space="preserve"> </w:t>
      </w:r>
      <w:r>
        <w:rPr>
          <w:spacing w:val="-2"/>
        </w:rPr>
        <w:t>stratégie</w:t>
      </w:r>
      <w:r>
        <w:rPr>
          <w:spacing w:val="-11"/>
        </w:rPr>
        <w:t xml:space="preserve"> </w:t>
      </w:r>
      <w:r>
        <w:rPr>
          <w:spacing w:val="-2"/>
        </w:rPr>
        <w:t>digitale</w:t>
      </w:r>
      <w:r>
        <w:rPr>
          <w:spacing w:val="-11"/>
        </w:rPr>
        <w:t xml:space="preserve"> </w:t>
      </w:r>
      <w:r>
        <w:rPr>
          <w:spacing w:val="-2"/>
        </w:rPr>
        <w:t>depuis</w:t>
      </w:r>
      <w:r>
        <w:rPr>
          <w:spacing w:val="-9"/>
        </w:rPr>
        <w:t xml:space="preserve"> </w:t>
      </w:r>
      <w:r>
        <w:rPr>
          <w:spacing w:val="-2"/>
        </w:rPr>
        <w:t>plusieurs</w:t>
      </w:r>
      <w:r>
        <w:rPr>
          <w:spacing w:val="-11"/>
        </w:rPr>
        <w:t xml:space="preserve"> </w:t>
      </w:r>
      <w:r>
        <w:rPr>
          <w:spacing w:val="-2"/>
        </w:rPr>
        <w:t>années.</w:t>
      </w:r>
      <w:r>
        <w:rPr>
          <w:spacing w:val="-11"/>
        </w:rPr>
        <w:t xml:space="preserve"> </w:t>
      </w:r>
      <w:r>
        <w:rPr>
          <w:spacing w:val="-2"/>
        </w:rPr>
        <w:t>Par</w:t>
      </w:r>
      <w:r>
        <w:rPr>
          <w:spacing w:val="-11"/>
        </w:rPr>
        <w:t xml:space="preserve"> </w:t>
      </w:r>
      <w:r>
        <w:rPr>
          <w:spacing w:val="-2"/>
        </w:rPr>
        <w:t>exemple,</w:t>
      </w:r>
      <w:r>
        <w:rPr>
          <w:spacing w:val="-11"/>
        </w:rPr>
        <w:t xml:space="preserve"> </w:t>
      </w:r>
      <w:r>
        <w:rPr>
          <w:spacing w:val="-2"/>
        </w:rPr>
        <w:t>l’IA</w:t>
      </w:r>
      <w:r>
        <w:rPr>
          <w:spacing w:val="-12"/>
        </w:rPr>
        <w:t xml:space="preserve"> </w:t>
      </w:r>
      <w:r>
        <w:rPr>
          <w:spacing w:val="-2"/>
        </w:rPr>
        <w:t>est</w:t>
      </w:r>
      <w:r>
        <w:rPr>
          <w:spacing w:val="-12"/>
        </w:rPr>
        <w:t xml:space="preserve"> </w:t>
      </w:r>
      <w:r>
        <w:rPr>
          <w:spacing w:val="-2"/>
        </w:rPr>
        <w:t>utilisée</w:t>
      </w:r>
      <w:r>
        <w:rPr>
          <w:spacing w:val="-12"/>
        </w:rPr>
        <w:t xml:space="preserve"> </w:t>
      </w:r>
      <w:r>
        <w:rPr>
          <w:spacing w:val="-2"/>
        </w:rPr>
        <w:t xml:space="preserve">dans </w:t>
      </w:r>
      <w:r>
        <w:t>l’automatisation</w:t>
      </w:r>
      <w:r>
        <w:rPr>
          <w:spacing w:val="-16"/>
        </w:rPr>
        <w:t xml:space="preserve"> </w:t>
      </w:r>
      <w:r>
        <w:t>des</w:t>
      </w:r>
      <w:r>
        <w:rPr>
          <w:spacing w:val="-15"/>
        </w:rPr>
        <w:t xml:space="preserve"> </w:t>
      </w:r>
      <w:r>
        <w:t>processus,</w:t>
      </w:r>
      <w:r>
        <w:rPr>
          <w:spacing w:val="-15"/>
        </w:rPr>
        <w:t xml:space="preserve"> </w:t>
      </w:r>
      <w:r>
        <w:t>dans</w:t>
      </w:r>
      <w:r>
        <w:rPr>
          <w:spacing w:val="-16"/>
        </w:rPr>
        <w:t xml:space="preserve"> </w:t>
      </w:r>
      <w:r>
        <w:t>notre</w:t>
      </w:r>
      <w:r>
        <w:rPr>
          <w:spacing w:val="-15"/>
        </w:rPr>
        <w:t xml:space="preserve"> </w:t>
      </w:r>
      <w:r>
        <w:t>laboratoire</w:t>
      </w:r>
      <w:r>
        <w:rPr>
          <w:spacing w:val="-15"/>
        </w:rPr>
        <w:t xml:space="preserve"> </w:t>
      </w:r>
      <w:r>
        <w:t>de</w:t>
      </w:r>
      <w:r>
        <w:rPr>
          <w:spacing w:val="-15"/>
        </w:rPr>
        <w:t xml:space="preserve"> </w:t>
      </w:r>
      <w:r>
        <w:t>développement</w:t>
      </w:r>
      <w:r>
        <w:rPr>
          <w:spacing w:val="-16"/>
        </w:rPr>
        <w:t xml:space="preserve"> </w:t>
      </w:r>
      <w:r>
        <w:t>d’adhésifs,</w:t>
      </w:r>
      <w:r>
        <w:rPr>
          <w:spacing w:val="-15"/>
        </w:rPr>
        <w:t xml:space="preserve"> </w:t>
      </w:r>
      <w:r>
        <w:t>dans</w:t>
      </w:r>
      <w:r>
        <w:rPr>
          <w:spacing w:val="-15"/>
        </w:rPr>
        <w:t xml:space="preserve"> </w:t>
      </w:r>
      <w:r>
        <w:t xml:space="preserve">nos sites de production mondiaux virtuellement connectés, dans les robots autonomes des installations de fabrication et dans l’utilisation de </w:t>
      </w:r>
      <w:proofErr w:type="spellStart"/>
      <w:r>
        <w:t>chatbots</w:t>
      </w:r>
      <w:proofErr w:type="spellEnd"/>
      <w:r>
        <w:t xml:space="preserve"> sur les sites web des marques du groupe. En 2024, l’activité digitale du groupe, Henkel dx, a encore optimisé ses structures internes,</w:t>
      </w:r>
      <w:r>
        <w:rPr>
          <w:spacing w:val="-5"/>
        </w:rPr>
        <w:t xml:space="preserve"> </w:t>
      </w:r>
      <w:r>
        <w:t>renforcé</w:t>
      </w:r>
      <w:r>
        <w:rPr>
          <w:spacing w:val="-5"/>
        </w:rPr>
        <w:t xml:space="preserve"> </w:t>
      </w:r>
      <w:r>
        <w:t>son</w:t>
      </w:r>
      <w:r>
        <w:rPr>
          <w:spacing w:val="-4"/>
        </w:rPr>
        <w:t xml:space="preserve"> </w:t>
      </w:r>
      <w:r>
        <w:t>expertise</w:t>
      </w:r>
      <w:r>
        <w:rPr>
          <w:spacing w:val="-5"/>
        </w:rPr>
        <w:t xml:space="preserve"> </w:t>
      </w:r>
      <w:r>
        <w:t>numérique</w:t>
      </w:r>
      <w:r>
        <w:rPr>
          <w:spacing w:val="-5"/>
        </w:rPr>
        <w:t xml:space="preserve"> </w:t>
      </w:r>
      <w:r>
        <w:t>et</w:t>
      </w:r>
      <w:r>
        <w:rPr>
          <w:spacing w:val="-5"/>
        </w:rPr>
        <w:t xml:space="preserve"> </w:t>
      </w:r>
      <w:r>
        <w:t>encouragé</w:t>
      </w:r>
      <w:r>
        <w:rPr>
          <w:spacing w:val="-5"/>
        </w:rPr>
        <w:t xml:space="preserve"> </w:t>
      </w:r>
      <w:r>
        <w:t>une</w:t>
      </w:r>
      <w:r>
        <w:rPr>
          <w:spacing w:val="-5"/>
        </w:rPr>
        <w:t xml:space="preserve"> </w:t>
      </w:r>
      <w:r>
        <w:t>culture</w:t>
      </w:r>
      <w:r>
        <w:rPr>
          <w:spacing w:val="-5"/>
        </w:rPr>
        <w:t xml:space="preserve"> </w:t>
      </w:r>
      <w:r>
        <w:t>d’innovation</w:t>
      </w:r>
      <w:r>
        <w:rPr>
          <w:spacing w:val="-5"/>
        </w:rPr>
        <w:t xml:space="preserve"> </w:t>
      </w:r>
      <w:r>
        <w:t>ouverte.</w:t>
      </w:r>
      <w:r>
        <w:rPr>
          <w:spacing w:val="-5"/>
        </w:rPr>
        <w:t xml:space="preserve"> </w:t>
      </w:r>
      <w:r>
        <w:t>En outre, Henkel bénéficie</w:t>
      </w:r>
      <w:r>
        <w:rPr>
          <w:spacing w:val="-2"/>
        </w:rPr>
        <w:t xml:space="preserve"> </w:t>
      </w:r>
      <w:r>
        <w:t>de ses partenariats stratégiques avec des entreprises numériques de premier plan au niveau mondial, telles que SAP, Microsoft et Adobe. Ces collaborations permettent à Henkel d’intégrer des technologies de pointe dans ses plateformes et projets digitaux. En accélérant les innovations digitales, en affinant sa stratégie de plateforme et en améliorant la collaboration interfonctionnelle dans toutes les branches et fonctions, Henkel a considérablement amélioré son efficacité informatique.</w:t>
      </w:r>
    </w:p>
    <w:p w14:paraId="5D352C54" w14:textId="77777777" w:rsidR="000C609F" w:rsidRDefault="000C609F">
      <w:pPr>
        <w:pStyle w:val="Plattetekst"/>
        <w:spacing w:before="84"/>
      </w:pPr>
    </w:p>
    <w:p w14:paraId="5BF27C3D" w14:textId="77777777" w:rsidR="000C609F" w:rsidRDefault="00000000">
      <w:pPr>
        <w:pStyle w:val="Plattetekst"/>
        <w:spacing w:line="319" w:lineRule="auto"/>
        <w:ind w:left="551" w:right="608"/>
        <w:jc w:val="both"/>
      </w:pPr>
      <w:r>
        <w:t>Dans le cadre de sa stratégie de croissance à long terme, Henkel aligne constamment ses branches</w:t>
      </w:r>
      <w:r>
        <w:rPr>
          <w:spacing w:val="-8"/>
        </w:rPr>
        <w:t xml:space="preserve"> </w:t>
      </w:r>
      <w:r>
        <w:t>sur</w:t>
      </w:r>
      <w:r>
        <w:rPr>
          <w:spacing w:val="-10"/>
        </w:rPr>
        <w:t xml:space="preserve"> </w:t>
      </w:r>
      <w:r>
        <w:t>les</w:t>
      </w:r>
      <w:r>
        <w:rPr>
          <w:spacing w:val="-8"/>
        </w:rPr>
        <w:t xml:space="preserve"> </w:t>
      </w:r>
      <w:r>
        <w:t>exigences</w:t>
      </w:r>
      <w:r>
        <w:rPr>
          <w:spacing w:val="-8"/>
        </w:rPr>
        <w:t xml:space="preserve"> </w:t>
      </w:r>
      <w:r>
        <w:t>des</w:t>
      </w:r>
      <w:r>
        <w:rPr>
          <w:spacing w:val="-8"/>
        </w:rPr>
        <w:t xml:space="preserve"> </w:t>
      </w:r>
      <w:r>
        <w:t>marchés</w:t>
      </w:r>
      <w:r>
        <w:rPr>
          <w:spacing w:val="-10"/>
        </w:rPr>
        <w:t xml:space="preserve"> </w:t>
      </w:r>
      <w:r>
        <w:t>dynamiques</w:t>
      </w:r>
      <w:r>
        <w:rPr>
          <w:spacing w:val="-8"/>
        </w:rPr>
        <w:t xml:space="preserve"> </w:t>
      </w:r>
      <w:r>
        <w:t>et</w:t>
      </w:r>
      <w:r>
        <w:rPr>
          <w:spacing w:val="-8"/>
        </w:rPr>
        <w:t xml:space="preserve"> </w:t>
      </w:r>
      <w:r>
        <w:t>les</w:t>
      </w:r>
      <w:r>
        <w:rPr>
          <w:spacing w:val="-8"/>
        </w:rPr>
        <w:t xml:space="preserve"> </w:t>
      </w:r>
      <w:r>
        <w:t>attentes</w:t>
      </w:r>
      <w:r>
        <w:rPr>
          <w:spacing w:val="-9"/>
        </w:rPr>
        <w:t xml:space="preserve"> </w:t>
      </w:r>
      <w:r>
        <w:t>changeantes</w:t>
      </w:r>
      <w:r>
        <w:rPr>
          <w:spacing w:val="-8"/>
        </w:rPr>
        <w:t xml:space="preserve"> </w:t>
      </w:r>
      <w:r>
        <w:t>des</w:t>
      </w:r>
      <w:r>
        <w:rPr>
          <w:spacing w:val="-9"/>
        </w:rPr>
        <w:t xml:space="preserve"> </w:t>
      </w:r>
      <w:r>
        <w:t xml:space="preserve">clients, afin de parvenir à une réussite à long terme avec des </w:t>
      </w:r>
      <w:r>
        <w:rPr>
          <w:b/>
        </w:rPr>
        <w:t xml:space="preserve">modèles opérationnels prêts pour l’avenir. </w:t>
      </w:r>
      <w:r>
        <w:t>Il s’agit également d’améliorer en permanence les processus opérationnels dans l’ensemble de l’entreprise.</w:t>
      </w:r>
    </w:p>
    <w:p w14:paraId="00951551" w14:textId="77777777" w:rsidR="000C609F" w:rsidRDefault="00000000">
      <w:pPr>
        <w:pStyle w:val="Plattetekst"/>
        <w:spacing w:line="319" w:lineRule="auto"/>
        <w:ind w:left="551" w:right="605"/>
        <w:jc w:val="both"/>
      </w:pPr>
      <w:r>
        <w:t>Un</w:t>
      </w:r>
      <w:r>
        <w:rPr>
          <w:spacing w:val="-13"/>
        </w:rPr>
        <w:t xml:space="preserve"> </w:t>
      </w:r>
      <w:r>
        <w:t>exemple</w:t>
      </w:r>
      <w:r>
        <w:rPr>
          <w:spacing w:val="-13"/>
        </w:rPr>
        <w:t xml:space="preserve"> </w:t>
      </w:r>
      <w:r>
        <w:t>en</w:t>
      </w:r>
      <w:r>
        <w:rPr>
          <w:spacing w:val="-13"/>
        </w:rPr>
        <w:t xml:space="preserve"> </w:t>
      </w:r>
      <w:r>
        <w:t>est</w:t>
      </w:r>
      <w:r>
        <w:rPr>
          <w:spacing w:val="-16"/>
        </w:rPr>
        <w:t xml:space="preserve"> </w:t>
      </w:r>
      <w:r>
        <w:t>la</w:t>
      </w:r>
      <w:r>
        <w:rPr>
          <w:spacing w:val="-14"/>
        </w:rPr>
        <w:t xml:space="preserve"> </w:t>
      </w:r>
      <w:r>
        <w:t>création</w:t>
      </w:r>
      <w:r>
        <w:rPr>
          <w:spacing w:val="-13"/>
        </w:rPr>
        <w:t xml:space="preserve"> </w:t>
      </w:r>
      <w:r>
        <w:t>d’un</w:t>
      </w:r>
      <w:r>
        <w:rPr>
          <w:spacing w:val="-15"/>
        </w:rPr>
        <w:t xml:space="preserve"> </w:t>
      </w:r>
      <w:r>
        <w:t>centre</w:t>
      </w:r>
      <w:r>
        <w:rPr>
          <w:spacing w:val="-13"/>
        </w:rPr>
        <w:t xml:space="preserve"> </w:t>
      </w:r>
      <w:r>
        <w:t>technologique</w:t>
      </w:r>
      <w:r>
        <w:rPr>
          <w:spacing w:val="-14"/>
        </w:rPr>
        <w:t xml:space="preserve"> </w:t>
      </w:r>
      <w:r>
        <w:t>mondial</w:t>
      </w:r>
      <w:r>
        <w:rPr>
          <w:spacing w:val="-14"/>
        </w:rPr>
        <w:t xml:space="preserve"> </w:t>
      </w:r>
      <w:r>
        <w:t>à</w:t>
      </w:r>
      <w:r>
        <w:rPr>
          <w:spacing w:val="-15"/>
        </w:rPr>
        <w:t xml:space="preserve"> </w:t>
      </w:r>
      <w:r>
        <w:t>Bangalore,</w:t>
      </w:r>
      <w:r>
        <w:rPr>
          <w:spacing w:val="-13"/>
        </w:rPr>
        <w:t xml:space="preserve"> </w:t>
      </w:r>
      <w:r>
        <w:t>en</w:t>
      </w:r>
      <w:r>
        <w:rPr>
          <w:spacing w:val="-16"/>
        </w:rPr>
        <w:t xml:space="preserve"> </w:t>
      </w:r>
      <w:r>
        <w:t>Inde,</w:t>
      </w:r>
      <w:r>
        <w:rPr>
          <w:spacing w:val="-14"/>
        </w:rPr>
        <w:t xml:space="preserve"> </w:t>
      </w:r>
      <w:r>
        <w:t>où</w:t>
      </w:r>
      <w:r>
        <w:rPr>
          <w:spacing w:val="-13"/>
        </w:rPr>
        <w:t xml:space="preserve"> </w:t>
      </w:r>
      <w:r>
        <w:t>plus de 500 experts en informatique travaillent déjà à la création d’un centre numérique interne entièrement</w:t>
      </w:r>
      <w:r>
        <w:rPr>
          <w:spacing w:val="-2"/>
        </w:rPr>
        <w:t xml:space="preserve"> </w:t>
      </w:r>
      <w:r>
        <w:t>intégré.</w:t>
      </w:r>
      <w:r>
        <w:rPr>
          <w:spacing w:val="-1"/>
        </w:rPr>
        <w:t xml:space="preserve"> </w:t>
      </w:r>
      <w:r>
        <w:t>Henkel</w:t>
      </w:r>
      <w:r>
        <w:rPr>
          <w:spacing w:val="-2"/>
        </w:rPr>
        <w:t xml:space="preserve"> </w:t>
      </w:r>
      <w:r>
        <w:t>augmente</w:t>
      </w:r>
      <w:r>
        <w:rPr>
          <w:spacing w:val="-1"/>
        </w:rPr>
        <w:t xml:space="preserve"> </w:t>
      </w:r>
      <w:r>
        <w:t>ainsi</w:t>
      </w:r>
      <w:r>
        <w:rPr>
          <w:spacing w:val="-2"/>
        </w:rPr>
        <w:t xml:space="preserve"> </w:t>
      </w:r>
      <w:r>
        <w:t>son</w:t>
      </w:r>
      <w:r>
        <w:rPr>
          <w:spacing w:val="-1"/>
        </w:rPr>
        <w:t xml:space="preserve"> </w:t>
      </w:r>
      <w:r>
        <w:t>efficacité</w:t>
      </w:r>
      <w:r>
        <w:rPr>
          <w:spacing w:val="-1"/>
        </w:rPr>
        <w:t xml:space="preserve"> </w:t>
      </w:r>
      <w:r>
        <w:t>en</w:t>
      </w:r>
      <w:r>
        <w:rPr>
          <w:spacing w:val="-2"/>
        </w:rPr>
        <w:t xml:space="preserve"> </w:t>
      </w:r>
      <w:r>
        <w:t>termes</w:t>
      </w:r>
      <w:r>
        <w:rPr>
          <w:spacing w:val="-1"/>
        </w:rPr>
        <w:t xml:space="preserve"> </w:t>
      </w:r>
      <w:r>
        <w:t>de coûts</w:t>
      </w:r>
      <w:r>
        <w:rPr>
          <w:spacing w:val="-2"/>
        </w:rPr>
        <w:t xml:space="preserve"> </w:t>
      </w:r>
      <w:r>
        <w:t>et</w:t>
      </w:r>
      <w:r>
        <w:rPr>
          <w:spacing w:val="-2"/>
        </w:rPr>
        <w:t xml:space="preserve"> </w:t>
      </w:r>
      <w:r>
        <w:t>renforce</w:t>
      </w:r>
      <w:r>
        <w:rPr>
          <w:spacing w:val="-1"/>
        </w:rPr>
        <w:t xml:space="preserve"> </w:t>
      </w:r>
      <w:r>
        <w:t>son expertise</w:t>
      </w:r>
      <w:r>
        <w:rPr>
          <w:spacing w:val="-15"/>
        </w:rPr>
        <w:t xml:space="preserve"> </w:t>
      </w:r>
      <w:r>
        <w:t>interne.</w:t>
      </w:r>
      <w:r>
        <w:rPr>
          <w:spacing w:val="-15"/>
        </w:rPr>
        <w:t xml:space="preserve"> </w:t>
      </w:r>
      <w:r>
        <w:t>Une</w:t>
      </w:r>
      <w:r>
        <w:rPr>
          <w:spacing w:val="-15"/>
        </w:rPr>
        <w:t xml:space="preserve"> </w:t>
      </w:r>
      <w:r>
        <w:t>nouvelle</w:t>
      </w:r>
      <w:r>
        <w:rPr>
          <w:spacing w:val="-15"/>
        </w:rPr>
        <w:t xml:space="preserve"> </w:t>
      </w:r>
      <w:r>
        <w:t>expansion</w:t>
      </w:r>
      <w:r>
        <w:rPr>
          <w:spacing w:val="-15"/>
        </w:rPr>
        <w:t xml:space="preserve"> </w:t>
      </w:r>
      <w:r>
        <w:t>du</w:t>
      </w:r>
      <w:r>
        <w:rPr>
          <w:spacing w:val="-15"/>
        </w:rPr>
        <w:t xml:space="preserve"> </w:t>
      </w:r>
      <w:r>
        <w:t>centre</w:t>
      </w:r>
      <w:r>
        <w:rPr>
          <w:spacing w:val="-15"/>
        </w:rPr>
        <w:t xml:space="preserve"> </w:t>
      </w:r>
      <w:r>
        <w:t>technologique</w:t>
      </w:r>
      <w:r>
        <w:rPr>
          <w:spacing w:val="-15"/>
        </w:rPr>
        <w:t xml:space="preserve"> </w:t>
      </w:r>
      <w:r>
        <w:t>est</w:t>
      </w:r>
      <w:r>
        <w:rPr>
          <w:spacing w:val="-15"/>
        </w:rPr>
        <w:t xml:space="preserve"> </w:t>
      </w:r>
      <w:r>
        <w:t>prévue</w:t>
      </w:r>
      <w:r>
        <w:rPr>
          <w:spacing w:val="-15"/>
        </w:rPr>
        <w:t xml:space="preserve"> </w:t>
      </w:r>
      <w:r>
        <w:t>pour</w:t>
      </w:r>
      <w:r>
        <w:rPr>
          <w:spacing w:val="-15"/>
        </w:rPr>
        <w:t xml:space="preserve"> </w:t>
      </w:r>
      <w:r>
        <w:t>les</w:t>
      </w:r>
      <w:r>
        <w:rPr>
          <w:spacing w:val="-14"/>
        </w:rPr>
        <w:t xml:space="preserve"> </w:t>
      </w:r>
      <w:r>
        <w:t xml:space="preserve">années à venir. Henkel a également regroupé ses activités </w:t>
      </w:r>
      <w:proofErr w:type="spellStart"/>
      <w:r>
        <w:t>entreprenariales</w:t>
      </w:r>
      <w:proofErr w:type="spellEnd"/>
      <w:r>
        <w:t xml:space="preserve"> sous un même toit. À l’occasion de la migration vers S/4Hana au cours des années 2025 à 2028, Henkel évaluera également</w:t>
      </w:r>
      <w:r>
        <w:rPr>
          <w:spacing w:val="-7"/>
        </w:rPr>
        <w:t xml:space="preserve"> </w:t>
      </w:r>
      <w:r>
        <w:t>comment</w:t>
      </w:r>
      <w:r>
        <w:rPr>
          <w:spacing w:val="-7"/>
        </w:rPr>
        <w:t xml:space="preserve"> </w:t>
      </w:r>
      <w:r>
        <w:t>rendre</w:t>
      </w:r>
      <w:r>
        <w:rPr>
          <w:spacing w:val="-7"/>
        </w:rPr>
        <w:t xml:space="preserve"> </w:t>
      </w:r>
      <w:r>
        <w:t>ses</w:t>
      </w:r>
      <w:r>
        <w:rPr>
          <w:spacing w:val="-6"/>
        </w:rPr>
        <w:t xml:space="preserve"> </w:t>
      </w:r>
      <w:r>
        <w:t>structures</w:t>
      </w:r>
      <w:r>
        <w:rPr>
          <w:spacing w:val="-6"/>
        </w:rPr>
        <w:t xml:space="preserve"> </w:t>
      </w:r>
      <w:r>
        <w:t>et</w:t>
      </w:r>
      <w:r>
        <w:rPr>
          <w:spacing w:val="-6"/>
        </w:rPr>
        <w:t xml:space="preserve"> </w:t>
      </w:r>
      <w:r>
        <w:t>ses</w:t>
      </w:r>
      <w:r>
        <w:rPr>
          <w:spacing w:val="-8"/>
        </w:rPr>
        <w:t xml:space="preserve"> </w:t>
      </w:r>
      <w:r>
        <w:t>processus</w:t>
      </w:r>
      <w:r>
        <w:rPr>
          <w:spacing w:val="-6"/>
        </w:rPr>
        <w:t xml:space="preserve"> </w:t>
      </w:r>
      <w:r>
        <w:t>plus</w:t>
      </w:r>
      <w:r>
        <w:rPr>
          <w:spacing w:val="-6"/>
        </w:rPr>
        <w:t xml:space="preserve"> </w:t>
      </w:r>
      <w:r>
        <w:t>agiles</w:t>
      </w:r>
      <w:r>
        <w:rPr>
          <w:spacing w:val="-6"/>
        </w:rPr>
        <w:t xml:space="preserve"> </w:t>
      </w:r>
      <w:r>
        <w:t>et</w:t>
      </w:r>
      <w:r>
        <w:rPr>
          <w:spacing w:val="-10"/>
        </w:rPr>
        <w:t xml:space="preserve"> </w:t>
      </w:r>
      <w:r>
        <w:t>plus</w:t>
      </w:r>
      <w:r>
        <w:rPr>
          <w:spacing w:val="-6"/>
        </w:rPr>
        <w:t xml:space="preserve"> </w:t>
      </w:r>
      <w:r>
        <w:t>flexibles.</w:t>
      </w:r>
      <w:r>
        <w:rPr>
          <w:spacing w:val="-6"/>
        </w:rPr>
        <w:t xml:space="preserve"> </w:t>
      </w:r>
      <w:r>
        <w:t xml:space="preserve">Dans </w:t>
      </w:r>
      <w:r>
        <w:rPr>
          <w:spacing w:val="-2"/>
        </w:rPr>
        <w:t>ce</w:t>
      </w:r>
      <w:r>
        <w:rPr>
          <w:spacing w:val="-6"/>
        </w:rPr>
        <w:t xml:space="preserve"> </w:t>
      </w:r>
      <w:r>
        <w:rPr>
          <w:spacing w:val="-2"/>
        </w:rPr>
        <w:t>contexte,</w:t>
      </w:r>
      <w:r>
        <w:rPr>
          <w:spacing w:val="-6"/>
        </w:rPr>
        <w:t xml:space="preserve"> </w:t>
      </w:r>
      <w:r>
        <w:rPr>
          <w:spacing w:val="-2"/>
        </w:rPr>
        <w:t>il</w:t>
      </w:r>
      <w:r>
        <w:rPr>
          <w:spacing w:val="-7"/>
        </w:rPr>
        <w:t xml:space="preserve"> </w:t>
      </w:r>
      <w:r>
        <w:rPr>
          <w:spacing w:val="-2"/>
        </w:rPr>
        <w:t>est</w:t>
      </w:r>
      <w:r>
        <w:rPr>
          <w:spacing w:val="-6"/>
        </w:rPr>
        <w:t xml:space="preserve"> </w:t>
      </w:r>
      <w:r>
        <w:rPr>
          <w:spacing w:val="-2"/>
        </w:rPr>
        <w:t>par</w:t>
      </w:r>
      <w:r>
        <w:rPr>
          <w:spacing w:val="-4"/>
        </w:rPr>
        <w:t xml:space="preserve"> </w:t>
      </w:r>
      <w:r>
        <w:rPr>
          <w:spacing w:val="-2"/>
        </w:rPr>
        <w:t>exemple</w:t>
      </w:r>
      <w:r>
        <w:rPr>
          <w:spacing w:val="-6"/>
        </w:rPr>
        <w:t xml:space="preserve"> </w:t>
      </w:r>
      <w:r>
        <w:rPr>
          <w:spacing w:val="-2"/>
        </w:rPr>
        <w:t>envisagé</w:t>
      </w:r>
      <w:r>
        <w:rPr>
          <w:spacing w:val="-6"/>
        </w:rPr>
        <w:t xml:space="preserve"> </w:t>
      </w:r>
      <w:r>
        <w:rPr>
          <w:spacing w:val="-2"/>
        </w:rPr>
        <w:t>de</w:t>
      </w:r>
      <w:r>
        <w:rPr>
          <w:spacing w:val="-6"/>
        </w:rPr>
        <w:t xml:space="preserve"> </w:t>
      </w:r>
      <w:r>
        <w:rPr>
          <w:spacing w:val="-2"/>
        </w:rPr>
        <w:t>créer</w:t>
      </w:r>
      <w:r>
        <w:rPr>
          <w:spacing w:val="-6"/>
        </w:rPr>
        <w:t xml:space="preserve"> </w:t>
      </w:r>
      <w:r>
        <w:rPr>
          <w:spacing w:val="-2"/>
        </w:rPr>
        <w:t>des</w:t>
      </w:r>
      <w:r>
        <w:rPr>
          <w:spacing w:val="-4"/>
        </w:rPr>
        <w:t xml:space="preserve"> </w:t>
      </w:r>
      <w:r>
        <w:rPr>
          <w:spacing w:val="-2"/>
        </w:rPr>
        <w:t>entités</w:t>
      </w:r>
      <w:r>
        <w:rPr>
          <w:spacing w:val="-6"/>
        </w:rPr>
        <w:t xml:space="preserve"> </w:t>
      </w:r>
      <w:r>
        <w:rPr>
          <w:spacing w:val="-2"/>
        </w:rPr>
        <w:t>juridiques</w:t>
      </w:r>
      <w:r>
        <w:rPr>
          <w:spacing w:val="-5"/>
        </w:rPr>
        <w:t xml:space="preserve"> </w:t>
      </w:r>
      <w:r>
        <w:rPr>
          <w:spacing w:val="-2"/>
        </w:rPr>
        <w:t>distinctes</w:t>
      </w:r>
      <w:r>
        <w:rPr>
          <w:spacing w:val="-5"/>
        </w:rPr>
        <w:t xml:space="preserve"> </w:t>
      </w:r>
      <w:r>
        <w:rPr>
          <w:spacing w:val="-2"/>
        </w:rPr>
        <w:t>pour</w:t>
      </w:r>
      <w:r>
        <w:rPr>
          <w:spacing w:val="-6"/>
        </w:rPr>
        <w:t xml:space="preserve"> </w:t>
      </w:r>
      <w:r>
        <w:rPr>
          <w:spacing w:val="-2"/>
        </w:rPr>
        <w:t>les</w:t>
      </w:r>
      <w:r>
        <w:rPr>
          <w:spacing w:val="-4"/>
        </w:rPr>
        <w:t xml:space="preserve"> deux</w:t>
      </w:r>
    </w:p>
    <w:p w14:paraId="725F8024" w14:textId="77777777" w:rsidR="000C609F" w:rsidRDefault="000C609F">
      <w:pPr>
        <w:spacing w:line="319" w:lineRule="auto"/>
        <w:jc w:val="both"/>
        <w:sectPr w:rsidR="000C609F">
          <w:pgSz w:w="11910" w:h="16850"/>
          <w:pgMar w:top="1860" w:right="800" w:bottom="1100" w:left="860" w:header="0" w:footer="909" w:gutter="0"/>
          <w:cols w:space="708"/>
        </w:sectPr>
      </w:pPr>
    </w:p>
    <w:p w14:paraId="54C3DC5D" w14:textId="77777777" w:rsidR="000C609F" w:rsidRDefault="00000000">
      <w:pPr>
        <w:pStyle w:val="Plattetekst"/>
        <w:spacing w:before="115" w:line="319" w:lineRule="auto"/>
        <w:ind w:left="551" w:right="604"/>
        <w:jc w:val="both"/>
      </w:pPr>
      <w:r>
        <w:lastRenderedPageBreak/>
        <w:t>branches</w:t>
      </w:r>
      <w:r>
        <w:rPr>
          <w:spacing w:val="-12"/>
        </w:rPr>
        <w:t xml:space="preserve"> </w:t>
      </w:r>
      <w:r>
        <w:t>existantes,</w:t>
      </w:r>
      <w:r>
        <w:rPr>
          <w:spacing w:val="-12"/>
        </w:rPr>
        <w:t xml:space="preserve"> </w:t>
      </w:r>
      <w:r>
        <w:t>en</w:t>
      </w:r>
      <w:r>
        <w:rPr>
          <w:spacing w:val="-12"/>
        </w:rPr>
        <w:t xml:space="preserve"> </w:t>
      </w:r>
      <w:r>
        <w:t>commençant</w:t>
      </w:r>
      <w:r>
        <w:rPr>
          <w:spacing w:val="-12"/>
        </w:rPr>
        <w:t xml:space="preserve"> </w:t>
      </w:r>
      <w:r>
        <w:t>par</w:t>
      </w:r>
      <w:r>
        <w:rPr>
          <w:spacing w:val="-11"/>
        </w:rPr>
        <w:t xml:space="preserve"> </w:t>
      </w:r>
      <w:r>
        <w:t>l’Allemagne,</w:t>
      </w:r>
      <w:r>
        <w:rPr>
          <w:spacing w:val="-12"/>
        </w:rPr>
        <w:t xml:space="preserve"> </w:t>
      </w:r>
      <w:r>
        <w:t>puis</w:t>
      </w:r>
      <w:r>
        <w:rPr>
          <w:spacing w:val="-11"/>
        </w:rPr>
        <w:t xml:space="preserve"> </w:t>
      </w:r>
      <w:r>
        <w:t>progressivement</w:t>
      </w:r>
      <w:r>
        <w:rPr>
          <w:spacing w:val="-9"/>
        </w:rPr>
        <w:t xml:space="preserve"> </w:t>
      </w:r>
      <w:r>
        <w:t>-</w:t>
      </w:r>
      <w:r>
        <w:rPr>
          <w:spacing w:val="-11"/>
        </w:rPr>
        <w:t xml:space="preserve"> </w:t>
      </w:r>
      <w:r>
        <w:t>le</w:t>
      </w:r>
      <w:r>
        <w:rPr>
          <w:spacing w:val="-12"/>
        </w:rPr>
        <w:t xml:space="preserve"> </w:t>
      </w:r>
      <w:r>
        <w:t>cas</w:t>
      </w:r>
      <w:r>
        <w:rPr>
          <w:spacing w:val="-11"/>
        </w:rPr>
        <w:t xml:space="preserve"> </w:t>
      </w:r>
      <w:r>
        <w:t>échéant</w:t>
      </w:r>
      <w:r>
        <w:rPr>
          <w:spacing w:val="-10"/>
        </w:rPr>
        <w:t xml:space="preserve"> </w:t>
      </w:r>
      <w:r>
        <w:t>- dans certains grands pays. La gestion stratégique et opérationnelle du Groupe et de ses branches restera inchangée. L’objectif est de répondre aux besoins futurs des activités et de soutenir le programme de croissance de Henkel.</w:t>
      </w:r>
    </w:p>
    <w:p w14:paraId="78E9C7C1" w14:textId="77777777" w:rsidR="000C609F" w:rsidRDefault="000C609F">
      <w:pPr>
        <w:pStyle w:val="Plattetekst"/>
        <w:spacing w:before="83"/>
      </w:pPr>
    </w:p>
    <w:p w14:paraId="3BA12D80" w14:textId="77777777" w:rsidR="000C609F" w:rsidRDefault="00000000">
      <w:pPr>
        <w:pStyle w:val="Plattetekst"/>
        <w:spacing w:line="319" w:lineRule="auto"/>
        <w:ind w:left="551" w:right="604"/>
        <w:jc w:val="both"/>
      </w:pPr>
      <w:r>
        <w:t>Henkel</w:t>
      </w:r>
      <w:r>
        <w:rPr>
          <w:spacing w:val="-8"/>
        </w:rPr>
        <w:t xml:space="preserve"> </w:t>
      </w:r>
      <w:r>
        <w:t>a</w:t>
      </w:r>
      <w:r>
        <w:rPr>
          <w:spacing w:val="-7"/>
        </w:rPr>
        <w:t xml:space="preserve"> </w:t>
      </w:r>
      <w:r>
        <w:t>également</w:t>
      </w:r>
      <w:r>
        <w:rPr>
          <w:spacing w:val="-8"/>
        </w:rPr>
        <w:t xml:space="preserve"> </w:t>
      </w:r>
      <w:r>
        <w:t>renforcé</w:t>
      </w:r>
      <w:r>
        <w:rPr>
          <w:spacing w:val="-8"/>
        </w:rPr>
        <w:t xml:space="preserve"> </w:t>
      </w:r>
      <w:r>
        <w:t>sa</w:t>
      </w:r>
      <w:r>
        <w:rPr>
          <w:spacing w:val="-5"/>
        </w:rPr>
        <w:t xml:space="preserve"> </w:t>
      </w:r>
      <w:r>
        <w:rPr>
          <w:b/>
        </w:rPr>
        <w:t>culture</w:t>
      </w:r>
      <w:r>
        <w:rPr>
          <w:b/>
          <w:spacing w:val="-7"/>
        </w:rPr>
        <w:t xml:space="preserve"> </w:t>
      </w:r>
      <w:r>
        <w:rPr>
          <w:b/>
        </w:rPr>
        <w:t>d’entreprise</w:t>
      </w:r>
      <w:r>
        <w:rPr>
          <w:b/>
          <w:spacing w:val="-5"/>
        </w:rPr>
        <w:t xml:space="preserve"> </w:t>
      </w:r>
      <w:r>
        <w:t>au</w:t>
      </w:r>
      <w:r>
        <w:rPr>
          <w:spacing w:val="-7"/>
        </w:rPr>
        <w:t xml:space="preserve"> </w:t>
      </w:r>
      <w:r>
        <w:t>cours</w:t>
      </w:r>
      <w:r>
        <w:rPr>
          <w:spacing w:val="-8"/>
        </w:rPr>
        <w:t xml:space="preserve"> </w:t>
      </w:r>
      <w:r>
        <w:t>de</w:t>
      </w:r>
      <w:r>
        <w:rPr>
          <w:spacing w:val="-8"/>
        </w:rPr>
        <w:t xml:space="preserve"> </w:t>
      </w:r>
      <w:r>
        <w:t>l’année</w:t>
      </w:r>
      <w:r>
        <w:rPr>
          <w:spacing w:val="-10"/>
        </w:rPr>
        <w:t xml:space="preserve"> </w:t>
      </w:r>
      <w:r>
        <w:t>écoulée.</w:t>
      </w:r>
      <w:r>
        <w:rPr>
          <w:spacing w:val="-8"/>
        </w:rPr>
        <w:t xml:space="preserve"> </w:t>
      </w:r>
      <w:r>
        <w:t xml:space="preserve">L’initiative </w:t>
      </w:r>
      <w:proofErr w:type="spellStart"/>
      <w:r>
        <w:t>Accelerate</w:t>
      </w:r>
      <w:proofErr w:type="spellEnd"/>
      <w:r>
        <w:rPr>
          <w:spacing w:val="-9"/>
        </w:rPr>
        <w:t xml:space="preserve"> </w:t>
      </w:r>
      <w:r>
        <w:t>Cultural</w:t>
      </w:r>
      <w:r>
        <w:rPr>
          <w:spacing w:val="-9"/>
        </w:rPr>
        <w:t xml:space="preserve"> </w:t>
      </w:r>
      <w:r>
        <w:t>Transformation</w:t>
      </w:r>
      <w:r>
        <w:rPr>
          <w:spacing w:val="-10"/>
        </w:rPr>
        <w:t xml:space="preserve"> </w:t>
      </w:r>
      <w:r>
        <w:t>(ACT),</w:t>
      </w:r>
      <w:r>
        <w:rPr>
          <w:spacing w:val="-9"/>
        </w:rPr>
        <w:t xml:space="preserve"> </w:t>
      </w:r>
      <w:r>
        <w:t>lancée</w:t>
      </w:r>
      <w:r>
        <w:rPr>
          <w:spacing w:val="-10"/>
        </w:rPr>
        <w:t xml:space="preserve"> </w:t>
      </w:r>
      <w:r>
        <w:t>en</w:t>
      </w:r>
      <w:r>
        <w:rPr>
          <w:spacing w:val="-9"/>
        </w:rPr>
        <w:t xml:space="preserve"> </w:t>
      </w:r>
      <w:r>
        <w:t>2023,</w:t>
      </w:r>
      <w:r>
        <w:rPr>
          <w:spacing w:val="-9"/>
        </w:rPr>
        <w:t xml:space="preserve"> </w:t>
      </w:r>
      <w:r>
        <w:t>a</w:t>
      </w:r>
      <w:r>
        <w:rPr>
          <w:spacing w:val="-10"/>
        </w:rPr>
        <w:t xml:space="preserve"> </w:t>
      </w:r>
      <w:r>
        <w:t>été</w:t>
      </w:r>
      <w:r>
        <w:rPr>
          <w:spacing w:val="-9"/>
        </w:rPr>
        <w:t xml:space="preserve"> </w:t>
      </w:r>
      <w:r>
        <w:t>poursuivie</w:t>
      </w:r>
      <w:r>
        <w:rPr>
          <w:spacing w:val="-9"/>
        </w:rPr>
        <w:t xml:space="preserve"> </w:t>
      </w:r>
      <w:r>
        <w:t>avec</w:t>
      </w:r>
      <w:r>
        <w:rPr>
          <w:spacing w:val="-9"/>
        </w:rPr>
        <w:t xml:space="preserve"> </w:t>
      </w:r>
      <w:r>
        <w:t>succès</w:t>
      </w:r>
      <w:r>
        <w:rPr>
          <w:spacing w:val="-9"/>
        </w:rPr>
        <w:t xml:space="preserve"> </w:t>
      </w:r>
      <w:r>
        <w:t>dans l’ensemble de l’organisation internationale. Cette initiative favorise un dialogue plus approfondi et une</w:t>
      </w:r>
      <w:r>
        <w:rPr>
          <w:spacing w:val="-2"/>
        </w:rPr>
        <w:t xml:space="preserve"> </w:t>
      </w:r>
      <w:r>
        <w:t>connexion plus forte</w:t>
      </w:r>
      <w:r>
        <w:rPr>
          <w:spacing w:val="-2"/>
        </w:rPr>
        <w:t xml:space="preserve"> </w:t>
      </w:r>
      <w:r>
        <w:t>au sein des équipes. L’année dernière, l’initiative ACT s’est</w:t>
      </w:r>
      <w:r>
        <w:rPr>
          <w:spacing w:val="-8"/>
        </w:rPr>
        <w:t xml:space="preserve"> </w:t>
      </w:r>
      <w:r>
        <w:t>concentrée</w:t>
      </w:r>
      <w:r>
        <w:rPr>
          <w:spacing w:val="-8"/>
        </w:rPr>
        <w:t xml:space="preserve"> </w:t>
      </w:r>
      <w:r>
        <w:t>sur</w:t>
      </w:r>
      <w:r>
        <w:rPr>
          <w:spacing w:val="-8"/>
        </w:rPr>
        <w:t xml:space="preserve"> </w:t>
      </w:r>
      <w:r>
        <w:t>la</w:t>
      </w:r>
      <w:r>
        <w:rPr>
          <w:spacing w:val="-8"/>
        </w:rPr>
        <w:t xml:space="preserve"> </w:t>
      </w:r>
      <w:r>
        <w:t>manière</w:t>
      </w:r>
      <w:r>
        <w:rPr>
          <w:spacing w:val="-8"/>
        </w:rPr>
        <w:t xml:space="preserve"> </w:t>
      </w:r>
      <w:r>
        <w:t>de</w:t>
      </w:r>
      <w:r>
        <w:rPr>
          <w:spacing w:val="-8"/>
        </w:rPr>
        <w:t xml:space="preserve"> </w:t>
      </w:r>
      <w:r>
        <w:t>faire</w:t>
      </w:r>
      <w:r>
        <w:rPr>
          <w:spacing w:val="-8"/>
        </w:rPr>
        <w:t xml:space="preserve"> </w:t>
      </w:r>
      <w:r>
        <w:t>et</w:t>
      </w:r>
      <w:r>
        <w:rPr>
          <w:spacing w:val="-8"/>
        </w:rPr>
        <w:t xml:space="preserve"> </w:t>
      </w:r>
      <w:r>
        <w:t>de</w:t>
      </w:r>
      <w:r>
        <w:rPr>
          <w:spacing w:val="-8"/>
        </w:rPr>
        <w:t xml:space="preserve"> </w:t>
      </w:r>
      <w:r>
        <w:t>traiter</w:t>
      </w:r>
      <w:r>
        <w:rPr>
          <w:spacing w:val="-8"/>
        </w:rPr>
        <w:t xml:space="preserve"> </w:t>
      </w:r>
      <w:r>
        <w:t>ouvertement</w:t>
      </w:r>
      <w:r>
        <w:rPr>
          <w:spacing w:val="-8"/>
        </w:rPr>
        <w:t xml:space="preserve"> </w:t>
      </w:r>
      <w:r>
        <w:t>un</w:t>
      </w:r>
      <w:r>
        <w:rPr>
          <w:spacing w:val="-7"/>
        </w:rPr>
        <w:t xml:space="preserve"> </w:t>
      </w:r>
      <w:r>
        <w:t>feedback</w:t>
      </w:r>
      <w:r>
        <w:rPr>
          <w:spacing w:val="-9"/>
        </w:rPr>
        <w:t xml:space="preserve"> </w:t>
      </w:r>
      <w:r>
        <w:t>constructif.</w:t>
      </w:r>
      <w:r>
        <w:rPr>
          <w:spacing w:val="-7"/>
        </w:rPr>
        <w:t xml:space="preserve"> </w:t>
      </w:r>
      <w:r>
        <w:t>Une culture de collaboration est étroitement liée à la promotion de la diversité, de l’équité et de l’inclusion. Pour renforcer la diversité, Henkel suit une stratégie établie sur trois piliers</w:t>
      </w:r>
      <w:r>
        <w:rPr>
          <w:spacing w:val="-4"/>
        </w:rPr>
        <w:t xml:space="preserve"> </w:t>
      </w:r>
      <w:r>
        <w:t>: Premièrement, la sensibilisation via différents formats, tels que des campagnes et des événements.</w:t>
      </w:r>
      <w:r>
        <w:rPr>
          <w:spacing w:val="-7"/>
        </w:rPr>
        <w:t xml:space="preserve"> </w:t>
      </w:r>
      <w:r>
        <w:t>Deuxièmement,</w:t>
      </w:r>
      <w:r>
        <w:rPr>
          <w:spacing w:val="-7"/>
        </w:rPr>
        <w:t xml:space="preserve"> </w:t>
      </w:r>
      <w:r>
        <w:t>renforcer</w:t>
      </w:r>
      <w:r>
        <w:rPr>
          <w:spacing w:val="-7"/>
        </w:rPr>
        <w:t xml:space="preserve"> </w:t>
      </w:r>
      <w:r>
        <w:t>les</w:t>
      </w:r>
      <w:r>
        <w:rPr>
          <w:spacing w:val="-7"/>
        </w:rPr>
        <w:t xml:space="preserve"> </w:t>
      </w:r>
      <w:r>
        <w:t>comportements</w:t>
      </w:r>
      <w:r>
        <w:rPr>
          <w:spacing w:val="-8"/>
        </w:rPr>
        <w:t xml:space="preserve"> </w:t>
      </w:r>
      <w:r>
        <w:t>inclusifs</w:t>
      </w:r>
      <w:r>
        <w:rPr>
          <w:spacing w:val="-4"/>
        </w:rPr>
        <w:t xml:space="preserve"> </w:t>
      </w:r>
      <w:r>
        <w:t>avec</w:t>
      </w:r>
      <w:r>
        <w:rPr>
          <w:spacing w:val="-6"/>
        </w:rPr>
        <w:t xml:space="preserve"> </w:t>
      </w:r>
      <w:r>
        <w:t>des</w:t>
      </w:r>
      <w:r>
        <w:rPr>
          <w:spacing w:val="-7"/>
        </w:rPr>
        <w:t xml:space="preserve"> </w:t>
      </w:r>
      <w:r>
        <w:t>programmes</w:t>
      </w:r>
      <w:r>
        <w:rPr>
          <w:spacing w:val="-7"/>
        </w:rPr>
        <w:t xml:space="preserve"> </w:t>
      </w:r>
      <w:r>
        <w:t>de formation destinés aux dirigeants et aux employés. Et troisièmement, l’amélioration continue des</w:t>
      </w:r>
      <w:r>
        <w:rPr>
          <w:spacing w:val="-6"/>
        </w:rPr>
        <w:t xml:space="preserve"> </w:t>
      </w:r>
      <w:r>
        <w:t>conditions</w:t>
      </w:r>
      <w:r>
        <w:rPr>
          <w:spacing w:val="-6"/>
        </w:rPr>
        <w:t xml:space="preserve"> </w:t>
      </w:r>
      <w:r>
        <w:t>structurelles</w:t>
      </w:r>
      <w:r>
        <w:rPr>
          <w:spacing w:val="-7"/>
        </w:rPr>
        <w:t xml:space="preserve"> </w:t>
      </w:r>
      <w:r>
        <w:t>de</w:t>
      </w:r>
      <w:r>
        <w:rPr>
          <w:spacing w:val="-7"/>
        </w:rPr>
        <w:t xml:space="preserve"> </w:t>
      </w:r>
      <w:r>
        <w:t>la</w:t>
      </w:r>
      <w:r>
        <w:rPr>
          <w:spacing w:val="-7"/>
        </w:rPr>
        <w:t xml:space="preserve"> </w:t>
      </w:r>
      <w:r>
        <w:t>diversité,</w:t>
      </w:r>
      <w:r>
        <w:rPr>
          <w:spacing w:val="-6"/>
        </w:rPr>
        <w:t xml:space="preserve"> </w:t>
      </w:r>
      <w:r>
        <w:t>comme</w:t>
      </w:r>
      <w:r>
        <w:rPr>
          <w:spacing w:val="-9"/>
        </w:rPr>
        <w:t xml:space="preserve"> </w:t>
      </w:r>
      <w:r>
        <w:t>l’offre</w:t>
      </w:r>
      <w:r>
        <w:rPr>
          <w:spacing w:val="-6"/>
        </w:rPr>
        <w:t xml:space="preserve"> </w:t>
      </w:r>
      <w:r>
        <w:t>de</w:t>
      </w:r>
      <w:r>
        <w:rPr>
          <w:spacing w:val="-7"/>
        </w:rPr>
        <w:t xml:space="preserve"> </w:t>
      </w:r>
      <w:r>
        <w:t>programmes</w:t>
      </w:r>
      <w:r>
        <w:rPr>
          <w:spacing w:val="-6"/>
        </w:rPr>
        <w:t xml:space="preserve"> </w:t>
      </w:r>
      <w:r>
        <w:t>favorisant</w:t>
      </w:r>
      <w:r>
        <w:rPr>
          <w:spacing w:val="-7"/>
        </w:rPr>
        <w:t xml:space="preserve"> </w:t>
      </w:r>
      <w:r>
        <w:t>l’équilibre entre vie professionnelle et vie privée, et l’élimination des obstacles structurels.</w:t>
      </w:r>
    </w:p>
    <w:p w14:paraId="315B610A" w14:textId="77777777" w:rsidR="000C609F" w:rsidRDefault="000C609F">
      <w:pPr>
        <w:pStyle w:val="Plattetekst"/>
        <w:spacing w:before="85"/>
      </w:pPr>
    </w:p>
    <w:p w14:paraId="19A698CC" w14:textId="77777777" w:rsidR="000C609F" w:rsidRDefault="00000000">
      <w:pPr>
        <w:pStyle w:val="Plattetekst"/>
        <w:spacing w:line="319" w:lineRule="auto"/>
        <w:ind w:left="551" w:right="605"/>
        <w:jc w:val="both"/>
      </w:pPr>
      <w:r>
        <w:t>L’une</w:t>
      </w:r>
      <w:r>
        <w:rPr>
          <w:spacing w:val="-10"/>
        </w:rPr>
        <w:t xml:space="preserve"> </w:t>
      </w:r>
      <w:r>
        <w:t>des</w:t>
      </w:r>
      <w:r>
        <w:rPr>
          <w:spacing w:val="-9"/>
        </w:rPr>
        <w:t xml:space="preserve"> </w:t>
      </w:r>
      <w:r>
        <w:t>ambitions</w:t>
      </w:r>
      <w:r>
        <w:rPr>
          <w:spacing w:val="-9"/>
        </w:rPr>
        <w:t xml:space="preserve"> </w:t>
      </w:r>
      <w:r>
        <w:t>de</w:t>
      </w:r>
      <w:r>
        <w:rPr>
          <w:spacing w:val="-10"/>
        </w:rPr>
        <w:t xml:space="preserve"> </w:t>
      </w:r>
      <w:r>
        <w:t>Henkel</w:t>
      </w:r>
      <w:r>
        <w:rPr>
          <w:spacing w:val="-10"/>
        </w:rPr>
        <w:t xml:space="preserve"> </w:t>
      </w:r>
      <w:r>
        <w:t>est</w:t>
      </w:r>
      <w:r>
        <w:rPr>
          <w:spacing w:val="-10"/>
        </w:rPr>
        <w:t xml:space="preserve"> </w:t>
      </w:r>
      <w:r>
        <w:t>d’atteindre</w:t>
      </w:r>
      <w:r>
        <w:rPr>
          <w:spacing w:val="-10"/>
        </w:rPr>
        <w:t xml:space="preserve"> </w:t>
      </w:r>
      <w:r>
        <w:t>la</w:t>
      </w:r>
      <w:r>
        <w:rPr>
          <w:spacing w:val="-9"/>
        </w:rPr>
        <w:t xml:space="preserve"> </w:t>
      </w:r>
      <w:r>
        <w:t>parité</w:t>
      </w:r>
      <w:r>
        <w:rPr>
          <w:spacing w:val="-9"/>
        </w:rPr>
        <w:t xml:space="preserve"> </w:t>
      </w:r>
      <w:r>
        <w:t>hommes-femmes</w:t>
      </w:r>
      <w:r>
        <w:rPr>
          <w:spacing w:val="-9"/>
        </w:rPr>
        <w:t xml:space="preserve"> </w:t>
      </w:r>
      <w:r>
        <w:t>à</w:t>
      </w:r>
      <w:r>
        <w:rPr>
          <w:spacing w:val="-11"/>
        </w:rPr>
        <w:t xml:space="preserve"> </w:t>
      </w:r>
      <w:r>
        <w:t>tous</w:t>
      </w:r>
      <w:r>
        <w:rPr>
          <w:spacing w:val="-9"/>
        </w:rPr>
        <w:t xml:space="preserve"> </w:t>
      </w:r>
      <w:r>
        <w:t>les</w:t>
      </w:r>
      <w:r>
        <w:rPr>
          <w:spacing w:val="-9"/>
        </w:rPr>
        <w:t xml:space="preserve"> </w:t>
      </w:r>
      <w:r>
        <w:t>niveaux</w:t>
      </w:r>
      <w:r>
        <w:rPr>
          <w:spacing w:val="-10"/>
        </w:rPr>
        <w:t xml:space="preserve"> </w:t>
      </w:r>
      <w:r>
        <w:t>de management</w:t>
      </w:r>
      <w:r>
        <w:rPr>
          <w:spacing w:val="-13"/>
        </w:rPr>
        <w:t xml:space="preserve"> </w:t>
      </w:r>
      <w:r>
        <w:t>d’ici</w:t>
      </w:r>
      <w:r>
        <w:rPr>
          <w:spacing w:val="-13"/>
        </w:rPr>
        <w:t xml:space="preserve"> </w:t>
      </w:r>
      <w:r>
        <w:t>à</w:t>
      </w:r>
      <w:r>
        <w:rPr>
          <w:spacing w:val="-12"/>
        </w:rPr>
        <w:t xml:space="preserve"> </w:t>
      </w:r>
      <w:r>
        <w:t>la</w:t>
      </w:r>
      <w:r>
        <w:rPr>
          <w:spacing w:val="-13"/>
        </w:rPr>
        <w:t xml:space="preserve"> </w:t>
      </w:r>
      <w:r>
        <w:t>fin</w:t>
      </w:r>
      <w:r>
        <w:rPr>
          <w:spacing w:val="-13"/>
        </w:rPr>
        <w:t xml:space="preserve"> </w:t>
      </w:r>
      <w:r>
        <w:t>de</w:t>
      </w:r>
      <w:r>
        <w:rPr>
          <w:spacing w:val="-13"/>
        </w:rPr>
        <w:t xml:space="preserve"> </w:t>
      </w:r>
      <w:r>
        <w:t>2025.</w:t>
      </w:r>
      <w:r>
        <w:rPr>
          <w:spacing w:val="-12"/>
        </w:rPr>
        <w:t xml:space="preserve"> </w:t>
      </w:r>
      <w:r>
        <w:t>Aujourd’hui,</w:t>
      </w:r>
      <w:r>
        <w:rPr>
          <w:spacing w:val="-12"/>
        </w:rPr>
        <w:t xml:space="preserve"> </w:t>
      </w:r>
      <w:r>
        <w:t>environ</w:t>
      </w:r>
      <w:r>
        <w:rPr>
          <w:spacing w:val="-12"/>
        </w:rPr>
        <w:t xml:space="preserve"> </w:t>
      </w:r>
      <w:r>
        <w:t>42</w:t>
      </w:r>
      <w:r>
        <w:rPr>
          <w:spacing w:val="-4"/>
        </w:rPr>
        <w:t xml:space="preserve"> </w:t>
      </w:r>
      <w:r>
        <w:t>%</w:t>
      </w:r>
      <w:r>
        <w:rPr>
          <w:spacing w:val="-13"/>
        </w:rPr>
        <w:t xml:space="preserve"> </w:t>
      </w:r>
      <w:r>
        <w:t>des</w:t>
      </w:r>
      <w:r>
        <w:rPr>
          <w:spacing w:val="-12"/>
        </w:rPr>
        <w:t xml:space="preserve"> </w:t>
      </w:r>
      <w:r>
        <w:t>postes</w:t>
      </w:r>
      <w:r>
        <w:rPr>
          <w:spacing w:val="-12"/>
        </w:rPr>
        <w:t xml:space="preserve"> </w:t>
      </w:r>
      <w:r>
        <w:t>de</w:t>
      </w:r>
      <w:r>
        <w:rPr>
          <w:spacing w:val="-13"/>
        </w:rPr>
        <w:t xml:space="preserve"> </w:t>
      </w:r>
      <w:r>
        <w:t>management</w:t>
      </w:r>
      <w:r>
        <w:rPr>
          <w:spacing w:val="-12"/>
        </w:rPr>
        <w:t xml:space="preserve"> </w:t>
      </w:r>
      <w:r>
        <w:t>chez Henkel dans le monde sont occupés par des femmes.</w:t>
      </w:r>
    </w:p>
    <w:p w14:paraId="27408D9F" w14:textId="77777777" w:rsidR="000C609F" w:rsidRDefault="000C609F">
      <w:pPr>
        <w:pStyle w:val="Plattetekst"/>
        <w:spacing w:before="85"/>
      </w:pPr>
    </w:p>
    <w:p w14:paraId="7285D97C" w14:textId="77777777" w:rsidR="000C609F" w:rsidRDefault="00000000">
      <w:pPr>
        <w:pStyle w:val="Plattetekst"/>
        <w:spacing w:line="319" w:lineRule="auto"/>
        <w:ind w:left="551" w:right="606"/>
        <w:jc w:val="both"/>
      </w:pPr>
      <w:r>
        <w:t>«</w:t>
      </w:r>
      <w:r>
        <w:rPr>
          <w:spacing w:val="-9"/>
        </w:rPr>
        <w:t xml:space="preserve"> </w:t>
      </w:r>
      <w:r>
        <w:t>L’exercice</w:t>
      </w:r>
      <w:r>
        <w:rPr>
          <w:spacing w:val="-9"/>
        </w:rPr>
        <w:t xml:space="preserve"> </w:t>
      </w:r>
      <w:r>
        <w:t>2024</w:t>
      </w:r>
      <w:r>
        <w:rPr>
          <w:spacing w:val="-3"/>
        </w:rPr>
        <w:t xml:space="preserve"> </w:t>
      </w:r>
      <w:r>
        <w:t>a</w:t>
      </w:r>
      <w:r>
        <w:rPr>
          <w:spacing w:val="-3"/>
        </w:rPr>
        <w:t xml:space="preserve"> </w:t>
      </w:r>
      <w:r>
        <w:t>été</w:t>
      </w:r>
      <w:r>
        <w:rPr>
          <w:spacing w:val="-4"/>
        </w:rPr>
        <w:t xml:space="preserve"> </w:t>
      </w:r>
      <w:r>
        <w:t>une</w:t>
      </w:r>
      <w:r>
        <w:rPr>
          <w:spacing w:val="-4"/>
        </w:rPr>
        <w:t xml:space="preserve"> </w:t>
      </w:r>
      <w:r>
        <w:t>année</w:t>
      </w:r>
      <w:r>
        <w:rPr>
          <w:spacing w:val="-4"/>
        </w:rPr>
        <w:t xml:space="preserve"> </w:t>
      </w:r>
      <w:r>
        <w:t>très</w:t>
      </w:r>
      <w:r>
        <w:rPr>
          <w:spacing w:val="-4"/>
        </w:rPr>
        <w:t xml:space="preserve"> </w:t>
      </w:r>
      <w:r>
        <w:t>réussie</w:t>
      </w:r>
      <w:r>
        <w:rPr>
          <w:spacing w:val="-4"/>
        </w:rPr>
        <w:t xml:space="preserve"> </w:t>
      </w:r>
      <w:r>
        <w:t>et</w:t>
      </w:r>
      <w:r>
        <w:rPr>
          <w:spacing w:val="-2"/>
        </w:rPr>
        <w:t xml:space="preserve"> </w:t>
      </w:r>
      <w:r>
        <w:t>importante</w:t>
      </w:r>
      <w:r>
        <w:rPr>
          <w:spacing w:val="-4"/>
        </w:rPr>
        <w:t xml:space="preserve"> </w:t>
      </w:r>
      <w:r>
        <w:t>pour</w:t>
      </w:r>
      <w:r>
        <w:rPr>
          <w:spacing w:val="-4"/>
        </w:rPr>
        <w:t xml:space="preserve"> </w:t>
      </w:r>
      <w:r>
        <w:t>Henkel.</w:t>
      </w:r>
      <w:r>
        <w:rPr>
          <w:spacing w:val="-3"/>
        </w:rPr>
        <w:t xml:space="preserve"> </w:t>
      </w:r>
      <w:r>
        <w:t>Nous</w:t>
      </w:r>
      <w:r>
        <w:rPr>
          <w:spacing w:val="-3"/>
        </w:rPr>
        <w:t xml:space="preserve"> </w:t>
      </w:r>
      <w:r>
        <w:t>avons</w:t>
      </w:r>
      <w:r>
        <w:rPr>
          <w:spacing w:val="-3"/>
        </w:rPr>
        <w:t xml:space="preserve"> </w:t>
      </w:r>
      <w:r>
        <w:t>atteint nos</w:t>
      </w:r>
      <w:r>
        <w:rPr>
          <w:spacing w:val="-1"/>
        </w:rPr>
        <w:t xml:space="preserve"> </w:t>
      </w:r>
      <w:r>
        <w:t>objectifs</w:t>
      </w:r>
      <w:r>
        <w:rPr>
          <w:spacing w:val="-1"/>
        </w:rPr>
        <w:t xml:space="preserve"> </w:t>
      </w:r>
      <w:r>
        <w:t>financiers,</w:t>
      </w:r>
      <w:r>
        <w:rPr>
          <w:spacing w:val="-2"/>
        </w:rPr>
        <w:t xml:space="preserve"> </w:t>
      </w:r>
      <w:r>
        <w:t>que</w:t>
      </w:r>
      <w:r>
        <w:rPr>
          <w:spacing w:val="-1"/>
        </w:rPr>
        <w:t xml:space="preserve"> </w:t>
      </w:r>
      <w:r>
        <w:t>nous</w:t>
      </w:r>
      <w:r>
        <w:rPr>
          <w:spacing w:val="-1"/>
        </w:rPr>
        <w:t xml:space="preserve"> </w:t>
      </w:r>
      <w:r>
        <w:t>avons</w:t>
      </w:r>
      <w:r>
        <w:rPr>
          <w:spacing w:val="-1"/>
        </w:rPr>
        <w:t xml:space="preserve"> </w:t>
      </w:r>
      <w:r>
        <w:t>relevés</w:t>
      </w:r>
      <w:r>
        <w:rPr>
          <w:spacing w:val="-1"/>
        </w:rPr>
        <w:t xml:space="preserve"> </w:t>
      </w:r>
      <w:r>
        <w:t>à</w:t>
      </w:r>
      <w:r>
        <w:rPr>
          <w:spacing w:val="-1"/>
        </w:rPr>
        <w:t xml:space="preserve"> </w:t>
      </w:r>
      <w:r>
        <w:t>deux</w:t>
      </w:r>
      <w:r>
        <w:rPr>
          <w:spacing w:val="-1"/>
        </w:rPr>
        <w:t xml:space="preserve"> </w:t>
      </w:r>
      <w:r>
        <w:t>reprises</w:t>
      </w:r>
      <w:r>
        <w:rPr>
          <w:spacing w:val="-1"/>
        </w:rPr>
        <w:t xml:space="preserve"> </w:t>
      </w:r>
      <w:r>
        <w:t>au</w:t>
      </w:r>
      <w:r>
        <w:rPr>
          <w:spacing w:val="-1"/>
        </w:rPr>
        <w:t xml:space="preserve"> </w:t>
      </w:r>
      <w:r>
        <w:t>cours</w:t>
      </w:r>
      <w:r>
        <w:rPr>
          <w:spacing w:val="-2"/>
        </w:rPr>
        <w:t xml:space="preserve"> </w:t>
      </w:r>
      <w:r>
        <w:t>de</w:t>
      </w:r>
      <w:r>
        <w:rPr>
          <w:spacing w:val="-1"/>
        </w:rPr>
        <w:t xml:space="preserve"> </w:t>
      </w:r>
      <w:r>
        <w:t>l’exercice.</w:t>
      </w:r>
      <w:r>
        <w:rPr>
          <w:spacing w:val="-1"/>
        </w:rPr>
        <w:t xml:space="preserve"> </w:t>
      </w:r>
      <w:r>
        <w:t>Nous avons mis en œuvre de manière cohérente notre plan de croissance ciblée dans toutes les dimensions stratégiques et avons fait progresser notre transformation avec détermination et succès. Nous sommes sur la bonne voie et la transformation de notre entreprise donne des résultats tangibles. Avec une stratégie claire, une équipe solide et une culture d’entreprise unique,</w:t>
      </w:r>
      <w:r>
        <w:rPr>
          <w:spacing w:val="-2"/>
        </w:rPr>
        <w:t xml:space="preserve"> </w:t>
      </w:r>
      <w:r>
        <w:t>nous</w:t>
      </w:r>
      <w:r>
        <w:rPr>
          <w:spacing w:val="-3"/>
        </w:rPr>
        <w:t xml:space="preserve"> </w:t>
      </w:r>
      <w:r>
        <w:t>sommes</w:t>
      </w:r>
      <w:r>
        <w:rPr>
          <w:spacing w:val="-3"/>
        </w:rPr>
        <w:t xml:space="preserve"> </w:t>
      </w:r>
      <w:r>
        <w:t>bien</w:t>
      </w:r>
      <w:r>
        <w:rPr>
          <w:spacing w:val="-3"/>
        </w:rPr>
        <w:t xml:space="preserve"> </w:t>
      </w:r>
      <w:r>
        <w:t>préparés</w:t>
      </w:r>
      <w:r>
        <w:rPr>
          <w:spacing w:val="-2"/>
        </w:rPr>
        <w:t xml:space="preserve"> </w:t>
      </w:r>
      <w:r>
        <w:t>pour</w:t>
      </w:r>
      <w:r>
        <w:rPr>
          <w:spacing w:val="-3"/>
        </w:rPr>
        <w:t xml:space="preserve"> </w:t>
      </w:r>
      <w:r>
        <w:t>l’avenir</w:t>
      </w:r>
      <w:r>
        <w:rPr>
          <w:spacing w:val="-3"/>
        </w:rPr>
        <w:t xml:space="preserve"> </w:t>
      </w:r>
      <w:r>
        <w:t>»,</w:t>
      </w:r>
      <w:r>
        <w:rPr>
          <w:spacing w:val="-2"/>
        </w:rPr>
        <w:t xml:space="preserve"> </w:t>
      </w:r>
      <w:r>
        <w:t>a</w:t>
      </w:r>
      <w:r>
        <w:rPr>
          <w:spacing w:val="-2"/>
        </w:rPr>
        <w:t xml:space="preserve"> </w:t>
      </w:r>
      <w:r>
        <w:t>résumé</w:t>
      </w:r>
      <w:r>
        <w:rPr>
          <w:spacing w:val="-3"/>
        </w:rPr>
        <w:t xml:space="preserve"> </w:t>
      </w:r>
      <w:r>
        <w:t>Carsten</w:t>
      </w:r>
      <w:r>
        <w:rPr>
          <w:spacing w:val="-3"/>
        </w:rPr>
        <w:t xml:space="preserve"> </w:t>
      </w:r>
      <w:proofErr w:type="spellStart"/>
      <w:r>
        <w:t>Knobel</w:t>
      </w:r>
      <w:proofErr w:type="spellEnd"/>
      <w:r>
        <w:t>.</w:t>
      </w:r>
    </w:p>
    <w:p w14:paraId="13F56A41" w14:textId="77777777" w:rsidR="000C609F" w:rsidRDefault="000C609F">
      <w:pPr>
        <w:spacing w:line="319" w:lineRule="auto"/>
        <w:jc w:val="both"/>
        <w:sectPr w:rsidR="000C609F">
          <w:pgSz w:w="11910" w:h="16850"/>
          <w:pgMar w:top="1860" w:right="800" w:bottom="1100" w:left="860" w:header="0" w:footer="909" w:gutter="0"/>
          <w:cols w:space="708"/>
        </w:sectPr>
      </w:pPr>
    </w:p>
    <w:p w14:paraId="48F9EAFF" w14:textId="77777777" w:rsidR="000C609F" w:rsidRDefault="00000000">
      <w:pPr>
        <w:spacing w:before="112"/>
        <w:ind w:left="551"/>
        <w:jc w:val="both"/>
        <w:rPr>
          <w:b/>
          <w:sz w:val="20"/>
        </w:rPr>
      </w:pPr>
      <w:r>
        <w:rPr>
          <w:b/>
          <w:sz w:val="20"/>
        </w:rPr>
        <w:lastRenderedPageBreak/>
        <w:t>À</w:t>
      </w:r>
      <w:r>
        <w:rPr>
          <w:b/>
          <w:spacing w:val="-13"/>
          <w:sz w:val="20"/>
        </w:rPr>
        <w:t xml:space="preserve"> </w:t>
      </w:r>
      <w:r>
        <w:rPr>
          <w:b/>
          <w:sz w:val="20"/>
        </w:rPr>
        <w:t>propos</w:t>
      </w:r>
      <w:r>
        <w:rPr>
          <w:b/>
          <w:spacing w:val="-12"/>
          <w:sz w:val="20"/>
        </w:rPr>
        <w:t xml:space="preserve"> </w:t>
      </w:r>
      <w:r>
        <w:rPr>
          <w:b/>
          <w:sz w:val="20"/>
        </w:rPr>
        <w:t>de</w:t>
      </w:r>
      <w:r>
        <w:rPr>
          <w:b/>
          <w:spacing w:val="-12"/>
          <w:sz w:val="20"/>
        </w:rPr>
        <w:t xml:space="preserve"> </w:t>
      </w:r>
      <w:r>
        <w:rPr>
          <w:b/>
          <w:spacing w:val="-2"/>
          <w:sz w:val="20"/>
        </w:rPr>
        <w:t>Henkel</w:t>
      </w:r>
    </w:p>
    <w:p w14:paraId="36B918FF" w14:textId="77777777" w:rsidR="000C609F" w:rsidRDefault="000C609F">
      <w:pPr>
        <w:pStyle w:val="Plattetekst"/>
        <w:spacing w:before="84"/>
        <w:rPr>
          <w:b/>
          <w:sz w:val="20"/>
        </w:rPr>
      </w:pPr>
    </w:p>
    <w:p w14:paraId="7600B8BD" w14:textId="0090B47D" w:rsidR="000C609F" w:rsidRDefault="00000000">
      <w:pPr>
        <w:spacing w:before="1" w:line="278" w:lineRule="auto"/>
        <w:ind w:left="551" w:right="604"/>
        <w:jc w:val="both"/>
        <w:rPr>
          <w:sz w:val="20"/>
        </w:rPr>
      </w:pPr>
      <w:r>
        <w:rPr>
          <w:spacing w:val="-2"/>
          <w:sz w:val="20"/>
        </w:rPr>
        <w:t>Grâce</w:t>
      </w:r>
      <w:r>
        <w:rPr>
          <w:spacing w:val="-6"/>
          <w:sz w:val="20"/>
        </w:rPr>
        <w:t xml:space="preserve"> </w:t>
      </w:r>
      <w:r>
        <w:rPr>
          <w:spacing w:val="-2"/>
          <w:sz w:val="20"/>
        </w:rPr>
        <w:t>à</w:t>
      </w:r>
      <w:r>
        <w:rPr>
          <w:spacing w:val="-6"/>
          <w:sz w:val="20"/>
        </w:rPr>
        <w:t xml:space="preserve"> </w:t>
      </w:r>
      <w:r>
        <w:rPr>
          <w:spacing w:val="-2"/>
          <w:sz w:val="20"/>
        </w:rPr>
        <w:t>ses</w:t>
      </w:r>
      <w:r>
        <w:rPr>
          <w:spacing w:val="-6"/>
          <w:sz w:val="20"/>
        </w:rPr>
        <w:t xml:space="preserve"> </w:t>
      </w:r>
      <w:r>
        <w:rPr>
          <w:spacing w:val="-2"/>
          <w:sz w:val="20"/>
        </w:rPr>
        <w:t>marques,</w:t>
      </w:r>
      <w:r>
        <w:rPr>
          <w:spacing w:val="-6"/>
          <w:sz w:val="20"/>
        </w:rPr>
        <w:t xml:space="preserve"> </w:t>
      </w:r>
      <w:r>
        <w:rPr>
          <w:spacing w:val="-2"/>
          <w:sz w:val="20"/>
        </w:rPr>
        <w:t>ses</w:t>
      </w:r>
      <w:r>
        <w:rPr>
          <w:spacing w:val="-6"/>
          <w:sz w:val="20"/>
        </w:rPr>
        <w:t xml:space="preserve"> </w:t>
      </w:r>
      <w:r>
        <w:rPr>
          <w:spacing w:val="-2"/>
          <w:sz w:val="20"/>
        </w:rPr>
        <w:t>innovations</w:t>
      </w:r>
      <w:r>
        <w:rPr>
          <w:spacing w:val="-5"/>
          <w:sz w:val="20"/>
        </w:rPr>
        <w:t xml:space="preserve"> </w:t>
      </w:r>
      <w:r>
        <w:rPr>
          <w:spacing w:val="-2"/>
          <w:sz w:val="20"/>
        </w:rPr>
        <w:t>et</w:t>
      </w:r>
      <w:r>
        <w:rPr>
          <w:spacing w:val="-6"/>
          <w:sz w:val="20"/>
        </w:rPr>
        <w:t xml:space="preserve"> </w:t>
      </w:r>
      <w:r>
        <w:rPr>
          <w:spacing w:val="-2"/>
          <w:sz w:val="20"/>
        </w:rPr>
        <w:t>ses</w:t>
      </w:r>
      <w:r>
        <w:rPr>
          <w:spacing w:val="-6"/>
          <w:sz w:val="20"/>
        </w:rPr>
        <w:t xml:space="preserve"> </w:t>
      </w:r>
      <w:r>
        <w:rPr>
          <w:spacing w:val="-2"/>
          <w:sz w:val="20"/>
        </w:rPr>
        <w:t>technologies,</w:t>
      </w:r>
      <w:r>
        <w:rPr>
          <w:spacing w:val="-6"/>
          <w:sz w:val="20"/>
        </w:rPr>
        <w:t xml:space="preserve"> </w:t>
      </w:r>
      <w:r>
        <w:rPr>
          <w:spacing w:val="-2"/>
          <w:sz w:val="20"/>
        </w:rPr>
        <w:t>Henkel</w:t>
      </w:r>
      <w:r>
        <w:rPr>
          <w:spacing w:val="-6"/>
          <w:sz w:val="20"/>
        </w:rPr>
        <w:t xml:space="preserve"> </w:t>
      </w:r>
      <w:r>
        <w:rPr>
          <w:spacing w:val="-2"/>
          <w:sz w:val="20"/>
        </w:rPr>
        <w:t>détient</w:t>
      </w:r>
      <w:r>
        <w:rPr>
          <w:spacing w:val="-5"/>
          <w:sz w:val="20"/>
        </w:rPr>
        <w:t xml:space="preserve"> </w:t>
      </w:r>
      <w:r>
        <w:rPr>
          <w:spacing w:val="-2"/>
          <w:sz w:val="20"/>
        </w:rPr>
        <w:t>des</w:t>
      </w:r>
      <w:r>
        <w:rPr>
          <w:spacing w:val="-6"/>
          <w:sz w:val="20"/>
        </w:rPr>
        <w:t xml:space="preserve"> </w:t>
      </w:r>
      <w:r>
        <w:rPr>
          <w:spacing w:val="-2"/>
          <w:sz w:val="20"/>
        </w:rPr>
        <w:t>positions</w:t>
      </w:r>
      <w:r>
        <w:rPr>
          <w:spacing w:val="-6"/>
          <w:sz w:val="20"/>
        </w:rPr>
        <w:t xml:space="preserve"> </w:t>
      </w:r>
      <w:r>
        <w:rPr>
          <w:spacing w:val="-2"/>
          <w:sz w:val="20"/>
        </w:rPr>
        <w:t>mondiales</w:t>
      </w:r>
      <w:r>
        <w:rPr>
          <w:spacing w:val="-6"/>
          <w:sz w:val="20"/>
        </w:rPr>
        <w:t xml:space="preserve"> </w:t>
      </w:r>
      <w:r>
        <w:rPr>
          <w:spacing w:val="-2"/>
          <w:sz w:val="20"/>
        </w:rPr>
        <w:t xml:space="preserve">fortes </w:t>
      </w:r>
      <w:r>
        <w:rPr>
          <w:sz w:val="20"/>
        </w:rPr>
        <w:t>auprès</w:t>
      </w:r>
      <w:r>
        <w:rPr>
          <w:spacing w:val="-14"/>
          <w:sz w:val="20"/>
        </w:rPr>
        <w:t xml:space="preserve"> </w:t>
      </w:r>
      <w:r>
        <w:rPr>
          <w:sz w:val="20"/>
        </w:rPr>
        <w:t>des</w:t>
      </w:r>
      <w:r>
        <w:rPr>
          <w:spacing w:val="-14"/>
          <w:sz w:val="20"/>
        </w:rPr>
        <w:t xml:space="preserve"> </w:t>
      </w:r>
      <w:r>
        <w:rPr>
          <w:sz w:val="20"/>
        </w:rPr>
        <w:t>industriels</w:t>
      </w:r>
      <w:r>
        <w:rPr>
          <w:spacing w:val="-14"/>
          <w:sz w:val="20"/>
        </w:rPr>
        <w:t xml:space="preserve"> </w:t>
      </w:r>
      <w:r>
        <w:rPr>
          <w:sz w:val="20"/>
        </w:rPr>
        <w:t>comme</w:t>
      </w:r>
      <w:r>
        <w:rPr>
          <w:spacing w:val="-14"/>
          <w:sz w:val="20"/>
        </w:rPr>
        <w:t xml:space="preserve"> </w:t>
      </w:r>
      <w:r>
        <w:rPr>
          <w:sz w:val="20"/>
        </w:rPr>
        <w:t>des</w:t>
      </w:r>
      <w:r>
        <w:rPr>
          <w:spacing w:val="-14"/>
          <w:sz w:val="20"/>
        </w:rPr>
        <w:t xml:space="preserve"> </w:t>
      </w:r>
      <w:r>
        <w:rPr>
          <w:sz w:val="20"/>
        </w:rPr>
        <w:t>consommateurs.</w:t>
      </w:r>
      <w:r>
        <w:rPr>
          <w:spacing w:val="-14"/>
          <w:sz w:val="20"/>
        </w:rPr>
        <w:t xml:space="preserve"> </w:t>
      </w:r>
      <w:r>
        <w:rPr>
          <w:sz w:val="20"/>
        </w:rPr>
        <w:t>L’activité</w:t>
      </w:r>
      <w:r>
        <w:rPr>
          <w:spacing w:val="-14"/>
          <w:sz w:val="20"/>
        </w:rPr>
        <w:t xml:space="preserve"> </w:t>
      </w:r>
      <w:proofErr w:type="spellStart"/>
      <w:r>
        <w:rPr>
          <w:sz w:val="20"/>
        </w:rPr>
        <w:t>Adhesive</w:t>
      </w:r>
      <w:proofErr w:type="spellEnd"/>
      <w:r>
        <w:rPr>
          <w:spacing w:val="-14"/>
          <w:sz w:val="20"/>
        </w:rPr>
        <w:t xml:space="preserve"> </w:t>
      </w:r>
      <w:r>
        <w:rPr>
          <w:sz w:val="20"/>
        </w:rPr>
        <w:t>Technologies</w:t>
      </w:r>
      <w:r>
        <w:rPr>
          <w:spacing w:val="-14"/>
          <w:sz w:val="20"/>
        </w:rPr>
        <w:t xml:space="preserve"> </w:t>
      </w:r>
      <w:r>
        <w:rPr>
          <w:sz w:val="20"/>
        </w:rPr>
        <w:t>est</w:t>
      </w:r>
      <w:r>
        <w:rPr>
          <w:spacing w:val="-13"/>
          <w:sz w:val="20"/>
        </w:rPr>
        <w:t xml:space="preserve"> </w:t>
      </w:r>
      <w:r>
        <w:rPr>
          <w:sz w:val="20"/>
        </w:rPr>
        <w:t>leader</w:t>
      </w:r>
      <w:r>
        <w:rPr>
          <w:spacing w:val="-14"/>
          <w:sz w:val="20"/>
        </w:rPr>
        <w:t xml:space="preserve"> </w:t>
      </w:r>
      <w:r>
        <w:rPr>
          <w:sz w:val="20"/>
        </w:rPr>
        <w:t>mondial des adhésifs, des produits d'étanchéité et des revêtements fonctionnels. Avec son activité Consumer Brands,</w:t>
      </w:r>
      <w:r>
        <w:rPr>
          <w:spacing w:val="-7"/>
          <w:sz w:val="20"/>
        </w:rPr>
        <w:t xml:space="preserve"> </w:t>
      </w:r>
      <w:r>
        <w:rPr>
          <w:sz w:val="20"/>
        </w:rPr>
        <w:t>Henkel</w:t>
      </w:r>
      <w:r>
        <w:rPr>
          <w:spacing w:val="-7"/>
          <w:sz w:val="20"/>
        </w:rPr>
        <w:t xml:space="preserve"> </w:t>
      </w:r>
      <w:r>
        <w:rPr>
          <w:sz w:val="20"/>
        </w:rPr>
        <w:t>détient</w:t>
      </w:r>
      <w:r>
        <w:rPr>
          <w:spacing w:val="-6"/>
          <w:sz w:val="20"/>
        </w:rPr>
        <w:t xml:space="preserve"> </w:t>
      </w:r>
      <w:r>
        <w:rPr>
          <w:sz w:val="20"/>
        </w:rPr>
        <w:t>des</w:t>
      </w:r>
      <w:r>
        <w:rPr>
          <w:spacing w:val="-4"/>
          <w:sz w:val="20"/>
        </w:rPr>
        <w:t xml:space="preserve"> </w:t>
      </w:r>
      <w:r>
        <w:rPr>
          <w:sz w:val="20"/>
        </w:rPr>
        <w:t>positions</w:t>
      </w:r>
      <w:r>
        <w:rPr>
          <w:spacing w:val="-6"/>
          <w:sz w:val="20"/>
        </w:rPr>
        <w:t xml:space="preserve"> </w:t>
      </w:r>
      <w:r>
        <w:rPr>
          <w:sz w:val="20"/>
        </w:rPr>
        <w:t>de</w:t>
      </w:r>
      <w:r>
        <w:rPr>
          <w:spacing w:val="-7"/>
          <w:sz w:val="20"/>
        </w:rPr>
        <w:t xml:space="preserve"> </w:t>
      </w:r>
      <w:r>
        <w:rPr>
          <w:sz w:val="20"/>
        </w:rPr>
        <w:t>leader</w:t>
      </w:r>
      <w:r>
        <w:rPr>
          <w:spacing w:val="-6"/>
          <w:sz w:val="20"/>
        </w:rPr>
        <w:t xml:space="preserve"> </w:t>
      </w:r>
      <w:r>
        <w:rPr>
          <w:sz w:val="20"/>
        </w:rPr>
        <w:t>sur</w:t>
      </w:r>
      <w:r>
        <w:rPr>
          <w:spacing w:val="-6"/>
          <w:sz w:val="20"/>
        </w:rPr>
        <w:t xml:space="preserve"> </w:t>
      </w:r>
      <w:r>
        <w:rPr>
          <w:sz w:val="20"/>
        </w:rPr>
        <w:t>de</w:t>
      </w:r>
      <w:r>
        <w:rPr>
          <w:spacing w:val="-7"/>
          <w:sz w:val="20"/>
        </w:rPr>
        <w:t xml:space="preserve"> </w:t>
      </w:r>
      <w:r>
        <w:rPr>
          <w:sz w:val="20"/>
        </w:rPr>
        <w:t>nombreux</w:t>
      </w:r>
      <w:r>
        <w:rPr>
          <w:spacing w:val="-6"/>
          <w:sz w:val="20"/>
        </w:rPr>
        <w:t xml:space="preserve"> </w:t>
      </w:r>
      <w:r>
        <w:rPr>
          <w:sz w:val="20"/>
        </w:rPr>
        <w:t>marchés</w:t>
      </w:r>
      <w:r>
        <w:rPr>
          <w:spacing w:val="-7"/>
          <w:sz w:val="20"/>
        </w:rPr>
        <w:t xml:space="preserve"> </w:t>
      </w:r>
      <w:r>
        <w:rPr>
          <w:sz w:val="20"/>
        </w:rPr>
        <w:t>et</w:t>
      </w:r>
      <w:r>
        <w:rPr>
          <w:spacing w:val="-6"/>
          <w:sz w:val="20"/>
        </w:rPr>
        <w:t xml:space="preserve"> </w:t>
      </w:r>
      <w:r>
        <w:rPr>
          <w:sz w:val="20"/>
        </w:rPr>
        <w:t>catégories</w:t>
      </w:r>
      <w:r>
        <w:rPr>
          <w:spacing w:val="-7"/>
          <w:sz w:val="20"/>
        </w:rPr>
        <w:t xml:space="preserve"> </w:t>
      </w:r>
      <w:r>
        <w:rPr>
          <w:sz w:val="20"/>
        </w:rPr>
        <w:t>dans</w:t>
      </w:r>
      <w:r>
        <w:rPr>
          <w:spacing w:val="-7"/>
          <w:sz w:val="20"/>
        </w:rPr>
        <w:t xml:space="preserve"> </w:t>
      </w:r>
      <w:r>
        <w:rPr>
          <w:sz w:val="20"/>
        </w:rPr>
        <w:t>le</w:t>
      </w:r>
      <w:r>
        <w:rPr>
          <w:spacing w:val="-7"/>
          <w:sz w:val="20"/>
        </w:rPr>
        <w:t xml:space="preserve"> </w:t>
      </w:r>
      <w:r>
        <w:rPr>
          <w:sz w:val="20"/>
        </w:rPr>
        <w:t>monde, en</w:t>
      </w:r>
      <w:r>
        <w:rPr>
          <w:spacing w:val="-7"/>
          <w:sz w:val="20"/>
        </w:rPr>
        <w:t xml:space="preserve"> </w:t>
      </w:r>
      <w:r>
        <w:rPr>
          <w:sz w:val="20"/>
        </w:rPr>
        <w:t>particulier</w:t>
      </w:r>
      <w:r>
        <w:rPr>
          <w:spacing w:val="-7"/>
          <w:sz w:val="20"/>
        </w:rPr>
        <w:t xml:space="preserve"> </w:t>
      </w:r>
      <w:r>
        <w:rPr>
          <w:sz w:val="20"/>
        </w:rPr>
        <w:t>pour</w:t>
      </w:r>
      <w:r>
        <w:rPr>
          <w:spacing w:val="-7"/>
          <w:sz w:val="20"/>
        </w:rPr>
        <w:t xml:space="preserve"> </w:t>
      </w:r>
      <w:r>
        <w:rPr>
          <w:sz w:val="20"/>
        </w:rPr>
        <w:t>les</w:t>
      </w:r>
      <w:r>
        <w:rPr>
          <w:spacing w:val="-7"/>
          <w:sz w:val="20"/>
        </w:rPr>
        <w:t xml:space="preserve"> </w:t>
      </w:r>
      <w:r>
        <w:rPr>
          <w:sz w:val="20"/>
        </w:rPr>
        <w:t>soins</w:t>
      </w:r>
      <w:r>
        <w:rPr>
          <w:spacing w:val="-6"/>
          <w:sz w:val="20"/>
        </w:rPr>
        <w:t xml:space="preserve"> </w:t>
      </w:r>
      <w:r>
        <w:rPr>
          <w:sz w:val="20"/>
        </w:rPr>
        <w:t>des</w:t>
      </w:r>
      <w:r>
        <w:rPr>
          <w:spacing w:val="-7"/>
          <w:sz w:val="20"/>
        </w:rPr>
        <w:t xml:space="preserve"> </w:t>
      </w:r>
      <w:r>
        <w:rPr>
          <w:sz w:val="20"/>
        </w:rPr>
        <w:t>cheveux</w:t>
      </w:r>
      <w:r>
        <w:rPr>
          <w:spacing w:val="-7"/>
          <w:sz w:val="20"/>
        </w:rPr>
        <w:t xml:space="preserve"> </w:t>
      </w:r>
      <w:r>
        <w:rPr>
          <w:sz w:val="20"/>
        </w:rPr>
        <w:t>et</w:t>
      </w:r>
      <w:r>
        <w:rPr>
          <w:spacing w:val="-7"/>
          <w:sz w:val="20"/>
        </w:rPr>
        <w:t xml:space="preserve"> </w:t>
      </w:r>
      <w:r>
        <w:rPr>
          <w:sz w:val="20"/>
        </w:rPr>
        <w:t>pour</w:t>
      </w:r>
      <w:r>
        <w:rPr>
          <w:spacing w:val="-7"/>
          <w:sz w:val="20"/>
        </w:rPr>
        <w:t xml:space="preserve"> </w:t>
      </w:r>
      <w:r>
        <w:rPr>
          <w:sz w:val="20"/>
        </w:rPr>
        <w:t>les</w:t>
      </w:r>
      <w:r>
        <w:rPr>
          <w:spacing w:val="-7"/>
          <w:sz w:val="20"/>
        </w:rPr>
        <w:t xml:space="preserve"> </w:t>
      </w:r>
      <w:r>
        <w:rPr>
          <w:sz w:val="20"/>
        </w:rPr>
        <w:t>lessives</w:t>
      </w:r>
      <w:r>
        <w:rPr>
          <w:spacing w:val="-6"/>
          <w:sz w:val="20"/>
        </w:rPr>
        <w:t xml:space="preserve"> </w:t>
      </w:r>
      <w:r>
        <w:rPr>
          <w:sz w:val="20"/>
        </w:rPr>
        <w:t>et</w:t>
      </w:r>
      <w:r>
        <w:rPr>
          <w:spacing w:val="-7"/>
          <w:sz w:val="20"/>
        </w:rPr>
        <w:t xml:space="preserve"> </w:t>
      </w:r>
      <w:r>
        <w:rPr>
          <w:sz w:val="20"/>
        </w:rPr>
        <w:t>produits</w:t>
      </w:r>
      <w:r>
        <w:rPr>
          <w:spacing w:val="-8"/>
          <w:sz w:val="20"/>
        </w:rPr>
        <w:t xml:space="preserve"> </w:t>
      </w:r>
      <w:r>
        <w:rPr>
          <w:sz w:val="20"/>
        </w:rPr>
        <w:t>d’entretien.</w:t>
      </w:r>
      <w:r>
        <w:rPr>
          <w:spacing w:val="-7"/>
          <w:sz w:val="20"/>
        </w:rPr>
        <w:t xml:space="preserve"> </w:t>
      </w:r>
      <w:r>
        <w:rPr>
          <w:sz w:val="20"/>
        </w:rPr>
        <w:t>Les</w:t>
      </w:r>
      <w:r>
        <w:rPr>
          <w:spacing w:val="-7"/>
          <w:sz w:val="20"/>
        </w:rPr>
        <w:t xml:space="preserve"> </w:t>
      </w:r>
      <w:r>
        <w:rPr>
          <w:sz w:val="20"/>
        </w:rPr>
        <w:t>trois</w:t>
      </w:r>
      <w:r>
        <w:rPr>
          <w:spacing w:val="-7"/>
          <w:sz w:val="20"/>
        </w:rPr>
        <w:t xml:space="preserve"> </w:t>
      </w:r>
      <w:r>
        <w:rPr>
          <w:sz w:val="20"/>
        </w:rPr>
        <w:t xml:space="preserve">premières marques internationales du Groupe sont </w:t>
      </w:r>
      <w:proofErr w:type="spellStart"/>
      <w:r>
        <w:rPr>
          <w:sz w:val="20"/>
        </w:rPr>
        <w:t>Loctite</w:t>
      </w:r>
      <w:proofErr w:type="spellEnd"/>
      <w:r>
        <w:rPr>
          <w:sz w:val="20"/>
        </w:rPr>
        <w:t>, Persil et Schwarzkopf. En 2024, Henkel</w:t>
      </w:r>
      <w:r>
        <w:rPr>
          <w:spacing w:val="-7"/>
          <w:sz w:val="20"/>
        </w:rPr>
        <w:t xml:space="preserve"> </w:t>
      </w:r>
      <w:r>
        <w:rPr>
          <w:sz w:val="20"/>
        </w:rPr>
        <w:t>a</w:t>
      </w:r>
      <w:r>
        <w:rPr>
          <w:spacing w:val="-7"/>
          <w:sz w:val="20"/>
        </w:rPr>
        <w:t xml:space="preserve"> </w:t>
      </w:r>
      <w:r>
        <w:rPr>
          <w:sz w:val="20"/>
        </w:rPr>
        <w:t>réalisé</w:t>
      </w:r>
      <w:r>
        <w:rPr>
          <w:spacing w:val="-7"/>
          <w:sz w:val="20"/>
        </w:rPr>
        <w:t xml:space="preserve"> </w:t>
      </w:r>
      <w:r>
        <w:rPr>
          <w:sz w:val="20"/>
        </w:rPr>
        <w:t>un</w:t>
      </w:r>
      <w:r>
        <w:rPr>
          <w:spacing w:val="-6"/>
          <w:sz w:val="20"/>
        </w:rPr>
        <w:t xml:space="preserve"> </w:t>
      </w:r>
      <w:r>
        <w:rPr>
          <w:sz w:val="20"/>
        </w:rPr>
        <w:t>chiffre</w:t>
      </w:r>
      <w:r>
        <w:rPr>
          <w:spacing w:val="-5"/>
          <w:sz w:val="20"/>
        </w:rPr>
        <w:t xml:space="preserve"> </w:t>
      </w:r>
      <w:r>
        <w:rPr>
          <w:sz w:val="20"/>
        </w:rPr>
        <w:t>d’affaires</w:t>
      </w:r>
      <w:r>
        <w:rPr>
          <w:spacing w:val="-7"/>
          <w:sz w:val="20"/>
        </w:rPr>
        <w:t xml:space="preserve"> </w:t>
      </w:r>
      <w:r>
        <w:rPr>
          <w:sz w:val="20"/>
        </w:rPr>
        <w:t>de</w:t>
      </w:r>
      <w:r>
        <w:rPr>
          <w:spacing w:val="-7"/>
          <w:sz w:val="20"/>
        </w:rPr>
        <w:t xml:space="preserve"> </w:t>
      </w:r>
      <w:r>
        <w:rPr>
          <w:sz w:val="20"/>
        </w:rPr>
        <w:t>plus</w:t>
      </w:r>
      <w:r>
        <w:rPr>
          <w:spacing w:val="-7"/>
          <w:sz w:val="20"/>
        </w:rPr>
        <w:t xml:space="preserve"> </w:t>
      </w:r>
      <w:r>
        <w:rPr>
          <w:sz w:val="20"/>
        </w:rPr>
        <w:t>de</w:t>
      </w:r>
      <w:r>
        <w:rPr>
          <w:spacing w:val="-7"/>
          <w:sz w:val="20"/>
        </w:rPr>
        <w:t xml:space="preserve"> </w:t>
      </w:r>
      <w:r>
        <w:rPr>
          <w:sz w:val="20"/>
        </w:rPr>
        <w:t>21,6</w:t>
      </w:r>
      <w:r>
        <w:rPr>
          <w:spacing w:val="-6"/>
          <w:sz w:val="20"/>
        </w:rPr>
        <w:t xml:space="preserve"> </w:t>
      </w:r>
      <w:r>
        <w:rPr>
          <w:sz w:val="20"/>
        </w:rPr>
        <w:t>milliards</w:t>
      </w:r>
      <w:r>
        <w:rPr>
          <w:spacing w:val="-7"/>
          <w:sz w:val="20"/>
        </w:rPr>
        <w:t xml:space="preserve"> </w:t>
      </w:r>
      <w:r>
        <w:rPr>
          <w:sz w:val="20"/>
        </w:rPr>
        <w:t>d’EUR</w:t>
      </w:r>
      <w:r>
        <w:rPr>
          <w:spacing w:val="-6"/>
          <w:sz w:val="20"/>
        </w:rPr>
        <w:t xml:space="preserve"> </w:t>
      </w:r>
      <w:r>
        <w:rPr>
          <w:sz w:val="20"/>
        </w:rPr>
        <w:t>et</w:t>
      </w:r>
      <w:r>
        <w:rPr>
          <w:spacing w:val="-7"/>
          <w:sz w:val="20"/>
        </w:rPr>
        <w:t xml:space="preserve"> </w:t>
      </w:r>
      <w:r>
        <w:rPr>
          <w:sz w:val="20"/>
        </w:rPr>
        <w:t>un</w:t>
      </w:r>
      <w:r>
        <w:rPr>
          <w:spacing w:val="-6"/>
          <w:sz w:val="20"/>
        </w:rPr>
        <w:t xml:space="preserve"> </w:t>
      </w:r>
      <w:r>
        <w:rPr>
          <w:sz w:val="20"/>
        </w:rPr>
        <w:t>bénéfice</w:t>
      </w:r>
      <w:r>
        <w:rPr>
          <w:spacing w:val="-7"/>
          <w:sz w:val="20"/>
        </w:rPr>
        <w:t xml:space="preserve"> </w:t>
      </w:r>
      <w:r>
        <w:rPr>
          <w:sz w:val="20"/>
        </w:rPr>
        <w:t>d’exploitation</w:t>
      </w:r>
      <w:r>
        <w:rPr>
          <w:spacing w:val="-6"/>
          <w:sz w:val="20"/>
        </w:rPr>
        <w:t xml:space="preserve"> </w:t>
      </w:r>
      <w:r>
        <w:rPr>
          <w:sz w:val="20"/>
        </w:rPr>
        <w:t xml:space="preserve">ajusté </w:t>
      </w:r>
      <w:r>
        <w:rPr>
          <w:spacing w:val="-2"/>
          <w:sz w:val="20"/>
        </w:rPr>
        <w:t>d’environ</w:t>
      </w:r>
      <w:r>
        <w:rPr>
          <w:spacing w:val="-4"/>
          <w:sz w:val="20"/>
        </w:rPr>
        <w:t xml:space="preserve"> </w:t>
      </w:r>
      <w:r>
        <w:rPr>
          <w:spacing w:val="-2"/>
          <w:sz w:val="20"/>
        </w:rPr>
        <w:t>3,1</w:t>
      </w:r>
      <w:r>
        <w:rPr>
          <w:spacing w:val="-3"/>
          <w:sz w:val="20"/>
        </w:rPr>
        <w:t xml:space="preserve"> </w:t>
      </w:r>
      <w:r>
        <w:rPr>
          <w:spacing w:val="-2"/>
          <w:sz w:val="20"/>
        </w:rPr>
        <w:t>milliards</w:t>
      </w:r>
      <w:r>
        <w:rPr>
          <w:spacing w:val="-4"/>
          <w:sz w:val="20"/>
        </w:rPr>
        <w:t xml:space="preserve"> </w:t>
      </w:r>
      <w:r>
        <w:rPr>
          <w:spacing w:val="-2"/>
          <w:sz w:val="20"/>
        </w:rPr>
        <w:t>d’euros.</w:t>
      </w:r>
      <w:r>
        <w:rPr>
          <w:spacing w:val="-4"/>
          <w:sz w:val="20"/>
        </w:rPr>
        <w:t xml:space="preserve"> </w:t>
      </w:r>
      <w:r>
        <w:rPr>
          <w:spacing w:val="-2"/>
          <w:sz w:val="20"/>
        </w:rPr>
        <w:t>Les</w:t>
      </w:r>
      <w:r>
        <w:rPr>
          <w:spacing w:val="-5"/>
          <w:sz w:val="20"/>
        </w:rPr>
        <w:t xml:space="preserve"> </w:t>
      </w:r>
      <w:r>
        <w:rPr>
          <w:spacing w:val="-2"/>
          <w:sz w:val="20"/>
        </w:rPr>
        <w:t>actions</w:t>
      </w:r>
      <w:r>
        <w:rPr>
          <w:spacing w:val="-4"/>
          <w:sz w:val="20"/>
        </w:rPr>
        <w:t xml:space="preserve"> </w:t>
      </w:r>
      <w:r>
        <w:rPr>
          <w:spacing w:val="-2"/>
          <w:sz w:val="20"/>
        </w:rPr>
        <w:t>préférentielles</w:t>
      </w:r>
      <w:r>
        <w:rPr>
          <w:spacing w:val="-5"/>
          <w:sz w:val="20"/>
        </w:rPr>
        <w:t xml:space="preserve"> </w:t>
      </w:r>
      <w:r>
        <w:rPr>
          <w:spacing w:val="-2"/>
          <w:sz w:val="20"/>
        </w:rPr>
        <w:t>Henkel</w:t>
      </w:r>
      <w:r>
        <w:rPr>
          <w:spacing w:val="-4"/>
          <w:sz w:val="20"/>
        </w:rPr>
        <w:t xml:space="preserve"> </w:t>
      </w:r>
      <w:r>
        <w:rPr>
          <w:spacing w:val="-2"/>
          <w:sz w:val="20"/>
        </w:rPr>
        <w:t>sont</w:t>
      </w:r>
      <w:r>
        <w:rPr>
          <w:spacing w:val="-4"/>
          <w:sz w:val="20"/>
        </w:rPr>
        <w:t xml:space="preserve"> </w:t>
      </w:r>
      <w:r>
        <w:rPr>
          <w:spacing w:val="-2"/>
          <w:sz w:val="20"/>
        </w:rPr>
        <w:t>listées</w:t>
      </w:r>
      <w:r>
        <w:rPr>
          <w:spacing w:val="-5"/>
          <w:sz w:val="20"/>
        </w:rPr>
        <w:t xml:space="preserve"> </w:t>
      </w:r>
      <w:r>
        <w:rPr>
          <w:spacing w:val="-2"/>
          <w:sz w:val="20"/>
        </w:rPr>
        <w:t>à</w:t>
      </w:r>
      <w:r>
        <w:rPr>
          <w:spacing w:val="-5"/>
          <w:sz w:val="20"/>
        </w:rPr>
        <w:t xml:space="preserve"> </w:t>
      </w:r>
      <w:r>
        <w:rPr>
          <w:spacing w:val="-2"/>
          <w:sz w:val="20"/>
        </w:rPr>
        <w:t>l’indice</w:t>
      </w:r>
      <w:r>
        <w:rPr>
          <w:spacing w:val="-5"/>
          <w:sz w:val="20"/>
        </w:rPr>
        <w:t xml:space="preserve"> </w:t>
      </w:r>
      <w:r>
        <w:rPr>
          <w:spacing w:val="-2"/>
          <w:sz w:val="20"/>
        </w:rPr>
        <w:t>boursier</w:t>
      </w:r>
      <w:r>
        <w:rPr>
          <w:spacing w:val="-4"/>
          <w:sz w:val="20"/>
        </w:rPr>
        <w:t xml:space="preserve"> </w:t>
      </w:r>
      <w:r>
        <w:rPr>
          <w:spacing w:val="-2"/>
          <w:sz w:val="20"/>
        </w:rPr>
        <w:t xml:space="preserve">allemand </w:t>
      </w:r>
      <w:r>
        <w:rPr>
          <w:sz w:val="20"/>
        </w:rPr>
        <w:t xml:space="preserve">DAX. Le développement durable fait partie intégrante de l’histoire de Henkel et le Groupe a dans ce </w:t>
      </w:r>
      <w:r>
        <w:rPr>
          <w:spacing w:val="-2"/>
          <w:sz w:val="20"/>
        </w:rPr>
        <w:t>domaine</w:t>
      </w:r>
      <w:r>
        <w:rPr>
          <w:spacing w:val="-8"/>
          <w:sz w:val="20"/>
        </w:rPr>
        <w:t xml:space="preserve"> </w:t>
      </w:r>
      <w:r>
        <w:rPr>
          <w:spacing w:val="-2"/>
          <w:sz w:val="20"/>
        </w:rPr>
        <w:t>une</w:t>
      </w:r>
      <w:r>
        <w:rPr>
          <w:spacing w:val="-8"/>
          <w:sz w:val="20"/>
        </w:rPr>
        <w:t xml:space="preserve"> </w:t>
      </w:r>
      <w:r>
        <w:rPr>
          <w:spacing w:val="-2"/>
          <w:sz w:val="20"/>
        </w:rPr>
        <w:t>stratégie</w:t>
      </w:r>
      <w:r>
        <w:rPr>
          <w:spacing w:val="-8"/>
          <w:sz w:val="20"/>
        </w:rPr>
        <w:t xml:space="preserve"> </w:t>
      </w:r>
      <w:r>
        <w:rPr>
          <w:spacing w:val="-2"/>
          <w:sz w:val="20"/>
        </w:rPr>
        <w:t>claire</w:t>
      </w:r>
      <w:r>
        <w:rPr>
          <w:spacing w:val="-8"/>
          <w:sz w:val="20"/>
        </w:rPr>
        <w:t xml:space="preserve"> </w:t>
      </w:r>
      <w:r>
        <w:rPr>
          <w:spacing w:val="-2"/>
          <w:sz w:val="20"/>
        </w:rPr>
        <w:t>avec</w:t>
      </w:r>
      <w:r>
        <w:rPr>
          <w:spacing w:val="-8"/>
          <w:sz w:val="20"/>
        </w:rPr>
        <w:t xml:space="preserve"> </w:t>
      </w:r>
      <w:r>
        <w:rPr>
          <w:spacing w:val="-2"/>
          <w:sz w:val="20"/>
        </w:rPr>
        <w:t>des</w:t>
      </w:r>
      <w:r>
        <w:rPr>
          <w:spacing w:val="-8"/>
          <w:sz w:val="20"/>
        </w:rPr>
        <w:t xml:space="preserve"> </w:t>
      </w:r>
      <w:r>
        <w:rPr>
          <w:spacing w:val="-2"/>
          <w:sz w:val="20"/>
        </w:rPr>
        <w:t>objectifs</w:t>
      </w:r>
      <w:r>
        <w:rPr>
          <w:spacing w:val="-8"/>
          <w:sz w:val="20"/>
        </w:rPr>
        <w:t xml:space="preserve"> </w:t>
      </w:r>
      <w:r>
        <w:rPr>
          <w:spacing w:val="-2"/>
          <w:sz w:val="20"/>
        </w:rPr>
        <w:t>concrets.</w:t>
      </w:r>
      <w:r>
        <w:rPr>
          <w:spacing w:val="-6"/>
          <w:sz w:val="20"/>
        </w:rPr>
        <w:t xml:space="preserve"> </w:t>
      </w:r>
      <w:r>
        <w:rPr>
          <w:spacing w:val="-2"/>
          <w:sz w:val="20"/>
        </w:rPr>
        <w:t>Fondé</w:t>
      </w:r>
      <w:r>
        <w:rPr>
          <w:spacing w:val="-8"/>
          <w:sz w:val="20"/>
        </w:rPr>
        <w:t xml:space="preserve"> </w:t>
      </w:r>
      <w:r>
        <w:rPr>
          <w:spacing w:val="-2"/>
          <w:sz w:val="20"/>
        </w:rPr>
        <w:t>en</w:t>
      </w:r>
      <w:r>
        <w:rPr>
          <w:spacing w:val="-6"/>
          <w:sz w:val="20"/>
        </w:rPr>
        <w:t xml:space="preserve"> </w:t>
      </w:r>
      <w:r>
        <w:rPr>
          <w:spacing w:val="-2"/>
          <w:sz w:val="20"/>
        </w:rPr>
        <w:t>1876,</w:t>
      </w:r>
      <w:r>
        <w:rPr>
          <w:spacing w:val="-6"/>
          <w:sz w:val="20"/>
        </w:rPr>
        <w:t xml:space="preserve"> </w:t>
      </w:r>
      <w:r>
        <w:rPr>
          <w:spacing w:val="-2"/>
          <w:sz w:val="20"/>
        </w:rPr>
        <w:t>Henkel</w:t>
      </w:r>
      <w:r>
        <w:rPr>
          <w:spacing w:val="-6"/>
          <w:sz w:val="20"/>
        </w:rPr>
        <w:t xml:space="preserve"> </w:t>
      </w:r>
      <w:r>
        <w:rPr>
          <w:spacing w:val="-2"/>
          <w:sz w:val="20"/>
        </w:rPr>
        <w:t>s’appuie</w:t>
      </w:r>
      <w:r>
        <w:rPr>
          <w:spacing w:val="-8"/>
          <w:sz w:val="20"/>
        </w:rPr>
        <w:t xml:space="preserve"> </w:t>
      </w:r>
      <w:r>
        <w:rPr>
          <w:spacing w:val="-2"/>
          <w:sz w:val="20"/>
        </w:rPr>
        <w:t>aujourd’hui</w:t>
      </w:r>
      <w:r>
        <w:rPr>
          <w:spacing w:val="-6"/>
          <w:sz w:val="20"/>
        </w:rPr>
        <w:t xml:space="preserve"> </w:t>
      </w:r>
      <w:r>
        <w:rPr>
          <w:spacing w:val="-2"/>
          <w:sz w:val="20"/>
        </w:rPr>
        <w:t xml:space="preserve">sur </w:t>
      </w:r>
      <w:r>
        <w:rPr>
          <w:sz w:val="20"/>
        </w:rPr>
        <w:t>une équipe empreinte de diversité, de près de 47 000 personnes à travers le monde – unies par une culture forte, des valeurs d’entreprise et une raison d’être partagées :</w:t>
      </w:r>
    </w:p>
    <w:p w14:paraId="14BC1D27" w14:textId="315D9C16" w:rsidR="000C609F" w:rsidRDefault="00000000">
      <w:pPr>
        <w:spacing w:line="221" w:lineRule="exact"/>
        <w:ind w:left="551"/>
        <w:jc w:val="both"/>
        <w:rPr>
          <w:sz w:val="20"/>
        </w:rPr>
      </w:pPr>
      <w:r>
        <w:rPr>
          <w:spacing w:val="-2"/>
          <w:sz w:val="20"/>
        </w:rPr>
        <w:t>«</w:t>
      </w:r>
      <w:r>
        <w:rPr>
          <w:spacing w:val="-9"/>
          <w:sz w:val="20"/>
        </w:rPr>
        <w:t xml:space="preserve"> </w:t>
      </w:r>
      <w:proofErr w:type="spellStart"/>
      <w:r>
        <w:rPr>
          <w:i/>
          <w:spacing w:val="-2"/>
          <w:sz w:val="20"/>
        </w:rPr>
        <w:t>Pioneers</w:t>
      </w:r>
      <w:proofErr w:type="spellEnd"/>
      <w:r>
        <w:rPr>
          <w:i/>
          <w:spacing w:val="-8"/>
          <w:sz w:val="20"/>
        </w:rPr>
        <w:t xml:space="preserve"> </w:t>
      </w:r>
      <w:r>
        <w:rPr>
          <w:i/>
          <w:spacing w:val="-2"/>
          <w:sz w:val="20"/>
        </w:rPr>
        <w:t>at</w:t>
      </w:r>
      <w:r>
        <w:rPr>
          <w:i/>
          <w:spacing w:val="-8"/>
          <w:sz w:val="20"/>
        </w:rPr>
        <w:t xml:space="preserve"> </w:t>
      </w:r>
      <w:proofErr w:type="spellStart"/>
      <w:r>
        <w:rPr>
          <w:i/>
          <w:spacing w:val="-2"/>
          <w:sz w:val="20"/>
        </w:rPr>
        <w:t>heart</w:t>
      </w:r>
      <w:proofErr w:type="spellEnd"/>
      <w:r>
        <w:rPr>
          <w:i/>
          <w:spacing w:val="-9"/>
          <w:sz w:val="20"/>
        </w:rPr>
        <w:t xml:space="preserve"> </w:t>
      </w:r>
      <w:r>
        <w:rPr>
          <w:i/>
          <w:spacing w:val="-2"/>
          <w:sz w:val="20"/>
        </w:rPr>
        <w:t>for</w:t>
      </w:r>
      <w:r>
        <w:rPr>
          <w:i/>
          <w:spacing w:val="-7"/>
          <w:sz w:val="20"/>
        </w:rPr>
        <w:t xml:space="preserve"> </w:t>
      </w:r>
      <w:r>
        <w:rPr>
          <w:i/>
          <w:spacing w:val="-2"/>
          <w:sz w:val="20"/>
        </w:rPr>
        <w:t>the</w:t>
      </w:r>
      <w:r>
        <w:rPr>
          <w:i/>
          <w:spacing w:val="-11"/>
          <w:sz w:val="20"/>
        </w:rPr>
        <w:t xml:space="preserve"> </w:t>
      </w:r>
      <w:r>
        <w:rPr>
          <w:i/>
          <w:spacing w:val="-2"/>
          <w:sz w:val="20"/>
        </w:rPr>
        <w:t>good</w:t>
      </w:r>
      <w:r>
        <w:rPr>
          <w:i/>
          <w:spacing w:val="-7"/>
          <w:sz w:val="20"/>
        </w:rPr>
        <w:t xml:space="preserve"> </w:t>
      </w:r>
      <w:r>
        <w:rPr>
          <w:i/>
          <w:spacing w:val="-2"/>
          <w:sz w:val="20"/>
        </w:rPr>
        <w:t>of</w:t>
      </w:r>
      <w:r>
        <w:rPr>
          <w:i/>
          <w:spacing w:val="-7"/>
          <w:sz w:val="20"/>
        </w:rPr>
        <w:t xml:space="preserve"> </w:t>
      </w:r>
      <w:proofErr w:type="spellStart"/>
      <w:r>
        <w:rPr>
          <w:i/>
          <w:spacing w:val="-2"/>
          <w:sz w:val="20"/>
        </w:rPr>
        <w:t>generations</w:t>
      </w:r>
      <w:proofErr w:type="spellEnd"/>
      <w:r>
        <w:rPr>
          <w:i/>
          <w:spacing w:val="-4"/>
          <w:sz w:val="20"/>
        </w:rPr>
        <w:t xml:space="preserve"> </w:t>
      </w:r>
      <w:r>
        <w:rPr>
          <w:spacing w:val="-2"/>
          <w:sz w:val="20"/>
        </w:rPr>
        <w:t>».</w:t>
      </w:r>
      <w:r>
        <w:rPr>
          <w:spacing w:val="-9"/>
          <w:sz w:val="20"/>
        </w:rPr>
        <w:t xml:space="preserve"> </w:t>
      </w:r>
      <w:r>
        <w:rPr>
          <w:spacing w:val="-2"/>
          <w:sz w:val="20"/>
        </w:rPr>
        <w:t>Pour</w:t>
      </w:r>
      <w:r>
        <w:rPr>
          <w:spacing w:val="-8"/>
          <w:sz w:val="20"/>
        </w:rPr>
        <w:t xml:space="preserve"> </w:t>
      </w:r>
      <w:r>
        <w:rPr>
          <w:spacing w:val="-2"/>
          <w:sz w:val="20"/>
        </w:rPr>
        <w:t>en</w:t>
      </w:r>
      <w:r>
        <w:rPr>
          <w:spacing w:val="-9"/>
          <w:sz w:val="20"/>
        </w:rPr>
        <w:t xml:space="preserve"> </w:t>
      </w:r>
      <w:r>
        <w:rPr>
          <w:spacing w:val="-2"/>
          <w:sz w:val="20"/>
        </w:rPr>
        <w:t>savoir</w:t>
      </w:r>
      <w:r>
        <w:rPr>
          <w:spacing w:val="-9"/>
          <w:sz w:val="20"/>
        </w:rPr>
        <w:t xml:space="preserve"> </w:t>
      </w:r>
      <w:r>
        <w:rPr>
          <w:spacing w:val="-2"/>
          <w:sz w:val="20"/>
        </w:rPr>
        <w:t>plus,</w:t>
      </w:r>
      <w:r>
        <w:rPr>
          <w:spacing w:val="-8"/>
          <w:sz w:val="20"/>
        </w:rPr>
        <w:t xml:space="preserve"> </w:t>
      </w:r>
      <w:r>
        <w:rPr>
          <w:spacing w:val="-2"/>
          <w:sz w:val="20"/>
        </w:rPr>
        <w:t>rendez-vous</w:t>
      </w:r>
      <w:r>
        <w:rPr>
          <w:spacing w:val="-10"/>
          <w:sz w:val="20"/>
        </w:rPr>
        <w:t xml:space="preserve"> </w:t>
      </w:r>
      <w:r>
        <w:rPr>
          <w:spacing w:val="-2"/>
          <w:sz w:val="20"/>
        </w:rPr>
        <w:t>sur</w:t>
      </w:r>
      <w:r>
        <w:rPr>
          <w:spacing w:val="-7"/>
          <w:sz w:val="20"/>
        </w:rPr>
        <w:t xml:space="preserve"> </w:t>
      </w:r>
      <w:r w:rsidR="00E77312">
        <w:t>www.henkel.com</w:t>
      </w:r>
    </w:p>
    <w:p w14:paraId="0FB729A0" w14:textId="77777777" w:rsidR="000C609F" w:rsidRDefault="000C609F">
      <w:pPr>
        <w:pStyle w:val="Plattetekst"/>
        <w:rPr>
          <w:sz w:val="14"/>
        </w:rPr>
      </w:pPr>
    </w:p>
    <w:p w14:paraId="00C4AB68" w14:textId="77777777" w:rsidR="000C609F" w:rsidRDefault="000C609F">
      <w:pPr>
        <w:pStyle w:val="Plattetekst"/>
        <w:rPr>
          <w:sz w:val="14"/>
        </w:rPr>
      </w:pPr>
    </w:p>
    <w:p w14:paraId="13F064D0" w14:textId="77777777" w:rsidR="000C609F" w:rsidRDefault="000C609F">
      <w:pPr>
        <w:pStyle w:val="Plattetekst"/>
        <w:rPr>
          <w:sz w:val="14"/>
        </w:rPr>
      </w:pPr>
    </w:p>
    <w:p w14:paraId="0858439A" w14:textId="77777777" w:rsidR="000C609F" w:rsidRDefault="000C609F">
      <w:pPr>
        <w:pStyle w:val="Plattetekst"/>
        <w:spacing w:before="17"/>
        <w:rPr>
          <w:sz w:val="14"/>
        </w:rPr>
      </w:pPr>
    </w:p>
    <w:p w14:paraId="3D26273A" w14:textId="77777777" w:rsidR="000C609F" w:rsidRDefault="00000000">
      <w:pPr>
        <w:spacing w:line="319" w:lineRule="auto"/>
        <w:ind w:left="551" w:right="1210"/>
        <w:jc w:val="both"/>
        <w:rPr>
          <w:sz w:val="14"/>
        </w:rPr>
      </w:pPr>
      <w:r>
        <w:rPr>
          <w:sz w:val="14"/>
        </w:rPr>
        <w:t>Ce</w:t>
      </w:r>
      <w:r>
        <w:rPr>
          <w:spacing w:val="-7"/>
          <w:sz w:val="14"/>
        </w:rPr>
        <w:t xml:space="preserve"> </w:t>
      </w:r>
      <w:r>
        <w:rPr>
          <w:sz w:val="14"/>
        </w:rPr>
        <w:t>document</w:t>
      </w:r>
      <w:r>
        <w:rPr>
          <w:spacing w:val="-5"/>
          <w:sz w:val="14"/>
        </w:rPr>
        <w:t xml:space="preserve"> </w:t>
      </w:r>
      <w:r>
        <w:rPr>
          <w:sz w:val="14"/>
        </w:rPr>
        <w:t>contient</w:t>
      </w:r>
      <w:r>
        <w:rPr>
          <w:spacing w:val="-5"/>
          <w:sz w:val="14"/>
        </w:rPr>
        <w:t xml:space="preserve"> </w:t>
      </w:r>
      <w:r>
        <w:rPr>
          <w:sz w:val="14"/>
        </w:rPr>
        <w:t>des</w:t>
      </w:r>
      <w:r>
        <w:rPr>
          <w:spacing w:val="-5"/>
          <w:sz w:val="14"/>
        </w:rPr>
        <w:t xml:space="preserve"> </w:t>
      </w:r>
      <w:r>
        <w:rPr>
          <w:sz w:val="14"/>
        </w:rPr>
        <w:t>prévisions</w:t>
      </w:r>
      <w:r>
        <w:rPr>
          <w:spacing w:val="-5"/>
          <w:sz w:val="14"/>
        </w:rPr>
        <w:t xml:space="preserve"> </w:t>
      </w:r>
      <w:r>
        <w:rPr>
          <w:sz w:val="14"/>
        </w:rPr>
        <w:t>fondées</w:t>
      </w:r>
      <w:r>
        <w:rPr>
          <w:spacing w:val="-5"/>
          <w:sz w:val="14"/>
        </w:rPr>
        <w:t xml:space="preserve"> </w:t>
      </w:r>
      <w:r>
        <w:rPr>
          <w:sz w:val="14"/>
        </w:rPr>
        <w:t>sur</w:t>
      </w:r>
      <w:r>
        <w:rPr>
          <w:spacing w:val="-6"/>
          <w:sz w:val="14"/>
        </w:rPr>
        <w:t xml:space="preserve"> </w:t>
      </w:r>
      <w:r>
        <w:rPr>
          <w:sz w:val="14"/>
        </w:rPr>
        <w:t>les</w:t>
      </w:r>
      <w:r>
        <w:rPr>
          <w:spacing w:val="-5"/>
          <w:sz w:val="14"/>
        </w:rPr>
        <w:t xml:space="preserve"> </w:t>
      </w:r>
      <w:r>
        <w:rPr>
          <w:sz w:val="14"/>
        </w:rPr>
        <w:t>estimations</w:t>
      </w:r>
      <w:r>
        <w:rPr>
          <w:spacing w:val="-5"/>
          <w:sz w:val="14"/>
        </w:rPr>
        <w:t xml:space="preserve"> </w:t>
      </w:r>
      <w:r>
        <w:rPr>
          <w:sz w:val="14"/>
        </w:rPr>
        <w:t>et</w:t>
      </w:r>
      <w:r>
        <w:rPr>
          <w:spacing w:val="-6"/>
          <w:sz w:val="14"/>
        </w:rPr>
        <w:t xml:space="preserve"> </w:t>
      </w:r>
      <w:r>
        <w:rPr>
          <w:sz w:val="14"/>
        </w:rPr>
        <w:t>suppositions</w:t>
      </w:r>
      <w:r>
        <w:rPr>
          <w:spacing w:val="-5"/>
          <w:sz w:val="14"/>
        </w:rPr>
        <w:t xml:space="preserve"> </w:t>
      </w:r>
      <w:r>
        <w:rPr>
          <w:sz w:val="14"/>
        </w:rPr>
        <w:t>établies</w:t>
      </w:r>
      <w:r>
        <w:rPr>
          <w:spacing w:val="-5"/>
          <w:sz w:val="14"/>
        </w:rPr>
        <w:t xml:space="preserve"> </w:t>
      </w:r>
      <w:r>
        <w:rPr>
          <w:sz w:val="14"/>
        </w:rPr>
        <w:t>par</w:t>
      </w:r>
      <w:r>
        <w:rPr>
          <w:spacing w:val="-7"/>
          <w:sz w:val="14"/>
        </w:rPr>
        <w:t xml:space="preserve"> </w:t>
      </w:r>
      <w:r>
        <w:rPr>
          <w:sz w:val="14"/>
        </w:rPr>
        <w:t>la</w:t>
      </w:r>
      <w:r>
        <w:rPr>
          <w:spacing w:val="-5"/>
          <w:sz w:val="14"/>
        </w:rPr>
        <w:t xml:space="preserve"> </w:t>
      </w:r>
      <w:r>
        <w:rPr>
          <w:sz w:val="14"/>
        </w:rPr>
        <w:t>direction</w:t>
      </w:r>
      <w:r>
        <w:rPr>
          <w:spacing w:val="-6"/>
          <w:sz w:val="14"/>
        </w:rPr>
        <w:t xml:space="preserve"> </w:t>
      </w:r>
      <w:r>
        <w:rPr>
          <w:sz w:val="14"/>
        </w:rPr>
        <w:t>d’entreprise</w:t>
      </w:r>
      <w:r>
        <w:rPr>
          <w:spacing w:val="-5"/>
          <w:sz w:val="14"/>
        </w:rPr>
        <w:t xml:space="preserve"> </w:t>
      </w:r>
      <w:r>
        <w:rPr>
          <w:sz w:val="14"/>
        </w:rPr>
        <w:t>de</w:t>
      </w:r>
      <w:r>
        <w:rPr>
          <w:spacing w:val="-7"/>
          <w:sz w:val="14"/>
        </w:rPr>
        <w:t xml:space="preserve"> </w:t>
      </w:r>
      <w:r>
        <w:rPr>
          <w:sz w:val="14"/>
        </w:rPr>
        <w:t>Henkel</w:t>
      </w:r>
      <w:r>
        <w:rPr>
          <w:spacing w:val="-6"/>
          <w:sz w:val="14"/>
        </w:rPr>
        <w:t xml:space="preserve"> </w:t>
      </w:r>
      <w:r>
        <w:rPr>
          <w:sz w:val="14"/>
        </w:rPr>
        <w:t>AG</w:t>
      </w:r>
      <w:r>
        <w:rPr>
          <w:spacing w:val="-3"/>
          <w:sz w:val="14"/>
        </w:rPr>
        <w:t xml:space="preserve"> </w:t>
      </w:r>
      <w:r>
        <w:rPr>
          <w:sz w:val="14"/>
        </w:rPr>
        <w:t>&amp;</w:t>
      </w:r>
      <w:r>
        <w:rPr>
          <w:spacing w:val="-7"/>
          <w:sz w:val="14"/>
        </w:rPr>
        <w:t xml:space="preserve"> </w:t>
      </w:r>
      <w:r>
        <w:rPr>
          <w:sz w:val="14"/>
        </w:rPr>
        <w:t>Co.</w:t>
      </w:r>
      <w:r>
        <w:rPr>
          <w:spacing w:val="40"/>
          <w:sz w:val="14"/>
        </w:rPr>
        <w:t xml:space="preserve"> </w:t>
      </w:r>
      <w:proofErr w:type="spellStart"/>
      <w:r>
        <w:rPr>
          <w:sz w:val="14"/>
        </w:rPr>
        <w:t>KGaA</w:t>
      </w:r>
      <w:proofErr w:type="spellEnd"/>
      <w:r>
        <w:rPr>
          <w:sz w:val="14"/>
        </w:rPr>
        <w:t>.</w:t>
      </w:r>
      <w:r>
        <w:rPr>
          <w:spacing w:val="-3"/>
          <w:sz w:val="14"/>
        </w:rPr>
        <w:t xml:space="preserve"> </w:t>
      </w:r>
      <w:r>
        <w:rPr>
          <w:sz w:val="14"/>
        </w:rPr>
        <w:t>Les</w:t>
      </w:r>
      <w:r>
        <w:rPr>
          <w:spacing w:val="-2"/>
          <w:sz w:val="14"/>
        </w:rPr>
        <w:t xml:space="preserve"> </w:t>
      </w:r>
      <w:r>
        <w:rPr>
          <w:sz w:val="14"/>
        </w:rPr>
        <w:t>prévisions</w:t>
      </w:r>
      <w:r>
        <w:rPr>
          <w:spacing w:val="-1"/>
          <w:sz w:val="14"/>
        </w:rPr>
        <w:t xml:space="preserve"> </w:t>
      </w:r>
      <w:r>
        <w:rPr>
          <w:sz w:val="14"/>
        </w:rPr>
        <w:t>sont</w:t>
      </w:r>
      <w:r>
        <w:rPr>
          <w:spacing w:val="-3"/>
          <w:sz w:val="14"/>
        </w:rPr>
        <w:t xml:space="preserve"> </w:t>
      </w:r>
      <w:r>
        <w:rPr>
          <w:sz w:val="14"/>
        </w:rPr>
        <w:t>caractérisées</w:t>
      </w:r>
      <w:r>
        <w:rPr>
          <w:spacing w:val="-3"/>
          <w:sz w:val="14"/>
        </w:rPr>
        <w:t xml:space="preserve"> </w:t>
      </w:r>
      <w:r>
        <w:rPr>
          <w:sz w:val="14"/>
        </w:rPr>
        <w:t>par</w:t>
      </w:r>
      <w:r>
        <w:rPr>
          <w:spacing w:val="-4"/>
          <w:sz w:val="14"/>
        </w:rPr>
        <w:t xml:space="preserve"> </w:t>
      </w:r>
      <w:r>
        <w:rPr>
          <w:sz w:val="14"/>
        </w:rPr>
        <w:t>l’emploi</w:t>
      </w:r>
      <w:r>
        <w:rPr>
          <w:spacing w:val="-3"/>
          <w:sz w:val="14"/>
        </w:rPr>
        <w:t xml:space="preserve"> </w:t>
      </w:r>
      <w:r>
        <w:rPr>
          <w:sz w:val="14"/>
        </w:rPr>
        <w:t>de</w:t>
      </w:r>
      <w:r>
        <w:rPr>
          <w:spacing w:val="-5"/>
          <w:sz w:val="14"/>
        </w:rPr>
        <w:t xml:space="preserve"> </w:t>
      </w:r>
      <w:r>
        <w:rPr>
          <w:sz w:val="14"/>
        </w:rPr>
        <w:t>termes</w:t>
      </w:r>
      <w:r>
        <w:rPr>
          <w:spacing w:val="-3"/>
          <w:sz w:val="14"/>
        </w:rPr>
        <w:t xml:space="preserve"> </w:t>
      </w:r>
      <w:r>
        <w:rPr>
          <w:sz w:val="14"/>
        </w:rPr>
        <w:t>tels</w:t>
      </w:r>
      <w:r>
        <w:rPr>
          <w:spacing w:val="-2"/>
          <w:sz w:val="14"/>
        </w:rPr>
        <w:t xml:space="preserve"> </w:t>
      </w:r>
      <w:r>
        <w:rPr>
          <w:sz w:val="14"/>
        </w:rPr>
        <w:t>que</w:t>
      </w:r>
      <w:r>
        <w:rPr>
          <w:spacing w:val="-3"/>
          <w:sz w:val="14"/>
        </w:rPr>
        <w:t xml:space="preserve"> </w:t>
      </w:r>
      <w:r>
        <w:rPr>
          <w:sz w:val="14"/>
        </w:rPr>
        <w:t>attendre,</w:t>
      </w:r>
      <w:r>
        <w:rPr>
          <w:spacing w:val="-3"/>
          <w:sz w:val="14"/>
        </w:rPr>
        <w:t xml:space="preserve"> </w:t>
      </w:r>
      <w:r>
        <w:rPr>
          <w:sz w:val="14"/>
        </w:rPr>
        <w:t>avoir</w:t>
      </w:r>
      <w:r>
        <w:rPr>
          <w:spacing w:val="-4"/>
          <w:sz w:val="14"/>
        </w:rPr>
        <w:t xml:space="preserve"> </w:t>
      </w:r>
      <w:r>
        <w:rPr>
          <w:sz w:val="14"/>
        </w:rPr>
        <w:t>l’intention,</w:t>
      </w:r>
      <w:r>
        <w:rPr>
          <w:spacing w:val="-1"/>
          <w:sz w:val="14"/>
        </w:rPr>
        <w:t xml:space="preserve"> </w:t>
      </w:r>
      <w:r>
        <w:rPr>
          <w:sz w:val="14"/>
        </w:rPr>
        <w:t>envisager,</w:t>
      </w:r>
      <w:r>
        <w:rPr>
          <w:spacing w:val="-3"/>
          <w:sz w:val="14"/>
        </w:rPr>
        <w:t xml:space="preserve"> </w:t>
      </w:r>
      <w:r>
        <w:rPr>
          <w:sz w:val="14"/>
        </w:rPr>
        <w:t>planifier,</w:t>
      </w:r>
      <w:r>
        <w:rPr>
          <w:spacing w:val="-2"/>
          <w:sz w:val="14"/>
        </w:rPr>
        <w:t xml:space="preserve"> </w:t>
      </w:r>
      <w:r>
        <w:rPr>
          <w:sz w:val="14"/>
        </w:rPr>
        <w:t>prédire,</w:t>
      </w:r>
      <w:r>
        <w:rPr>
          <w:spacing w:val="-3"/>
          <w:sz w:val="14"/>
        </w:rPr>
        <w:t xml:space="preserve"> </w:t>
      </w:r>
      <w:r>
        <w:rPr>
          <w:sz w:val="14"/>
        </w:rPr>
        <w:t>supposer,</w:t>
      </w:r>
      <w:r>
        <w:rPr>
          <w:spacing w:val="40"/>
          <w:sz w:val="14"/>
        </w:rPr>
        <w:t xml:space="preserve"> </w:t>
      </w:r>
      <w:r>
        <w:rPr>
          <w:spacing w:val="-2"/>
          <w:sz w:val="14"/>
        </w:rPr>
        <w:t>croire, estimer, anticiper, prévoir, etc. De telles affirmations ne</w:t>
      </w:r>
      <w:r>
        <w:rPr>
          <w:spacing w:val="-3"/>
          <w:sz w:val="14"/>
        </w:rPr>
        <w:t xml:space="preserve"> </w:t>
      </w:r>
      <w:r>
        <w:rPr>
          <w:spacing w:val="-2"/>
          <w:sz w:val="14"/>
        </w:rPr>
        <w:t>doivent pas être</w:t>
      </w:r>
      <w:r>
        <w:rPr>
          <w:spacing w:val="-3"/>
          <w:sz w:val="14"/>
        </w:rPr>
        <w:t xml:space="preserve"> </w:t>
      </w:r>
      <w:r>
        <w:rPr>
          <w:spacing w:val="-2"/>
          <w:sz w:val="14"/>
        </w:rPr>
        <w:t>conçues comme</w:t>
      </w:r>
      <w:r>
        <w:rPr>
          <w:spacing w:val="-3"/>
          <w:sz w:val="14"/>
        </w:rPr>
        <w:t xml:space="preserve"> </w:t>
      </w:r>
      <w:r>
        <w:rPr>
          <w:spacing w:val="-2"/>
          <w:sz w:val="14"/>
        </w:rPr>
        <w:t>une</w:t>
      </w:r>
      <w:r>
        <w:rPr>
          <w:spacing w:val="-3"/>
          <w:sz w:val="14"/>
        </w:rPr>
        <w:t xml:space="preserve"> </w:t>
      </w:r>
      <w:r>
        <w:rPr>
          <w:spacing w:val="-2"/>
          <w:sz w:val="14"/>
        </w:rPr>
        <w:t>quelconque</w:t>
      </w:r>
      <w:r>
        <w:rPr>
          <w:spacing w:val="-3"/>
          <w:sz w:val="14"/>
        </w:rPr>
        <w:t xml:space="preserve"> </w:t>
      </w:r>
      <w:r>
        <w:rPr>
          <w:spacing w:val="-2"/>
          <w:sz w:val="14"/>
        </w:rPr>
        <w:t>garantie</w:t>
      </w:r>
      <w:r>
        <w:rPr>
          <w:spacing w:val="-3"/>
          <w:sz w:val="14"/>
        </w:rPr>
        <w:t xml:space="preserve"> </w:t>
      </w:r>
      <w:r>
        <w:rPr>
          <w:spacing w:val="-2"/>
          <w:sz w:val="14"/>
        </w:rPr>
        <w:t>que</w:t>
      </w:r>
      <w:r>
        <w:rPr>
          <w:spacing w:val="-3"/>
          <w:sz w:val="14"/>
        </w:rPr>
        <w:t xml:space="preserve"> </w:t>
      </w:r>
      <w:r>
        <w:rPr>
          <w:spacing w:val="-2"/>
          <w:sz w:val="14"/>
        </w:rPr>
        <w:t>ces prévisions</w:t>
      </w:r>
      <w:r>
        <w:rPr>
          <w:spacing w:val="40"/>
          <w:sz w:val="14"/>
        </w:rPr>
        <w:t xml:space="preserve"> </w:t>
      </w:r>
      <w:r>
        <w:rPr>
          <w:sz w:val="14"/>
        </w:rPr>
        <w:t xml:space="preserve">vont se réaliser. La performance et les résultats futurs effectivement réalisés par Henkel AG &amp; Co. </w:t>
      </w:r>
      <w:proofErr w:type="spellStart"/>
      <w:r>
        <w:rPr>
          <w:sz w:val="14"/>
        </w:rPr>
        <w:t>KGaA</w:t>
      </w:r>
      <w:proofErr w:type="spellEnd"/>
      <w:r>
        <w:rPr>
          <w:sz w:val="14"/>
        </w:rPr>
        <w:t xml:space="preserve"> et ses filiales comportent de</w:t>
      </w:r>
      <w:r>
        <w:rPr>
          <w:spacing w:val="40"/>
          <w:sz w:val="14"/>
        </w:rPr>
        <w:t xml:space="preserve"> </w:t>
      </w:r>
      <w:r>
        <w:rPr>
          <w:sz w:val="14"/>
        </w:rPr>
        <w:t>nombreux risques et incertitudes et peuvent par conséquent diverger sensiblement des prévisions initiales. Nombre de ces facteurs</w:t>
      </w:r>
      <w:r>
        <w:rPr>
          <w:spacing w:val="40"/>
          <w:sz w:val="14"/>
        </w:rPr>
        <w:t xml:space="preserve"> </w:t>
      </w:r>
      <w:r>
        <w:rPr>
          <w:spacing w:val="-2"/>
          <w:sz w:val="14"/>
        </w:rPr>
        <w:t>échappent</w:t>
      </w:r>
      <w:r>
        <w:rPr>
          <w:spacing w:val="-3"/>
          <w:sz w:val="14"/>
        </w:rPr>
        <w:t xml:space="preserve"> </w:t>
      </w:r>
      <w:r>
        <w:rPr>
          <w:spacing w:val="-2"/>
          <w:sz w:val="14"/>
        </w:rPr>
        <w:t>au</w:t>
      </w:r>
      <w:r>
        <w:rPr>
          <w:spacing w:val="-4"/>
          <w:sz w:val="14"/>
        </w:rPr>
        <w:t xml:space="preserve"> </w:t>
      </w:r>
      <w:r>
        <w:rPr>
          <w:spacing w:val="-2"/>
          <w:sz w:val="14"/>
        </w:rPr>
        <w:t>contrôle</w:t>
      </w:r>
      <w:r>
        <w:rPr>
          <w:spacing w:val="-3"/>
          <w:sz w:val="14"/>
        </w:rPr>
        <w:t xml:space="preserve"> </w:t>
      </w:r>
      <w:r>
        <w:rPr>
          <w:spacing w:val="-2"/>
          <w:sz w:val="14"/>
        </w:rPr>
        <w:t>direct</w:t>
      </w:r>
      <w:r>
        <w:rPr>
          <w:spacing w:val="-4"/>
          <w:sz w:val="14"/>
        </w:rPr>
        <w:t xml:space="preserve"> </w:t>
      </w:r>
      <w:r>
        <w:rPr>
          <w:spacing w:val="-2"/>
          <w:sz w:val="14"/>
        </w:rPr>
        <w:t>de</w:t>
      </w:r>
      <w:r>
        <w:rPr>
          <w:spacing w:val="-3"/>
          <w:sz w:val="14"/>
        </w:rPr>
        <w:t xml:space="preserve"> </w:t>
      </w:r>
      <w:r>
        <w:rPr>
          <w:spacing w:val="-2"/>
          <w:sz w:val="14"/>
        </w:rPr>
        <w:t>Henkel et</w:t>
      </w:r>
      <w:r>
        <w:rPr>
          <w:spacing w:val="-4"/>
          <w:sz w:val="14"/>
        </w:rPr>
        <w:t xml:space="preserve"> </w:t>
      </w:r>
      <w:r>
        <w:rPr>
          <w:spacing w:val="-2"/>
          <w:sz w:val="14"/>
        </w:rPr>
        <w:t>ne</w:t>
      </w:r>
      <w:r>
        <w:rPr>
          <w:spacing w:val="-3"/>
          <w:sz w:val="14"/>
        </w:rPr>
        <w:t xml:space="preserve"> </w:t>
      </w:r>
      <w:r>
        <w:rPr>
          <w:spacing w:val="-2"/>
          <w:sz w:val="14"/>
        </w:rPr>
        <w:t>peuvent être</w:t>
      </w:r>
      <w:r>
        <w:rPr>
          <w:spacing w:val="-5"/>
          <w:sz w:val="14"/>
        </w:rPr>
        <w:t xml:space="preserve"> </w:t>
      </w:r>
      <w:r>
        <w:rPr>
          <w:spacing w:val="-2"/>
          <w:sz w:val="14"/>
        </w:rPr>
        <w:t>évalués</w:t>
      </w:r>
      <w:r>
        <w:rPr>
          <w:spacing w:val="-4"/>
          <w:sz w:val="14"/>
        </w:rPr>
        <w:t xml:space="preserve"> </w:t>
      </w:r>
      <w:r>
        <w:rPr>
          <w:spacing w:val="-2"/>
          <w:sz w:val="14"/>
        </w:rPr>
        <w:t>avec</w:t>
      </w:r>
      <w:r>
        <w:rPr>
          <w:spacing w:val="-4"/>
          <w:sz w:val="14"/>
        </w:rPr>
        <w:t xml:space="preserve"> </w:t>
      </w:r>
      <w:r>
        <w:rPr>
          <w:spacing w:val="-2"/>
          <w:sz w:val="14"/>
        </w:rPr>
        <w:t>précision à</w:t>
      </w:r>
      <w:r>
        <w:rPr>
          <w:spacing w:val="-4"/>
          <w:sz w:val="14"/>
        </w:rPr>
        <w:t xml:space="preserve"> </w:t>
      </w:r>
      <w:r>
        <w:rPr>
          <w:spacing w:val="-2"/>
          <w:sz w:val="14"/>
        </w:rPr>
        <w:t>l’avance,</w:t>
      </w:r>
      <w:r>
        <w:rPr>
          <w:spacing w:val="-4"/>
          <w:sz w:val="14"/>
        </w:rPr>
        <w:t xml:space="preserve"> </w:t>
      </w:r>
      <w:r>
        <w:rPr>
          <w:spacing w:val="-2"/>
          <w:sz w:val="14"/>
        </w:rPr>
        <w:t>à</w:t>
      </w:r>
      <w:r>
        <w:rPr>
          <w:spacing w:val="-4"/>
          <w:sz w:val="14"/>
        </w:rPr>
        <w:t xml:space="preserve"> </w:t>
      </w:r>
      <w:r>
        <w:rPr>
          <w:spacing w:val="-2"/>
          <w:sz w:val="14"/>
        </w:rPr>
        <w:t>commencer</w:t>
      </w:r>
      <w:r>
        <w:rPr>
          <w:spacing w:val="-3"/>
          <w:sz w:val="14"/>
        </w:rPr>
        <w:t xml:space="preserve"> </w:t>
      </w:r>
      <w:r>
        <w:rPr>
          <w:spacing w:val="-2"/>
          <w:sz w:val="14"/>
        </w:rPr>
        <w:t>par</w:t>
      </w:r>
      <w:r>
        <w:rPr>
          <w:spacing w:val="-5"/>
          <w:sz w:val="14"/>
        </w:rPr>
        <w:t xml:space="preserve"> </w:t>
      </w:r>
      <w:r>
        <w:rPr>
          <w:spacing w:val="-2"/>
          <w:sz w:val="14"/>
        </w:rPr>
        <w:t>l’environnement économique</w:t>
      </w:r>
      <w:r>
        <w:rPr>
          <w:spacing w:val="40"/>
          <w:sz w:val="14"/>
        </w:rPr>
        <w:t xml:space="preserve"> </w:t>
      </w:r>
      <w:r>
        <w:rPr>
          <w:sz w:val="14"/>
        </w:rPr>
        <w:t>futur,</w:t>
      </w:r>
      <w:r>
        <w:rPr>
          <w:spacing w:val="-7"/>
          <w:sz w:val="14"/>
        </w:rPr>
        <w:t xml:space="preserve"> </w:t>
      </w:r>
      <w:r>
        <w:rPr>
          <w:sz w:val="14"/>
        </w:rPr>
        <w:t>et</w:t>
      </w:r>
      <w:r>
        <w:rPr>
          <w:spacing w:val="-8"/>
          <w:sz w:val="14"/>
        </w:rPr>
        <w:t xml:space="preserve"> </w:t>
      </w:r>
      <w:r>
        <w:rPr>
          <w:sz w:val="14"/>
        </w:rPr>
        <w:t>les</w:t>
      </w:r>
      <w:r>
        <w:rPr>
          <w:spacing w:val="-8"/>
          <w:sz w:val="14"/>
        </w:rPr>
        <w:t xml:space="preserve"> </w:t>
      </w:r>
      <w:r>
        <w:rPr>
          <w:sz w:val="14"/>
        </w:rPr>
        <w:t>actions</w:t>
      </w:r>
      <w:r>
        <w:rPr>
          <w:spacing w:val="-7"/>
          <w:sz w:val="14"/>
        </w:rPr>
        <w:t xml:space="preserve"> </w:t>
      </w:r>
      <w:r>
        <w:rPr>
          <w:sz w:val="14"/>
        </w:rPr>
        <w:t>des</w:t>
      </w:r>
      <w:r>
        <w:rPr>
          <w:spacing w:val="-8"/>
          <w:sz w:val="14"/>
        </w:rPr>
        <w:t xml:space="preserve"> </w:t>
      </w:r>
      <w:r>
        <w:rPr>
          <w:sz w:val="14"/>
        </w:rPr>
        <w:t>concurrents</w:t>
      </w:r>
      <w:r>
        <w:rPr>
          <w:spacing w:val="-5"/>
          <w:sz w:val="14"/>
        </w:rPr>
        <w:t xml:space="preserve"> </w:t>
      </w:r>
      <w:r>
        <w:rPr>
          <w:sz w:val="14"/>
        </w:rPr>
        <w:t>et</w:t>
      </w:r>
      <w:r>
        <w:rPr>
          <w:spacing w:val="-6"/>
          <w:sz w:val="14"/>
        </w:rPr>
        <w:t xml:space="preserve"> </w:t>
      </w:r>
      <w:r>
        <w:rPr>
          <w:sz w:val="14"/>
        </w:rPr>
        <w:t>d’autres</w:t>
      </w:r>
      <w:r>
        <w:rPr>
          <w:spacing w:val="-8"/>
          <w:sz w:val="14"/>
        </w:rPr>
        <w:t xml:space="preserve"> </w:t>
      </w:r>
      <w:r>
        <w:rPr>
          <w:sz w:val="14"/>
        </w:rPr>
        <w:t>acteurs</w:t>
      </w:r>
      <w:r>
        <w:rPr>
          <w:spacing w:val="-5"/>
          <w:sz w:val="14"/>
        </w:rPr>
        <w:t xml:space="preserve"> </w:t>
      </w:r>
      <w:r>
        <w:rPr>
          <w:sz w:val="14"/>
        </w:rPr>
        <w:t>impliqués</w:t>
      </w:r>
      <w:r>
        <w:rPr>
          <w:spacing w:val="-5"/>
          <w:sz w:val="14"/>
        </w:rPr>
        <w:t xml:space="preserve"> </w:t>
      </w:r>
      <w:r>
        <w:rPr>
          <w:sz w:val="14"/>
        </w:rPr>
        <w:t>sur</w:t>
      </w:r>
      <w:r>
        <w:rPr>
          <w:spacing w:val="-8"/>
          <w:sz w:val="14"/>
        </w:rPr>
        <w:t xml:space="preserve"> </w:t>
      </w:r>
      <w:r>
        <w:rPr>
          <w:sz w:val="14"/>
        </w:rPr>
        <w:t>les</w:t>
      </w:r>
      <w:r>
        <w:rPr>
          <w:spacing w:val="-8"/>
          <w:sz w:val="14"/>
        </w:rPr>
        <w:t xml:space="preserve"> </w:t>
      </w:r>
      <w:r>
        <w:rPr>
          <w:sz w:val="14"/>
        </w:rPr>
        <w:t>marchés.</w:t>
      </w:r>
      <w:r>
        <w:rPr>
          <w:spacing w:val="-7"/>
          <w:sz w:val="14"/>
        </w:rPr>
        <w:t xml:space="preserve"> </w:t>
      </w:r>
      <w:r>
        <w:rPr>
          <w:sz w:val="14"/>
        </w:rPr>
        <w:t>Henkel</w:t>
      </w:r>
      <w:r>
        <w:rPr>
          <w:spacing w:val="-8"/>
          <w:sz w:val="14"/>
        </w:rPr>
        <w:t xml:space="preserve"> </w:t>
      </w:r>
      <w:r>
        <w:rPr>
          <w:sz w:val="14"/>
        </w:rPr>
        <w:t>n’a</w:t>
      </w:r>
      <w:r>
        <w:rPr>
          <w:spacing w:val="-7"/>
          <w:sz w:val="14"/>
        </w:rPr>
        <w:t xml:space="preserve"> </w:t>
      </w:r>
      <w:r>
        <w:rPr>
          <w:sz w:val="14"/>
        </w:rPr>
        <w:t>pas</w:t>
      </w:r>
      <w:r>
        <w:rPr>
          <w:spacing w:val="-8"/>
          <w:sz w:val="14"/>
        </w:rPr>
        <w:t xml:space="preserve"> </w:t>
      </w:r>
      <w:r>
        <w:rPr>
          <w:sz w:val="14"/>
        </w:rPr>
        <w:t>l’intention</w:t>
      </w:r>
      <w:r>
        <w:rPr>
          <w:spacing w:val="-6"/>
          <w:sz w:val="14"/>
        </w:rPr>
        <w:t xml:space="preserve"> </w:t>
      </w:r>
      <w:r>
        <w:rPr>
          <w:sz w:val="14"/>
        </w:rPr>
        <w:t>de</w:t>
      </w:r>
      <w:r>
        <w:rPr>
          <w:spacing w:val="-7"/>
          <w:sz w:val="14"/>
        </w:rPr>
        <w:t xml:space="preserve"> </w:t>
      </w:r>
      <w:r>
        <w:rPr>
          <w:sz w:val="14"/>
        </w:rPr>
        <w:t>mettre</w:t>
      </w:r>
      <w:r>
        <w:rPr>
          <w:spacing w:val="-9"/>
          <w:sz w:val="14"/>
        </w:rPr>
        <w:t xml:space="preserve"> </w:t>
      </w:r>
      <w:r>
        <w:rPr>
          <w:sz w:val="14"/>
        </w:rPr>
        <w:t>à</w:t>
      </w:r>
      <w:r>
        <w:rPr>
          <w:spacing w:val="-7"/>
          <w:sz w:val="14"/>
        </w:rPr>
        <w:t xml:space="preserve"> </w:t>
      </w:r>
      <w:r>
        <w:rPr>
          <w:sz w:val="14"/>
        </w:rPr>
        <w:t>jour</w:t>
      </w:r>
      <w:r>
        <w:rPr>
          <w:spacing w:val="-9"/>
          <w:sz w:val="14"/>
        </w:rPr>
        <w:t xml:space="preserve"> </w:t>
      </w:r>
      <w:r>
        <w:rPr>
          <w:sz w:val="14"/>
        </w:rPr>
        <w:t>les</w:t>
      </w:r>
      <w:r>
        <w:rPr>
          <w:spacing w:val="-8"/>
          <w:sz w:val="14"/>
        </w:rPr>
        <w:t xml:space="preserve"> </w:t>
      </w:r>
      <w:r>
        <w:rPr>
          <w:sz w:val="14"/>
        </w:rPr>
        <w:t>prévisions</w:t>
      </w:r>
      <w:r>
        <w:rPr>
          <w:spacing w:val="40"/>
          <w:sz w:val="14"/>
        </w:rPr>
        <w:t xml:space="preserve"> </w:t>
      </w:r>
      <w:r>
        <w:rPr>
          <w:sz w:val="14"/>
        </w:rPr>
        <w:t>et ne le fera jamais.</w:t>
      </w:r>
    </w:p>
    <w:p w14:paraId="7BBBA7B5" w14:textId="77777777" w:rsidR="000C609F" w:rsidRDefault="000C609F">
      <w:pPr>
        <w:pStyle w:val="Plattetekst"/>
        <w:spacing w:before="53"/>
        <w:rPr>
          <w:sz w:val="14"/>
        </w:rPr>
      </w:pPr>
    </w:p>
    <w:p w14:paraId="691DC5DC" w14:textId="77777777" w:rsidR="000C609F" w:rsidRDefault="00000000">
      <w:pPr>
        <w:spacing w:line="319" w:lineRule="auto"/>
        <w:ind w:left="551" w:right="1209"/>
        <w:jc w:val="both"/>
        <w:rPr>
          <w:sz w:val="14"/>
        </w:rPr>
      </w:pPr>
      <w:r>
        <w:rPr>
          <w:sz w:val="14"/>
        </w:rPr>
        <w:t xml:space="preserve">Ce document contient – dans le cadre de </w:t>
      </w:r>
      <w:proofErr w:type="spellStart"/>
      <w:r>
        <w:rPr>
          <w:sz w:val="14"/>
        </w:rPr>
        <w:t>reporting</w:t>
      </w:r>
      <w:proofErr w:type="spellEnd"/>
      <w:r>
        <w:rPr>
          <w:sz w:val="14"/>
        </w:rPr>
        <w:t xml:space="preserve"> financier en vigueur qui n’est pas clairement défini – des indicateurs financiers</w:t>
      </w:r>
      <w:r>
        <w:rPr>
          <w:spacing w:val="40"/>
          <w:sz w:val="14"/>
        </w:rPr>
        <w:t xml:space="preserve"> </w:t>
      </w:r>
      <w:r>
        <w:rPr>
          <w:spacing w:val="-2"/>
          <w:sz w:val="14"/>
        </w:rPr>
        <w:t>supplémentaires</w:t>
      </w:r>
      <w:r>
        <w:rPr>
          <w:spacing w:val="-4"/>
          <w:sz w:val="14"/>
        </w:rPr>
        <w:t xml:space="preserve"> </w:t>
      </w:r>
      <w:r>
        <w:rPr>
          <w:spacing w:val="-2"/>
          <w:sz w:val="14"/>
        </w:rPr>
        <w:t>qui</w:t>
      </w:r>
      <w:r>
        <w:rPr>
          <w:spacing w:val="-6"/>
          <w:sz w:val="14"/>
        </w:rPr>
        <w:t xml:space="preserve"> </w:t>
      </w:r>
      <w:r>
        <w:rPr>
          <w:spacing w:val="-2"/>
          <w:sz w:val="14"/>
        </w:rPr>
        <w:t>sont</w:t>
      </w:r>
      <w:r>
        <w:rPr>
          <w:spacing w:val="-4"/>
          <w:sz w:val="14"/>
        </w:rPr>
        <w:t xml:space="preserve"> </w:t>
      </w:r>
      <w:r>
        <w:rPr>
          <w:spacing w:val="-2"/>
          <w:sz w:val="14"/>
        </w:rPr>
        <w:t>ou</w:t>
      </w:r>
      <w:r>
        <w:rPr>
          <w:spacing w:val="-6"/>
          <w:sz w:val="14"/>
        </w:rPr>
        <w:t xml:space="preserve"> </w:t>
      </w:r>
      <w:r>
        <w:rPr>
          <w:spacing w:val="-2"/>
          <w:sz w:val="14"/>
        </w:rPr>
        <w:t>peuvent</w:t>
      </w:r>
      <w:r>
        <w:rPr>
          <w:spacing w:val="-4"/>
          <w:sz w:val="14"/>
        </w:rPr>
        <w:t xml:space="preserve"> </w:t>
      </w:r>
      <w:r>
        <w:rPr>
          <w:spacing w:val="-2"/>
          <w:sz w:val="14"/>
        </w:rPr>
        <w:t>être</w:t>
      </w:r>
      <w:r>
        <w:rPr>
          <w:spacing w:val="-7"/>
          <w:sz w:val="14"/>
        </w:rPr>
        <w:t xml:space="preserve"> </w:t>
      </w:r>
      <w:r>
        <w:rPr>
          <w:spacing w:val="-2"/>
          <w:sz w:val="14"/>
        </w:rPr>
        <w:t>des</w:t>
      </w:r>
      <w:r>
        <w:rPr>
          <w:spacing w:val="-4"/>
          <w:sz w:val="14"/>
        </w:rPr>
        <w:t xml:space="preserve"> </w:t>
      </w:r>
      <w:r>
        <w:rPr>
          <w:spacing w:val="-2"/>
          <w:sz w:val="14"/>
        </w:rPr>
        <w:t>moyens</w:t>
      </w:r>
      <w:r>
        <w:rPr>
          <w:spacing w:val="-4"/>
          <w:sz w:val="14"/>
        </w:rPr>
        <w:t xml:space="preserve"> </w:t>
      </w:r>
      <w:r>
        <w:rPr>
          <w:spacing w:val="-2"/>
          <w:sz w:val="14"/>
        </w:rPr>
        <w:t>alternatifs</w:t>
      </w:r>
      <w:r>
        <w:rPr>
          <w:spacing w:val="-4"/>
          <w:sz w:val="14"/>
        </w:rPr>
        <w:t xml:space="preserve"> </w:t>
      </w:r>
      <w:r>
        <w:rPr>
          <w:spacing w:val="-2"/>
          <w:sz w:val="14"/>
        </w:rPr>
        <w:t>d’évaluer</w:t>
      </w:r>
      <w:r>
        <w:rPr>
          <w:spacing w:val="-7"/>
          <w:sz w:val="14"/>
        </w:rPr>
        <w:t xml:space="preserve"> </w:t>
      </w:r>
      <w:r>
        <w:rPr>
          <w:spacing w:val="-2"/>
          <w:sz w:val="14"/>
        </w:rPr>
        <w:t>les</w:t>
      </w:r>
      <w:r>
        <w:rPr>
          <w:spacing w:val="-4"/>
          <w:sz w:val="14"/>
        </w:rPr>
        <w:t xml:space="preserve"> </w:t>
      </w:r>
      <w:r>
        <w:rPr>
          <w:spacing w:val="-2"/>
          <w:sz w:val="14"/>
        </w:rPr>
        <w:t>performances</w:t>
      </w:r>
      <w:r>
        <w:rPr>
          <w:spacing w:val="-4"/>
          <w:sz w:val="14"/>
        </w:rPr>
        <w:t xml:space="preserve"> </w:t>
      </w:r>
      <w:r>
        <w:rPr>
          <w:spacing w:val="-2"/>
          <w:sz w:val="14"/>
        </w:rPr>
        <w:t>(indicateurs</w:t>
      </w:r>
      <w:r>
        <w:rPr>
          <w:spacing w:val="-4"/>
          <w:sz w:val="14"/>
        </w:rPr>
        <w:t xml:space="preserve"> </w:t>
      </w:r>
      <w:r>
        <w:rPr>
          <w:spacing w:val="-2"/>
          <w:sz w:val="14"/>
        </w:rPr>
        <w:t>dits</w:t>
      </w:r>
      <w:r>
        <w:rPr>
          <w:spacing w:val="-4"/>
          <w:sz w:val="14"/>
        </w:rPr>
        <w:t xml:space="preserve"> </w:t>
      </w:r>
      <w:r>
        <w:rPr>
          <w:spacing w:val="-2"/>
          <w:sz w:val="14"/>
        </w:rPr>
        <w:t>«</w:t>
      </w:r>
      <w:r>
        <w:rPr>
          <w:spacing w:val="-7"/>
          <w:sz w:val="14"/>
        </w:rPr>
        <w:t xml:space="preserve"> </w:t>
      </w:r>
      <w:r>
        <w:rPr>
          <w:spacing w:val="-2"/>
          <w:sz w:val="14"/>
        </w:rPr>
        <w:t>non</w:t>
      </w:r>
      <w:r>
        <w:rPr>
          <w:spacing w:val="-6"/>
          <w:sz w:val="14"/>
        </w:rPr>
        <w:t xml:space="preserve"> </w:t>
      </w:r>
      <w:r>
        <w:rPr>
          <w:spacing w:val="-2"/>
          <w:sz w:val="14"/>
        </w:rPr>
        <w:t>GAAP</w:t>
      </w:r>
      <w:r>
        <w:rPr>
          <w:spacing w:val="-4"/>
          <w:sz w:val="14"/>
        </w:rPr>
        <w:t xml:space="preserve"> </w:t>
      </w:r>
      <w:r>
        <w:rPr>
          <w:spacing w:val="-2"/>
          <w:sz w:val="14"/>
        </w:rPr>
        <w:t>»).</w:t>
      </w:r>
      <w:r>
        <w:rPr>
          <w:sz w:val="14"/>
        </w:rPr>
        <w:t xml:space="preserve"> </w:t>
      </w:r>
      <w:r>
        <w:rPr>
          <w:spacing w:val="-2"/>
          <w:sz w:val="14"/>
        </w:rPr>
        <w:t>Ces</w:t>
      </w:r>
      <w:r>
        <w:rPr>
          <w:spacing w:val="-8"/>
          <w:sz w:val="14"/>
        </w:rPr>
        <w:t xml:space="preserve"> </w:t>
      </w:r>
      <w:r>
        <w:rPr>
          <w:spacing w:val="-2"/>
          <w:sz w:val="14"/>
        </w:rPr>
        <w:t>indicateurs</w:t>
      </w:r>
      <w:r>
        <w:rPr>
          <w:spacing w:val="40"/>
          <w:sz w:val="14"/>
        </w:rPr>
        <w:t xml:space="preserve"> </w:t>
      </w:r>
      <w:r>
        <w:rPr>
          <w:sz w:val="14"/>
        </w:rPr>
        <w:t>financiers</w:t>
      </w:r>
      <w:r>
        <w:rPr>
          <w:spacing w:val="-6"/>
          <w:sz w:val="14"/>
        </w:rPr>
        <w:t xml:space="preserve"> </w:t>
      </w:r>
      <w:r>
        <w:rPr>
          <w:sz w:val="14"/>
        </w:rPr>
        <w:t>supplémentaires</w:t>
      </w:r>
      <w:r>
        <w:rPr>
          <w:spacing w:val="-6"/>
          <w:sz w:val="14"/>
        </w:rPr>
        <w:t xml:space="preserve"> </w:t>
      </w:r>
      <w:r>
        <w:rPr>
          <w:sz w:val="14"/>
        </w:rPr>
        <w:t>ne</w:t>
      </w:r>
      <w:r>
        <w:rPr>
          <w:spacing w:val="-8"/>
          <w:sz w:val="14"/>
        </w:rPr>
        <w:t xml:space="preserve"> </w:t>
      </w:r>
      <w:r>
        <w:rPr>
          <w:sz w:val="14"/>
        </w:rPr>
        <w:t>doivent</w:t>
      </w:r>
      <w:r>
        <w:rPr>
          <w:spacing w:val="-6"/>
          <w:sz w:val="14"/>
        </w:rPr>
        <w:t xml:space="preserve"> </w:t>
      </w:r>
      <w:r>
        <w:rPr>
          <w:sz w:val="14"/>
        </w:rPr>
        <w:t>pas</w:t>
      </w:r>
      <w:r>
        <w:rPr>
          <w:spacing w:val="-6"/>
          <w:sz w:val="14"/>
        </w:rPr>
        <w:t xml:space="preserve"> </w:t>
      </w:r>
      <w:r>
        <w:rPr>
          <w:sz w:val="14"/>
        </w:rPr>
        <w:t>être</w:t>
      </w:r>
      <w:r>
        <w:rPr>
          <w:spacing w:val="-8"/>
          <w:sz w:val="14"/>
        </w:rPr>
        <w:t xml:space="preserve"> </w:t>
      </w:r>
      <w:r>
        <w:rPr>
          <w:sz w:val="14"/>
        </w:rPr>
        <w:t>pris</w:t>
      </w:r>
      <w:r>
        <w:rPr>
          <w:spacing w:val="-7"/>
          <w:sz w:val="14"/>
        </w:rPr>
        <w:t xml:space="preserve"> </w:t>
      </w:r>
      <w:r>
        <w:rPr>
          <w:sz w:val="14"/>
        </w:rPr>
        <w:t>en</w:t>
      </w:r>
      <w:r>
        <w:rPr>
          <w:spacing w:val="-7"/>
          <w:sz w:val="14"/>
        </w:rPr>
        <w:t xml:space="preserve"> </w:t>
      </w:r>
      <w:r>
        <w:rPr>
          <w:sz w:val="14"/>
        </w:rPr>
        <w:t>compte</w:t>
      </w:r>
      <w:r>
        <w:rPr>
          <w:spacing w:val="-8"/>
          <w:sz w:val="14"/>
        </w:rPr>
        <w:t xml:space="preserve"> </w:t>
      </w:r>
      <w:r>
        <w:rPr>
          <w:sz w:val="14"/>
        </w:rPr>
        <w:t>isolément</w:t>
      </w:r>
      <w:r>
        <w:rPr>
          <w:spacing w:val="-6"/>
          <w:sz w:val="14"/>
        </w:rPr>
        <w:t xml:space="preserve"> </w:t>
      </w:r>
      <w:r>
        <w:rPr>
          <w:sz w:val="14"/>
        </w:rPr>
        <w:t>ou</w:t>
      </w:r>
      <w:r>
        <w:rPr>
          <w:spacing w:val="-7"/>
          <w:sz w:val="14"/>
        </w:rPr>
        <w:t xml:space="preserve"> </w:t>
      </w:r>
      <w:r>
        <w:rPr>
          <w:sz w:val="14"/>
        </w:rPr>
        <w:t>comme</w:t>
      </w:r>
      <w:r>
        <w:rPr>
          <w:spacing w:val="-8"/>
          <w:sz w:val="14"/>
        </w:rPr>
        <w:t xml:space="preserve"> </w:t>
      </w:r>
      <w:r>
        <w:rPr>
          <w:sz w:val="14"/>
        </w:rPr>
        <w:t>des</w:t>
      </w:r>
      <w:r>
        <w:rPr>
          <w:spacing w:val="-6"/>
          <w:sz w:val="14"/>
        </w:rPr>
        <w:t xml:space="preserve"> </w:t>
      </w:r>
      <w:r>
        <w:rPr>
          <w:sz w:val="14"/>
        </w:rPr>
        <w:t>moyens</w:t>
      </w:r>
      <w:r>
        <w:rPr>
          <w:spacing w:val="-6"/>
          <w:sz w:val="14"/>
        </w:rPr>
        <w:t xml:space="preserve"> </w:t>
      </w:r>
      <w:r>
        <w:rPr>
          <w:sz w:val="14"/>
        </w:rPr>
        <w:t>de</w:t>
      </w:r>
      <w:r>
        <w:rPr>
          <w:spacing w:val="-8"/>
          <w:sz w:val="14"/>
        </w:rPr>
        <w:t xml:space="preserve"> </w:t>
      </w:r>
      <w:r>
        <w:rPr>
          <w:sz w:val="14"/>
        </w:rPr>
        <w:t>mesurer</w:t>
      </w:r>
      <w:r>
        <w:rPr>
          <w:spacing w:val="-8"/>
          <w:sz w:val="14"/>
        </w:rPr>
        <w:t xml:space="preserve"> </w:t>
      </w:r>
      <w:r>
        <w:rPr>
          <w:sz w:val="14"/>
        </w:rPr>
        <w:t>les</w:t>
      </w:r>
      <w:r>
        <w:rPr>
          <w:spacing w:val="-6"/>
          <w:sz w:val="14"/>
        </w:rPr>
        <w:t xml:space="preserve"> </w:t>
      </w:r>
      <w:r>
        <w:rPr>
          <w:sz w:val="14"/>
        </w:rPr>
        <w:t>actifs</w:t>
      </w:r>
      <w:r>
        <w:rPr>
          <w:spacing w:val="-6"/>
          <w:sz w:val="14"/>
        </w:rPr>
        <w:t xml:space="preserve"> </w:t>
      </w:r>
      <w:r>
        <w:rPr>
          <w:sz w:val="14"/>
        </w:rPr>
        <w:t>nets</w:t>
      </w:r>
      <w:r>
        <w:rPr>
          <w:spacing w:val="-6"/>
          <w:sz w:val="14"/>
        </w:rPr>
        <w:t xml:space="preserve"> </w:t>
      </w:r>
      <w:r>
        <w:rPr>
          <w:sz w:val="14"/>
        </w:rPr>
        <w:t>et</w:t>
      </w:r>
      <w:r>
        <w:rPr>
          <w:spacing w:val="-7"/>
          <w:sz w:val="14"/>
        </w:rPr>
        <w:t xml:space="preserve"> </w:t>
      </w:r>
      <w:r>
        <w:rPr>
          <w:sz w:val="14"/>
        </w:rPr>
        <w:t>les positions</w:t>
      </w:r>
      <w:r>
        <w:rPr>
          <w:spacing w:val="40"/>
          <w:sz w:val="14"/>
        </w:rPr>
        <w:t xml:space="preserve"> </w:t>
      </w:r>
      <w:r>
        <w:rPr>
          <w:sz w:val="14"/>
        </w:rPr>
        <w:t>financières de Henkel ou le résultat de ses opérations ; tels que présentés dans le cadre de ses États financiers consolidés. D’autres</w:t>
      </w:r>
      <w:r>
        <w:rPr>
          <w:spacing w:val="40"/>
          <w:sz w:val="14"/>
        </w:rPr>
        <w:t xml:space="preserve"> </w:t>
      </w:r>
      <w:r>
        <w:rPr>
          <w:sz w:val="14"/>
        </w:rPr>
        <w:t>entreprises</w:t>
      </w:r>
      <w:r>
        <w:rPr>
          <w:spacing w:val="-1"/>
          <w:sz w:val="14"/>
        </w:rPr>
        <w:t xml:space="preserve"> </w:t>
      </w:r>
      <w:r>
        <w:rPr>
          <w:sz w:val="14"/>
        </w:rPr>
        <w:t>qui</w:t>
      </w:r>
      <w:r>
        <w:rPr>
          <w:spacing w:val="-2"/>
          <w:sz w:val="14"/>
        </w:rPr>
        <w:t xml:space="preserve"> </w:t>
      </w:r>
      <w:r>
        <w:rPr>
          <w:sz w:val="14"/>
        </w:rPr>
        <w:t>utilisent</w:t>
      </w:r>
      <w:r>
        <w:rPr>
          <w:spacing w:val="-1"/>
          <w:sz w:val="14"/>
        </w:rPr>
        <w:t xml:space="preserve"> </w:t>
      </w:r>
      <w:r>
        <w:rPr>
          <w:sz w:val="14"/>
        </w:rPr>
        <w:t>ou</w:t>
      </w:r>
      <w:r>
        <w:rPr>
          <w:spacing w:val="-2"/>
          <w:sz w:val="14"/>
        </w:rPr>
        <w:t xml:space="preserve"> </w:t>
      </w:r>
      <w:r>
        <w:rPr>
          <w:sz w:val="14"/>
        </w:rPr>
        <w:t>décrivent</w:t>
      </w:r>
      <w:r>
        <w:rPr>
          <w:spacing w:val="-1"/>
          <w:sz w:val="14"/>
        </w:rPr>
        <w:t xml:space="preserve"> </w:t>
      </w:r>
      <w:r>
        <w:rPr>
          <w:sz w:val="14"/>
        </w:rPr>
        <w:t>des</w:t>
      </w:r>
      <w:r>
        <w:rPr>
          <w:spacing w:val="-1"/>
          <w:sz w:val="14"/>
        </w:rPr>
        <w:t xml:space="preserve"> </w:t>
      </w:r>
      <w:r>
        <w:rPr>
          <w:sz w:val="14"/>
        </w:rPr>
        <w:t>indicateurs</w:t>
      </w:r>
      <w:r>
        <w:rPr>
          <w:spacing w:val="-1"/>
          <w:sz w:val="14"/>
        </w:rPr>
        <w:t xml:space="preserve"> </w:t>
      </w:r>
      <w:r>
        <w:rPr>
          <w:sz w:val="14"/>
        </w:rPr>
        <w:t>de</w:t>
      </w:r>
      <w:r>
        <w:rPr>
          <w:spacing w:val="-3"/>
          <w:sz w:val="14"/>
        </w:rPr>
        <w:t xml:space="preserve"> </w:t>
      </w:r>
      <w:r>
        <w:rPr>
          <w:sz w:val="14"/>
        </w:rPr>
        <w:t>performance</w:t>
      </w:r>
      <w:r>
        <w:rPr>
          <w:spacing w:val="-1"/>
          <w:sz w:val="14"/>
        </w:rPr>
        <w:t xml:space="preserve"> </w:t>
      </w:r>
      <w:r>
        <w:rPr>
          <w:sz w:val="14"/>
        </w:rPr>
        <w:t>portant</w:t>
      </w:r>
      <w:r>
        <w:rPr>
          <w:spacing w:val="-1"/>
          <w:sz w:val="14"/>
        </w:rPr>
        <w:t xml:space="preserve"> </w:t>
      </w:r>
      <w:r>
        <w:rPr>
          <w:sz w:val="14"/>
        </w:rPr>
        <w:t>le</w:t>
      </w:r>
      <w:r>
        <w:rPr>
          <w:spacing w:val="-1"/>
          <w:sz w:val="14"/>
        </w:rPr>
        <w:t xml:space="preserve"> </w:t>
      </w:r>
      <w:r>
        <w:rPr>
          <w:sz w:val="14"/>
        </w:rPr>
        <w:t>même</w:t>
      </w:r>
      <w:r>
        <w:rPr>
          <w:spacing w:val="-3"/>
          <w:sz w:val="14"/>
        </w:rPr>
        <w:t xml:space="preserve"> </w:t>
      </w:r>
      <w:r>
        <w:rPr>
          <w:sz w:val="14"/>
        </w:rPr>
        <w:t>nom</w:t>
      </w:r>
      <w:r>
        <w:rPr>
          <w:spacing w:val="-2"/>
          <w:sz w:val="14"/>
        </w:rPr>
        <w:t xml:space="preserve"> </w:t>
      </w:r>
      <w:r>
        <w:rPr>
          <w:sz w:val="14"/>
        </w:rPr>
        <w:t>peuvent</w:t>
      </w:r>
      <w:r>
        <w:rPr>
          <w:spacing w:val="-1"/>
          <w:sz w:val="14"/>
        </w:rPr>
        <w:t xml:space="preserve"> </w:t>
      </w:r>
      <w:r>
        <w:rPr>
          <w:sz w:val="14"/>
        </w:rPr>
        <w:t>les</w:t>
      </w:r>
      <w:r>
        <w:rPr>
          <w:spacing w:val="-1"/>
          <w:sz w:val="14"/>
        </w:rPr>
        <w:t xml:space="preserve"> </w:t>
      </w:r>
      <w:r>
        <w:rPr>
          <w:sz w:val="14"/>
        </w:rPr>
        <w:t>calculer</w:t>
      </w:r>
      <w:r>
        <w:rPr>
          <w:spacing w:val="-3"/>
          <w:sz w:val="14"/>
        </w:rPr>
        <w:t xml:space="preserve"> </w:t>
      </w:r>
      <w:r>
        <w:rPr>
          <w:sz w:val="14"/>
        </w:rPr>
        <w:t>d’une</w:t>
      </w:r>
      <w:r>
        <w:rPr>
          <w:spacing w:val="-1"/>
          <w:sz w:val="14"/>
        </w:rPr>
        <w:t xml:space="preserve"> </w:t>
      </w:r>
      <w:r>
        <w:rPr>
          <w:sz w:val="14"/>
        </w:rPr>
        <w:t>manière différente.</w:t>
      </w:r>
    </w:p>
    <w:p w14:paraId="363C738C" w14:textId="77777777" w:rsidR="000C609F" w:rsidRDefault="000C609F">
      <w:pPr>
        <w:pStyle w:val="Plattetekst"/>
        <w:spacing w:before="53"/>
        <w:rPr>
          <w:sz w:val="14"/>
        </w:rPr>
      </w:pPr>
    </w:p>
    <w:p w14:paraId="4829878B" w14:textId="77777777" w:rsidR="000C609F" w:rsidRDefault="00000000">
      <w:pPr>
        <w:spacing w:line="319" w:lineRule="auto"/>
        <w:ind w:left="551" w:right="1209"/>
        <w:jc w:val="both"/>
        <w:rPr>
          <w:sz w:val="14"/>
        </w:rPr>
      </w:pPr>
      <w:r>
        <w:rPr>
          <w:sz w:val="14"/>
        </w:rPr>
        <w:t>Ce</w:t>
      </w:r>
      <w:r>
        <w:rPr>
          <w:spacing w:val="-7"/>
          <w:sz w:val="14"/>
        </w:rPr>
        <w:t xml:space="preserve"> </w:t>
      </w:r>
      <w:r>
        <w:rPr>
          <w:sz w:val="14"/>
        </w:rPr>
        <w:t>communiqué</w:t>
      </w:r>
      <w:r>
        <w:rPr>
          <w:spacing w:val="-7"/>
          <w:sz w:val="14"/>
        </w:rPr>
        <w:t xml:space="preserve"> </w:t>
      </w:r>
      <w:r>
        <w:rPr>
          <w:sz w:val="14"/>
        </w:rPr>
        <w:t>est</w:t>
      </w:r>
      <w:r>
        <w:rPr>
          <w:spacing w:val="-6"/>
          <w:sz w:val="14"/>
        </w:rPr>
        <w:t xml:space="preserve"> </w:t>
      </w:r>
      <w:r>
        <w:rPr>
          <w:sz w:val="14"/>
        </w:rPr>
        <w:t>publié</w:t>
      </w:r>
      <w:r>
        <w:rPr>
          <w:spacing w:val="-9"/>
          <w:sz w:val="14"/>
        </w:rPr>
        <w:t xml:space="preserve"> </w:t>
      </w:r>
      <w:r>
        <w:rPr>
          <w:sz w:val="14"/>
        </w:rPr>
        <w:t>à</w:t>
      </w:r>
      <w:r>
        <w:rPr>
          <w:spacing w:val="-7"/>
          <w:sz w:val="14"/>
        </w:rPr>
        <w:t xml:space="preserve"> </w:t>
      </w:r>
      <w:r>
        <w:rPr>
          <w:sz w:val="14"/>
        </w:rPr>
        <w:t>titre</w:t>
      </w:r>
      <w:r>
        <w:rPr>
          <w:spacing w:val="-9"/>
          <w:sz w:val="14"/>
        </w:rPr>
        <w:t xml:space="preserve"> </w:t>
      </w:r>
      <w:r>
        <w:rPr>
          <w:sz w:val="14"/>
        </w:rPr>
        <w:t>informatif</w:t>
      </w:r>
      <w:r>
        <w:rPr>
          <w:spacing w:val="-9"/>
          <w:sz w:val="14"/>
        </w:rPr>
        <w:t xml:space="preserve"> </w:t>
      </w:r>
      <w:r>
        <w:rPr>
          <w:sz w:val="14"/>
        </w:rPr>
        <w:t>uniquement</w:t>
      </w:r>
      <w:r>
        <w:rPr>
          <w:spacing w:val="-6"/>
          <w:sz w:val="14"/>
        </w:rPr>
        <w:t xml:space="preserve"> </w:t>
      </w:r>
      <w:r>
        <w:rPr>
          <w:sz w:val="14"/>
        </w:rPr>
        <w:t>et</w:t>
      </w:r>
      <w:r>
        <w:rPr>
          <w:spacing w:val="-8"/>
          <w:sz w:val="14"/>
        </w:rPr>
        <w:t xml:space="preserve"> </w:t>
      </w:r>
      <w:r>
        <w:rPr>
          <w:sz w:val="14"/>
        </w:rPr>
        <w:t>ne</w:t>
      </w:r>
      <w:r>
        <w:rPr>
          <w:spacing w:val="-7"/>
          <w:sz w:val="14"/>
        </w:rPr>
        <w:t xml:space="preserve"> </w:t>
      </w:r>
      <w:r>
        <w:rPr>
          <w:sz w:val="14"/>
        </w:rPr>
        <w:t>représente</w:t>
      </w:r>
      <w:r>
        <w:rPr>
          <w:spacing w:val="-7"/>
          <w:sz w:val="14"/>
        </w:rPr>
        <w:t xml:space="preserve"> </w:t>
      </w:r>
      <w:r>
        <w:rPr>
          <w:sz w:val="14"/>
        </w:rPr>
        <w:t>pas</w:t>
      </w:r>
      <w:r>
        <w:rPr>
          <w:spacing w:val="-7"/>
          <w:sz w:val="14"/>
        </w:rPr>
        <w:t xml:space="preserve"> </w:t>
      </w:r>
      <w:r>
        <w:rPr>
          <w:sz w:val="14"/>
        </w:rPr>
        <w:t>un</w:t>
      </w:r>
      <w:r>
        <w:rPr>
          <w:spacing w:val="-8"/>
          <w:sz w:val="14"/>
        </w:rPr>
        <w:t xml:space="preserve"> </w:t>
      </w:r>
      <w:r>
        <w:rPr>
          <w:sz w:val="14"/>
        </w:rPr>
        <w:t>conseil</w:t>
      </w:r>
      <w:r>
        <w:rPr>
          <w:spacing w:val="-8"/>
          <w:sz w:val="14"/>
        </w:rPr>
        <w:t xml:space="preserve"> </w:t>
      </w:r>
      <w:r>
        <w:rPr>
          <w:sz w:val="14"/>
        </w:rPr>
        <w:t>en</w:t>
      </w:r>
      <w:r>
        <w:rPr>
          <w:spacing w:val="-8"/>
          <w:sz w:val="14"/>
        </w:rPr>
        <w:t xml:space="preserve"> </w:t>
      </w:r>
      <w:r>
        <w:rPr>
          <w:sz w:val="14"/>
        </w:rPr>
        <w:t>investissement.</w:t>
      </w:r>
      <w:r>
        <w:rPr>
          <w:spacing w:val="-7"/>
          <w:sz w:val="14"/>
        </w:rPr>
        <w:t xml:space="preserve"> </w:t>
      </w:r>
      <w:r>
        <w:rPr>
          <w:sz w:val="14"/>
        </w:rPr>
        <w:t>Ce</w:t>
      </w:r>
      <w:r>
        <w:rPr>
          <w:spacing w:val="-9"/>
          <w:sz w:val="14"/>
        </w:rPr>
        <w:t xml:space="preserve"> </w:t>
      </w:r>
      <w:r>
        <w:rPr>
          <w:sz w:val="14"/>
        </w:rPr>
        <w:t>n'est</w:t>
      </w:r>
      <w:r>
        <w:rPr>
          <w:spacing w:val="-6"/>
          <w:sz w:val="14"/>
        </w:rPr>
        <w:t xml:space="preserve"> </w:t>
      </w:r>
      <w:r>
        <w:rPr>
          <w:sz w:val="14"/>
        </w:rPr>
        <w:t>pas</w:t>
      </w:r>
      <w:r>
        <w:rPr>
          <w:spacing w:val="-7"/>
          <w:sz w:val="14"/>
        </w:rPr>
        <w:t xml:space="preserve"> </w:t>
      </w:r>
      <w:r>
        <w:rPr>
          <w:sz w:val="14"/>
        </w:rPr>
        <w:t>une</w:t>
      </w:r>
      <w:r>
        <w:rPr>
          <w:spacing w:val="-3"/>
          <w:sz w:val="14"/>
        </w:rPr>
        <w:t xml:space="preserve"> </w:t>
      </w:r>
      <w:r>
        <w:rPr>
          <w:sz w:val="14"/>
        </w:rPr>
        <w:t>offre</w:t>
      </w:r>
      <w:r>
        <w:rPr>
          <w:spacing w:val="-7"/>
          <w:sz w:val="14"/>
        </w:rPr>
        <w:t xml:space="preserve"> </w:t>
      </w:r>
      <w:r>
        <w:rPr>
          <w:sz w:val="14"/>
        </w:rPr>
        <w:t>de</w:t>
      </w:r>
      <w:r>
        <w:rPr>
          <w:spacing w:val="-9"/>
          <w:sz w:val="14"/>
        </w:rPr>
        <w:t xml:space="preserve"> </w:t>
      </w:r>
      <w:r>
        <w:rPr>
          <w:sz w:val="14"/>
        </w:rPr>
        <w:t>vente</w:t>
      </w:r>
      <w:r>
        <w:rPr>
          <w:spacing w:val="40"/>
          <w:sz w:val="14"/>
        </w:rPr>
        <w:t xml:space="preserve"> </w:t>
      </w:r>
      <w:r>
        <w:rPr>
          <w:sz w:val="14"/>
        </w:rPr>
        <w:t>de titres ni une demande d'offre d'achat de titres.</w:t>
      </w:r>
    </w:p>
    <w:p w14:paraId="7C41B67C" w14:textId="77777777" w:rsidR="000C609F" w:rsidRDefault="000C609F">
      <w:pPr>
        <w:pStyle w:val="Plattetekst"/>
        <w:spacing w:before="108"/>
        <w:rPr>
          <w:sz w:val="14"/>
        </w:rPr>
      </w:pPr>
    </w:p>
    <w:p w14:paraId="0002AED5" w14:textId="77777777" w:rsidR="000C609F" w:rsidRDefault="00000000">
      <w:pPr>
        <w:ind w:left="551"/>
        <w:jc w:val="both"/>
        <w:rPr>
          <w:b/>
          <w:sz w:val="18"/>
        </w:rPr>
      </w:pPr>
      <w:hyperlink r:id="rId10">
        <w:r>
          <w:rPr>
            <w:b/>
            <w:spacing w:val="-2"/>
            <w:sz w:val="18"/>
            <w:u w:val="single"/>
          </w:rPr>
          <w:t>Ce</w:t>
        </w:r>
        <w:r>
          <w:rPr>
            <w:b/>
            <w:spacing w:val="-3"/>
            <w:sz w:val="18"/>
            <w:u w:val="single"/>
          </w:rPr>
          <w:t xml:space="preserve"> </w:t>
        </w:r>
        <w:r>
          <w:rPr>
            <w:b/>
            <w:spacing w:val="-2"/>
            <w:sz w:val="18"/>
            <w:u w:val="single"/>
          </w:rPr>
          <w:t>communiqué en</w:t>
        </w:r>
        <w:r>
          <w:rPr>
            <w:b/>
            <w:spacing w:val="-3"/>
            <w:sz w:val="18"/>
            <w:u w:val="single"/>
          </w:rPr>
          <w:t xml:space="preserve"> </w:t>
        </w:r>
        <w:r>
          <w:rPr>
            <w:b/>
            <w:spacing w:val="-2"/>
            <w:sz w:val="18"/>
            <w:u w:val="single"/>
          </w:rPr>
          <w:t>français est</w:t>
        </w:r>
        <w:r>
          <w:rPr>
            <w:b/>
            <w:spacing w:val="-4"/>
            <w:sz w:val="18"/>
            <w:u w:val="single"/>
          </w:rPr>
          <w:t xml:space="preserve"> </w:t>
        </w:r>
        <w:r>
          <w:rPr>
            <w:b/>
            <w:spacing w:val="-2"/>
            <w:sz w:val="18"/>
            <w:u w:val="single"/>
          </w:rPr>
          <w:t>une traduction de la</w:t>
        </w:r>
        <w:r>
          <w:rPr>
            <w:b/>
            <w:spacing w:val="-4"/>
            <w:sz w:val="18"/>
            <w:u w:val="single"/>
          </w:rPr>
          <w:t xml:space="preserve"> </w:t>
        </w:r>
        <w:r>
          <w:rPr>
            <w:b/>
            <w:spacing w:val="-2"/>
            <w:sz w:val="18"/>
            <w:u w:val="single"/>
          </w:rPr>
          <w:t>version</w:t>
        </w:r>
        <w:r>
          <w:rPr>
            <w:b/>
            <w:spacing w:val="-5"/>
            <w:sz w:val="18"/>
            <w:u w:val="single"/>
          </w:rPr>
          <w:t xml:space="preserve"> </w:t>
        </w:r>
        <w:r>
          <w:rPr>
            <w:b/>
            <w:spacing w:val="-2"/>
            <w:sz w:val="18"/>
            <w:u w:val="single"/>
          </w:rPr>
          <w:t>originale en</w:t>
        </w:r>
        <w:r>
          <w:rPr>
            <w:b/>
            <w:spacing w:val="-4"/>
            <w:sz w:val="18"/>
            <w:u w:val="single"/>
          </w:rPr>
          <w:t xml:space="preserve"> </w:t>
        </w:r>
        <w:r>
          <w:rPr>
            <w:b/>
            <w:spacing w:val="-2"/>
            <w:sz w:val="18"/>
            <w:u w:val="single"/>
          </w:rPr>
          <w:t>anglais.</w:t>
        </w:r>
      </w:hyperlink>
    </w:p>
    <w:p w14:paraId="01F9D78E" w14:textId="709966F7" w:rsidR="00E77312" w:rsidRDefault="00E77312" w:rsidP="00E77312">
      <w:pPr>
        <w:spacing w:before="128" w:line="400" w:lineRule="atLeast"/>
        <w:ind w:left="551" w:right="8369"/>
        <w:rPr>
          <w:sz w:val="18"/>
        </w:rPr>
      </w:pPr>
    </w:p>
    <w:p w14:paraId="78233CF4" w14:textId="6F39B522" w:rsidR="000C609F" w:rsidRDefault="000C609F">
      <w:pPr>
        <w:ind w:left="551"/>
        <w:rPr>
          <w:sz w:val="18"/>
        </w:rPr>
      </w:pPr>
    </w:p>
    <w:sectPr w:rsidR="000C609F">
      <w:pgSz w:w="11910" w:h="16850"/>
      <w:pgMar w:top="1860" w:right="800" w:bottom="1100" w:left="860" w:header="0" w:footer="9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9E43F" w14:textId="77777777" w:rsidR="00ED0EBD" w:rsidRDefault="00ED0EBD">
      <w:r>
        <w:separator/>
      </w:r>
    </w:p>
  </w:endnote>
  <w:endnote w:type="continuationSeparator" w:id="0">
    <w:p w14:paraId="6ED92241" w14:textId="77777777" w:rsidR="00ED0EBD" w:rsidRDefault="00ED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9091" w14:textId="77777777" w:rsidR="000C609F" w:rsidRDefault="00000000">
    <w:pPr>
      <w:pStyle w:val="Plattetekst"/>
      <w:spacing w:line="14" w:lineRule="auto"/>
      <w:rPr>
        <w:sz w:val="20"/>
      </w:rPr>
    </w:pPr>
    <w:r>
      <w:rPr>
        <w:noProof/>
      </w:rPr>
      <mc:AlternateContent>
        <mc:Choice Requires="wps">
          <w:drawing>
            <wp:anchor distT="0" distB="0" distL="0" distR="0" simplePos="0" relativeHeight="487469568" behindDoc="1" locked="0" layoutInCell="1" allowOverlap="1" wp14:anchorId="7364E44B" wp14:editId="00971772">
              <wp:simplePos x="0" y="0"/>
              <wp:positionH relativeFrom="page">
                <wp:posOffset>6313170</wp:posOffset>
              </wp:positionH>
              <wp:positionV relativeFrom="page">
                <wp:posOffset>9976883</wp:posOffset>
              </wp:positionV>
              <wp:extent cx="365760"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127000"/>
                      </a:xfrm>
                      <a:prstGeom prst="rect">
                        <a:avLst/>
                      </a:prstGeom>
                    </wps:spPr>
                    <wps:txbx>
                      <w:txbxContent>
                        <w:p w14:paraId="77DC999F" w14:textId="77777777" w:rsidR="000C609F" w:rsidRDefault="00000000">
                          <w:pPr>
                            <w:spacing w:before="37"/>
                            <w:ind w:left="20"/>
                            <w:rPr>
                              <w:sz w:val="12"/>
                            </w:rPr>
                          </w:pPr>
                          <w:r>
                            <w:rPr>
                              <w:spacing w:val="-6"/>
                              <w:sz w:val="12"/>
                            </w:rPr>
                            <w:t>Page</w:t>
                          </w:r>
                          <w:r>
                            <w:rPr>
                              <w:spacing w:val="-1"/>
                              <w:sz w:val="12"/>
                            </w:rPr>
                            <w:t xml:space="preserve"> </w:t>
                          </w:r>
                          <w:r>
                            <w:rPr>
                              <w:spacing w:val="-4"/>
                              <w:sz w:val="12"/>
                            </w:rPr>
                            <w:fldChar w:fldCharType="begin"/>
                          </w:r>
                          <w:r>
                            <w:rPr>
                              <w:spacing w:val="-4"/>
                              <w:sz w:val="12"/>
                            </w:rPr>
                            <w:instrText xml:space="preserve"> PAGE </w:instrText>
                          </w:r>
                          <w:r>
                            <w:rPr>
                              <w:spacing w:val="-4"/>
                              <w:sz w:val="12"/>
                            </w:rPr>
                            <w:fldChar w:fldCharType="separate"/>
                          </w:r>
                          <w:r>
                            <w:rPr>
                              <w:spacing w:val="-4"/>
                              <w:sz w:val="12"/>
                            </w:rPr>
                            <w:t>1</w:t>
                          </w:r>
                          <w:r>
                            <w:rPr>
                              <w:spacing w:val="-4"/>
                              <w:sz w:val="12"/>
                            </w:rPr>
                            <w:fldChar w:fldCharType="end"/>
                          </w:r>
                          <w:r>
                            <w:rPr>
                              <w:spacing w:val="-4"/>
                              <w:sz w:val="12"/>
                            </w:rPr>
                            <w:t>/</w:t>
                          </w:r>
                          <w:r>
                            <w:rPr>
                              <w:spacing w:val="-4"/>
                              <w:sz w:val="12"/>
                            </w:rPr>
                            <w:fldChar w:fldCharType="begin"/>
                          </w:r>
                          <w:r>
                            <w:rPr>
                              <w:spacing w:val="-4"/>
                              <w:sz w:val="12"/>
                            </w:rPr>
                            <w:instrText xml:space="preserve"> NUMPAGES </w:instrText>
                          </w:r>
                          <w:r>
                            <w:rPr>
                              <w:spacing w:val="-4"/>
                              <w:sz w:val="12"/>
                            </w:rPr>
                            <w:fldChar w:fldCharType="separate"/>
                          </w:r>
                          <w:r>
                            <w:rPr>
                              <w:spacing w:val="-4"/>
                              <w:sz w:val="12"/>
                            </w:rPr>
                            <w:t>11</w:t>
                          </w:r>
                          <w:r>
                            <w:rPr>
                              <w:spacing w:val="-4"/>
                              <w:sz w:val="12"/>
                            </w:rPr>
                            <w:fldChar w:fldCharType="end"/>
                          </w:r>
                        </w:p>
                      </w:txbxContent>
                    </wps:txbx>
                    <wps:bodyPr wrap="square" lIns="0" tIns="0" rIns="0" bIns="0" rtlCol="0">
                      <a:noAutofit/>
                    </wps:bodyPr>
                  </wps:wsp>
                </a:graphicData>
              </a:graphic>
            </wp:anchor>
          </w:drawing>
        </mc:Choice>
        <mc:Fallback>
          <w:pict>
            <v:shapetype w14:anchorId="7364E44B" id="_x0000_t202" coordsize="21600,21600" o:spt="202" path="m,l,21600r21600,l21600,xe">
              <v:stroke joinstyle="miter"/>
              <v:path gradientshapeok="t" o:connecttype="rect"/>
            </v:shapetype>
            <v:shape id="Textbox 1" o:spid="_x0000_s1026" type="#_x0000_t202" style="position:absolute;margin-left:497.1pt;margin-top:785.6pt;width:28.8pt;height:10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" filled="f" stroked="f">
              <v:textbox inset="0,0,0,0">
                <w:txbxContent>
                  <w:p w14:paraId="77DC999F" w14:textId="77777777" w:rsidR="000C609F" w:rsidRDefault="00000000">
                    <w:pPr>
                      <w:spacing w:before="37"/>
                      <w:ind w:left="20"/>
                      <w:rPr>
                        <w:sz w:val="12"/>
                      </w:rPr>
                    </w:pPr>
                    <w:r>
                      <w:rPr>
                        <w:spacing w:val="-6"/>
                        <w:sz w:val="12"/>
                      </w:rPr>
                      <w:t>Page</w:t>
                    </w:r>
                    <w:r>
                      <w:rPr>
                        <w:spacing w:val="-1"/>
                        <w:sz w:val="12"/>
                      </w:rPr>
                      <w:t xml:space="preserve"> </w:t>
                    </w:r>
                    <w:r>
                      <w:rPr>
                        <w:spacing w:val="-4"/>
                        <w:sz w:val="12"/>
                      </w:rPr>
                      <w:fldChar w:fldCharType="begin"/>
                    </w:r>
                    <w:r>
                      <w:rPr>
                        <w:spacing w:val="-4"/>
                        <w:sz w:val="12"/>
                      </w:rPr>
                      <w:instrText xml:space="preserve"> PAGE </w:instrText>
                    </w:r>
                    <w:r>
                      <w:rPr>
                        <w:spacing w:val="-4"/>
                        <w:sz w:val="12"/>
                      </w:rPr>
                      <w:fldChar w:fldCharType="separate"/>
                    </w:r>
                    <w:r>
                      <w:rPr>
                        <w:spacing w:val="-4"/>
                        <w:sz w:val="12"/>
                      </w:rPr>
                      <w:t>1</w:t>
                    </w:r>
                    <w:r>
                      <w:rPr>
                        <w:spacing w:val="-4"/>
                        <w:sz w:val="12"/>
                      </w:rPr>
                      <w:fldChar w:fldCharType="end"/>
                    </w:r>
                    <w:r>
                      <w:rPr>
                        <w:spacing w:val="-4"/>
                        <w:sz w:val="12"/>
                      </w:rPr>
                      <w:t>/</w:t>
                    </w:r>
                    <w:r>
                      <w:rPr>
                        <w:spacing w:val="-4"/>
                        <w:sz w:val="12"/>
                      </w:rPr>
                      <w:fldChar w:fldCharType="begin"/>
                    </w:r>
                    <w:r>
                      <w:rPr>
                        <w:spacing w:val="-4"/>
                        <w:sz w:val="12"/>
                      </w:rPr>
                      <w:instrText xml:space="preserve"> NUMPAGES </w:instrText>
                    </w:r>
                    <w:r>
                      <w:rPr>
                        <w:spacing w:val="-4"/>
                        <w:sz w:val="12"/>
                      </w:rPr>
                      <w:fldChar w:fldCharType="separate"/>
                    </w:r>
                    <w:r>
                      <w:rPr>
                        <w:spacing w:val="-4"/>
                        <w:sz w:val="12"/>
                      </w:rPr>
                      <w:t>11</w:t>
                    </w:r>
                    <w:r>
                      <w:rPr>
                        <w:spacing w:val="-4"/>
                        <w:sz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AAAB" w14:textId="77777777" w:rsidR="000C609F" w:rsidRDefault="00000000">
    <w:pPr>
      <w:pStyle w:val="Plattetekst"/>
      <w:spacing w:line="14" w:lineRule="auto"/>
      <w:rPr>
        <w:sz w:val="20"/>
      </w:rPr>
    </w:pPr>
    <w:r>
      <w:rPr>
        <w:noProof/>
      </w:rPr>
      <mc:AlternateContent>
        <mc:Choice Requires="wps">
          <w:drawing>
            <wp:anchor distT="0" distB="0" distL="0" distR="0" simplePos="0" relativeHeight="487470080" behindDoc="1" locked="0" layoutInCell="1" allowOverlap="1" wp14:anchorId="3F6B302E" wp14:editId="0E241E4C">
              <wp:simplePos x="0" y="0"/>
              <wp:positionH relativeFrom="page">
                <wp:posOffset>883716</wp:posOffset>
              </wp:positionH>
              <wp:positionV relativeFrom="page">
                <wp:posOffset>9976883</wp:posOffset>
              </wp:positionV>
              <wp:extent cx="796925" cy="127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127000"/>
                      </a:xfrm>
                      <a:prstGeom prst="rect">
                        <a:avLst/>
                      </a:prstGeom>
                    </wps:spPr>
                    <wps:txbx>
                      <w:txbxContent>
                        <w:p w14:paraId="0F529A60" w14:textId="77777777" w:rsidR="000C609F" w:rsidRDefault="00000000">
                          <w:pPr>
                            <w:spacing w:before="37"/>
                            <w:ind w:left="20"/>
                            <w:rPr>
                              <w:sz w:val="12"/>
                            </w:rPr>
                          </w:pPr>
                          <w:r>
                            <w:rPr>
                              <w:sz w:val="12"/>
                            </w:rPr>
                            <w:t>Henkel</w:t>
                          </w:r>
                          <w:r>
                            <w:rPr>
                              <w:spacing w:val="-9"/>
                              <w:sz w:val="12"/>
                            </w:rPr>
                            <w:t xml:space="preserve"> </w:t>
                          </w:r>
                          <w:r>
                            <w:rPr>
                              <w:sz w:val="12"/>
                            </w:rPr>
                            <w:t>AG</w:t>
                          </w:r>
                          <w:r>
                            <w:rPr>
                              <w:spacing w:val="-8"/>
                              <w:sz w:val="12"/>
                            </w:rPr>
                            <w:t xml:space="preserve"> </w:t>
                          </w:r>
                          <w:r>
                            <w:rPr>
                              <w:sz w:val="12"/>
                            </w:rPr>
                            <w:t>&amp;</w:t>
                          </w:r>
                          <w:r>
                            <w:rPr>
                              <w:spacing w:val="-7"/>
                              <w:sz w:val="12"/>
                            </w:rPr>
                            <w:t xml:space="preserve"> </w:t>
                          </w:r>
                          <w:r>
                            <w:rPr>
                              <w:sz w:val="12"/>
                            </w:rPr>
                            <w:t>Co.</w:t>
                          </w:r>
                          <w:r>
                            <w:rPr>
                              <w:spacing w:val="-7"/>
                              <w:sz w:val="12"/>
                            </w:rPr>
                            <w:t xml:space="preserve"> </w:t>
                          </w:r>
                          <w:proofErr w:type="spellStart"/>
                          <w:r>
                            <w:rPr>
                              <w:spacing w:val="-4"/>
                              <w:sz w:val="12"/>
                            </w:rPr>
                            <w:t>KGaA</w:t>
                          </w:r>
                          <w:proofErr w:type="spellEnd"/>
                        </w:p>
                      </w:txbxContent>
                    </wps:txbx>
                    <wps:bodyPr wrap="square" lIns="0" tIns="0" rIns="0" bIns="0" rtlCol="0">
                      <a:noAutofit/>
                    </wps:bodyPr>
                  </wps:wsp>
                </a:graphicData>
              </a:graphic>
            </wp:anchor>
          </w:drawing>
        </mc:Choice>
        <mc:Fallback>
          <w:pict>
            <v:shapetype w14:anchorId="3F6B302E" id="_x0000_t202" coordsize="21600,21600" o:spt="202" path="m,l,21600r21600,l21600,xe">
              <v:stroke joinstyle="miter"/>
              <v:path gradientshapeok="t" o:connecttype="rect"/>
            </v:shapetype>
            <v:shape id="Textbox 3" o:spid="_x0000_s1027" type="#_x0000_t202" style="position:absolute;margin-left:69.6pt;margin-top:785.6pt;width:62.75pt;height:10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" filled="f" stroked="f">
              <v:textbox inset="0,0,0,0">
                <w:txbxContent>
                  <w:p w14:paraId="0F529A60" w14:textId="77777777" w:rsidR="000C609F" w:rsidRDefault="00000000">
                    <w:pPr>
                      <w:spacing w:before="37"/>
                      <w:ind w:left="20"/>
                      <w:rPr>
                        <w:sz w:val="12"/>
                      </w:rPr>
                    </w:pPr>
                    <w:r>
                      <w:rPr>
                        <w:sz w:val="12"/>
                      </w:rPr>
                      <w:t>Henkel</w:t>
                    </w:r>
                    <w:r>
                      <w:rPr>
                        <w:spacing w:val="-9"/>
                        <w:sz w:val="12"/>
                      </w:rPr>
                      <w:t xml:space="preserve"> </w:t>
                    </w:r>
                    <w:r>
                      <w:rPr>
                        <w:sz w:val="12"/>
                      </w:rPr>
                      <w:t>AG</w:t>
                    </w:r>
                    <w:r>
                      <w:rPr>
                        <w:spacing w:val="-8"/>
                        <w:sz w:val="12"/>
                      </w:rPr>
                      <w:t xml:space="preserve"> </w:t>
                    </w:r>
                    <w:r>
                      <w:rPr>
                        <w:sz w:val="12"/>
                      </w:rPr>
                      <w:t>&amp;</w:t>
                    </w:r>
                    <w:r>
                      <w:rPr>
                        <w:spacing w:val="-7"/>
                        <w:sz w:val="12"/>
                      </w:rPr>
                      <w:t xml:space="preserve"> </w:t>
                    </w:r>
                    <w:r>
                      <w:rPr>
                        <w:sz w:val="12"/>
                      </w:rPr>
                      <w:t>Co.</w:t>
                    </w:r>
                    <w:r>
                      <w:rPr>
                        <w:spacing w:val="-7"/>
                        <w:sz w:val="12"/>
                      </w:rPr>
                      <w:t xml:space="preserve"> </w:t>
                    </w:r>
                    <w:proofErr w:type="spellStart"/>
                    <w:r>
                      <w:rPr>
                        <w:spacing w:val="-4"/>
                        <w:sz w:val="12"/>
                      </w:rPr>
                      <w:t>KGaA</w:t>
                    </w:r>
                    <w:proofErr w:type="spellEnd"/>
                  </w:p>
                </w:txbxContent>
              </v:textbox>
              <w10:wrap anchorx="page" anchory="page"/>
            </v:shape>
          </w:pict>
        </mc:Fallback>
      </mc:AlternateContent>
    </w:r>
    <w:r>
      <w:rPr>
        <w:noProof/>
      </w:rPr>
      <mc:AlternateContent>
        <mc:Choice Requires="wps">
          <w:drawing>
            <wp:anchor distT="0" distB="0" distL="0" distR="0" simplePos="0" relativeHeight="487470592" behindDoc="1" locked="0" layoutInCell="1" allowOverlap="1" wp14:anchorId="1AAAF06D" wp14:editId="2AD63C86">
              <wp:simplePos x="0" y="0"/>
              <wp:positionH relativeFrom="page">
                <wp:posOffset>6264402</wp:posOffset>
              </wp:positionH>
              <wp:positionV relativeFrom="page">
                <wp:posOffset>9976883</wp:posOffset>
              </wp:positionV>
              <wp:extent cx="406400" cy="127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27000"/>
                      </a:xfrm>
                      <a:prstGeom prst="rect">
                        <a:avLst/>
                      </a:prstGeom>
                    </wps:spPr>
                    <wps:txbx>
                      <w:txbxContent>
                        <w:p w14:paraId="66292F2E" w14:textId="77777777" w:rsidR="000C609F" w:rsidRDefault="00000000">
                          <w:pPr>
                            <w:spacing w:before="37"/>
                            <w:ind w:left="20"/>
                            <w:rPr>
                              <w:sz w:val="12"/>
                            </w:rPr>
                          </w:pPr>
                          <w:r>
                            <w:rPr>
                              <w:spacing w:val="-6"/>
                              <w:sz w:val="12"/>
                            </w:rPr>
                            <w:t>Page</w:t>
                          </w:r>
                          <w:r>
                            <w:rPr>
                              <w:spacing w:val="-1"/>
                              <w:sz w:val="12"/>
                            </w:rPr>
                            <w:t xml:space="preserve"> </w:t>
                          </w:r>
                          <w:r>
                            <w:rPr>
                              <w:spacing w:val="-2"/>
                              <w:sz w:val="12"/>
                            </w:rPr>
                            <w:fldChar w:fldCharType="begin"/>
                          </w:r>
                          <w:r>
                            <w:rPr>
                              <w:spacing w:val="-2"/>
                              <w:sz w:val="12"/>
                            </w:rPr>
                            <w:instrText xml:space="preserve"> PAGE </w:instrText>
                          </w:r>
                          <w:r>
                            <w:rPr>
                              <w:spacing w:val="-2"/>
                              <w:sz w:val="12"/>
                            </w:rPr>
                            <w:fldChar w:fldCharType="separate"/>
                          </w:r>
                          <w:r>
                            <w:rPr>
                              <w:spacing w:val="-2"/>
                              <w:sz w:val="12"/>
                            </w:rPr>
                            <w:t>10</w:t>
                          </w:r>
                          <w:r>
                            <w:rPr>
                              <w:spacing w:val="-2"/>
                              <w:sz w:val="12"/>
                            </w:rPr>
                            <w:fldChar w:fldCharType="end"/>
                          </w:r>
                          <w:r>
                            <w:rPr>
                              <w:spacing w:val="-2"/>
                              <w:sz w:val="12"/>
                            </w:rPr>
                            <w:t>/</w:t>
                          </w:r>
                          <w:r>
                            <w:rPr>
                              <w:spacing w:val="-2"/>
                              <w:sz w:val="12"/>
                            </w:rPr>
                            <w:fldChar w:fldCharType="begin"/>
                          </w:r>
                          <w:r>
                            <w:rPr>
                              <w:spacing w:val="-2"/>
                              <w:sz w:val="12"/>
                            </w:rPr>
                            <w:instrText xml:space="preserve"> NUMPAGES </w:instrText>
                          </w:r>
                          <w:r>
                            <w:rPr>
                              <w:spacing w:val="-2"/>
                              <w:sz w:val="12"/>
                            </w:rPr>
                            <w:fldChar w:fldCharType="separate"/>
                          </w:r>
                          <w:r>
                            <w:rPr>
                              <w:spacing w:val="-2"/>
                              <w:sz w:val="12"/>
                            </w:rPr>
                            <w:t>11</w:t>
                          </w:r>
                          <w:r>
                            <w:rPr>
                              <w:spacing w:val="-2"/>
                              <w:sz w:val="12"/>
                            </w:rPr>
                            <w:fldChar w:fldCharType="end"/>
                          </w:r>
                        </w:p>
                      </w:txbxContent>
                    </wps:txbx>
                    <wps:bodyPr wrap="square" lIns="0" tIns="0" rIns="0" bIns="0" rtlCol="0">
                      <a:noAutofit/>
                    </wps:bodyPr>
                  </wps:wsp>
                </a:graphicData>
              </a:graphic>
            </wp:anchor>
          </w:drawing>
        </mc:Choice>
        <mc:Fallback>
          <w:pict>
            <v:shape w14:anchorId="1AAAF06D" id="Textbox 4" o:spid="_x0000_s1028" type="#_x0000_t202" style="position:absolute;margin-left:493.25pt;margin-top:785.6pt;width:32pt;height:10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" filled="f" stroked="f">
              <v:textbox inset="0,0,0,0">
                <w:txbxContent>
                  <w:p w14:paraId="66292F2E" w14:textId="77777777" w:rsidR="000C609F" w:rsidRDefault="00000000">
                    <w:pPr>
                      <w:spacing w:before="37"/>
                      <w:ind w:left="20"/>
                      <w:rPr>
                        <w:sz w:val="12"/>
                      </w:rPr>
                    </w:pPr>
                    <w:r>
                      <w:rPr>
                        <w:spacing w:val="-6"/>
                        <w:sz w:val="12"/>
                      </w:rPr>
                      <w:t>Page</w:t>
                    </w:r>
                    <w:r>
                      <w:rPr>
                        <w:spacing w:val="-1"/>
                        <w:sz w:val="12"/>
                      </w:rPr>
                      <w:t xml:space="preserve"> </w:t>
                    </w:r>
                    <w:r>
                      <w:rPr>
                        <w:spacing w:val="-2"/>
                        <w:sz w:val="12"/>
                      </w:rPr>
                      <w:fldChar w:fldCharType="begin"/>
                    </w:r>
                    <w:r>
                      <w:rPr>
                        <w:spacing w:val="-2"/>
                        <w:sz w:val="12"/>
                      </w:rPr>
                      <w:instrText xml:space="preserve"> PAGE </w:instrText>
                    </w:r>
                    <w:r>
                      <w:rPr>
                        <w:spacing w:val="-2"/>
                        <w:sz w:val="12"/>
                      </w:rPr>
                      <w:fldChar w:fldCharType="separate"/>
                    </w:r>
                    <w:r>
                      <w:rPr>
                        <w:spacing w:val="-2"/>
                        <w:sz w:val="12"/>
                      </w:rPr>
                      <w:t>10</w:t>
                    </w:r>
                    <w:r>
                      <w:rPr>
                        <w:spacing w:val="-2"/>
                        <w:sz w:val="12"/>
                      </w:rPr>
                      <w:fldChar w:fldCharType="end"/>
                    </w:r>
                    <w:r>
                      <w:rPr>
                        <w:spacing w:val="-2"/>
                        <w:sz w:val="12"/>
                      </w:rPr>
                      <w:t>/</w:t>
                    </w:r>
                    <w:r>
                      <w:rPr>
                        <w:spacing w:val="-2"/>
                        <w:sz w:val="12"/>
                      </w:rPr>
                      <w:fldChar w:fldCharType="begin"/>
                    </w:r>
                    <w:r>
                      <w:rPr>
                        <w:spacing w:val="-2"/>
                        <w:sz w:val="12"/>
                      </w:rPr>
                      <w:instrText xml:space="preserve"> NUMPAGES </w:instrText>
                    </w:r>
                    <w:r>
                      <w:rPr>
                        <w:spacing w:val="-2"/>
                        <w:sz w:val="12"/>
                      </w:rPr>
                      <w:fldChar w:fldCharType="separate"/>
                    </w:r>
                    <w:r>
                      <w:rPr>
                        <w:spacing w:val="-2"/>
                        <w:sz w:val="12"/>
                      </w:rPr>
                      <w:t>11</w:t>
                    </w:r>
                    <w:r>
                      <w:rPr>
                        <w:spacing w:val="-2"/>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1A623" w14:textId="77777777" w:rsidR="00ED0EBD" w:rsidRDefault="00ED0EBD">
      <w:r>
        <w:separator/>
      </w:r>
    </w:p>
  </w:footnote>
  <w:footnote w:type="continuationSeparator" w:id="0">
    <w:p w14:paraId="1E7816A6" w14:textId="77777777" w:rsidR="00ED0EBD" w:rsidRDefault="00ED0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2565"/>
    <w:multiLevelType w:val="hybridMultilevel"/>
    <w:tmpl w:val="8F645174"/>
    <w:lvl w:ilvl="0" w:tplc="45A2E886">
      <w:numFmt w:val="bullet"/>
      <w:lvlText w:val=""/>
      <w:lvlJc w:val="left"/>
      <w:pPr>
        <w:ind w:left="909" w:hanging="358"/>
      </w:pPr>
      <w:rPr>
        <w:rFonts w:ascii="Wingdings" w:eastAsia="Wingdings" w:hAnsi="Wingdings" w:cs="Wingdings" w:hint="default"/>
        <w:b w:val="0"/>
        <w:bCs w:val="0"/>
        <w:i w:val="0"/>
        <w:iCs w:val="0"/>
        <w:color w:val="E0000E"/>
        <w:spacing w:val="0"/>
        <w:w w:val="100"/>
        <w:sz w:val="24"/>
        <w:szCs w:val="24"/>
        <w:lang w:val="fr-FR" w:eastAsia="en-US" w:bidi="ar-SA"/>
      </w:rPr>
    </w:lvl>
    <w:lvl w:ilvl="1" w:tplc="09763B90">
      <w:numFmt w:val="bullet"/>
      <w:lvlText w:val="-"/>
      <w:lvlJc w:val="left"/>
      <w:pPr>
        <w:ind w:left="1118" w:hanging="284"/>
      </w:pPr>
      <w:rPr>
        <w:rFonts w:ascii="Arial" w:eastAsia="Arial" w:hAnsi="Arial" w:cs="Arial" w:hint="default"/>
        <w:b w:val="0"/>
        <w:bCs w:val="0"/>
        <w:i w:val="0"/>
        <w:iCs w:val="0"/>
        <w:color w:val="FF0000"/>
        <w:spacing w:val="0"/>
        <w:w w:val="100"/>
        <w:sz w:val="22"/>
        <w:szCs w:val="22"/>
        <w:lang w:val="fr-FR" w:eastAsia="en-US" w:bidi="ar-SA"/>
      </w:rPr>
    </w:lvl>
    <w:lvl w:ilvl="2" w:tplc="85E8BAAA">
      <w:numFmt w:val="bullet"/>
      <w:lvlText w:val="•"/>
      <w:lvlJc w:val="left"/>
      <w:pPr>
        <w:ind w:left="2134" w:hanging="284"/>
      </w:pPr>
      <w:rPr>
        <w:rFonts w:hint="default"/>
        <w:lang w:val="fr-FR" w:eastAsia="en-US" w:bidi="ar-SA"/>
      </w:rPr>
    </w:lvl>
    <w:lvl w:ilvl="3" w:tplc="8FAC3EFE">
      <w:numFmt w:val="bullet"/>
      <w:lvlText w:val="•"/>
      <w:lvlJc w:val="left"/>
      <w:pPr>
        <w:ind w:left="3148" w:hanging="284"/>
      </w:pPr>
      <w:rPr>
        <w:rFonts w:hint="default"/>
        <w:lang w:val="fr-FR" w:eastAsia="en-US" w:bidi="ar-SA"/>
      </w:rPr>
    </w:lvl>
    <w:lvl w:ilvl="4" w:tplc="08D88EB0">
      <w:numFmt w:val="bullet"/>
      <w:lvlText w:val="•"/>
      <w:lvlJc w:val="left"/>
      <w:pPr>
        <w:ind w:left="4162" w:hanging="284"/>
      </w:pPr>
      <w:rPr>
        <w:rFonts w:hint="default"/>
        <w:lang w:val="fr-FR" w:eastAsia="en-US" w:bidi="ar-SA"/>
      </w:rPr>
    </w:lvl>
    <w:lvl w:ilvl="5" w:tplc="5C1ABD20">
      <w:numFmt w:val="bullet"/>
      <w:lvlText w:val="•"/>
      <w:lvlJc w:val="left"/>
      <w:pPr>
        <w:ind w:left="5176" w:hanging="284"/>
      </w:pPr>
      <w:rPr>
        <w:rFonts w:hint="default"/>
        <w:lang w:val="fr-FR" w:eastAsia="en-US" w:bidi="ar-SA"/>
      </w:rPr>
    </w:lvl>
    <w:lvl w:ilvl="6" w:tplc="1AAEF26E">
      <w:numFmt w:val="bullet"/>
      <w:lvlText w:val="•"/>
      <w:lvlJc w:val="left"/>
      <w:pPr>
        <w:ind w:left="6190" w:hanging="284"/>
      </w:pPr>
      <w:rPr>
        <w:rFonts w:hint="default"/>
        <w:lang w:val="fr-FR" w:eastAsia="en-US" w:bidi="ar-SA"/>
      </w:rPr>
    </w:lvl>
    <w:lvl w:ilvl="7" w:tplc="E7A07C58">
      <w:numFmt w:val="bullet"/>
      <w:lvlText w:val="•"/>
      <w:lvlJc w:val="left"/>
      <w:pPr>
        <w:ind w:left="7204" w:hanging="284"/>
      </w:pPr>
      <w:rPr>
        <w:rFonts w:hint="default"/>
        <w:lang w:val="fr-FR" w:eastAsia="en-US" w:bidi="ar-SA"/>
      </w:rPr>
    </w:lvl>
    <w:lvl w:ilvl="8" w:tplc="E354A104">
      <w:numFmt w:val="bullet"/>
      <w:lvlText w:val="•"/>
      <w:lvlJc w:val="left"/>
      <w:pPr>
        <w:ind w:left="8218" w:hanging="284"/>
      </w:pPr>
      <w:rPr>
        <w:rFonts w:hint="default"/>
        <w:lang w:val="fr-FR" w:eastAsia="en-US" w:bidi="ar-SA"/>
      </w:rPr>
    </w:lvl>
  </w:abstractNum>
  <w:num w:numId="1" w16cid:durableId="1155418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9F"/>
    <w:rsid w:val="000C609F"/>
    <w:rsid w:val="002E4331"/>
    <w:rsid w:val="0045093F"/>
    <w:rsid w:val="00E77312"/>
    <w:rsid w:val="00ED0E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78C492E"/>
  <w15:docId w15:val="{2F49C7CF-FE7C-BD48-B572-871E7E55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ind w:left="5229"/>
    </w:pPr>
    <w:rPr>
      <w:b/>
      <w:bCs/>
      <w:sz w:val="40"/>
      <w:szCs w:val="40"/>
    </w:rPr>
  </w:style>
  <w:style w:type="paragraph" w:styleId="Lijstalinea">
    <w:name w:val="List Paragraph"/>
    <w:basedOn w:val="Standaard"/>
    <w:uiPriority w:val="1"/>
    <w:qFormat/>
    <w:pPr>
      <w:spacing w:before="150"/>
      <w:ind w:left="1117" w:hanging="283"/>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henkel.com/resource/blob/1996636/2504fafbc9283d98156998729df7cd44/data/quarterly-statement-q3-2024.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C06ABF919934194025F2A817F9CB3" ma:contentTypeVersion="18" ma:contentTypeDescription="Een nieuw document maken." ma:contentTypeScope="" ma:versionID="2ee176b4b47e4f4fe7111ce5c2df68fd">
  <xsd:schema xmlns:xsd="http://www.w3.org/2001/XMLSchema" xmlns:xs="http://www.w3.org/2001/XMLSchema" xmlns:p="http://schemas.microsoft.com/office/2006/metadata/properties" xmlns:ns2="47370a21-ef28-4bfa-b6fa-b7ba01fe31a0" xmlns:ns3="d90ad36a-495d-4b65-ad2b-8d8fcfe6fb0e" targetNamespace="http://schemas.microsoft.com/office/2006/metadata/properties" ma:root="true" ma:fieldsID="8929a8e9ef5160f99fc669021277ab59" ns2:_="" ns3:_="">
    <xsd:import namespace="47370a21-ef28-4bfa-b6fa-b7ba01fe31a0"/>
    <xsd:import namespace="d90ad36a-495d-4b65-ad2b-8d8fcfe6fb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70a21-ef28-4bfa-b6fa-b7ba01fe31a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b333f64-370a-4e03-8428-1030ecc09ea6}" ma:internalName="TaxCatchAll" ma:showField="CatchAllData" ma:web="47370a21-ef28-4bfa-b6fa-b7ba01fe31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ad36a-495d-4b65-ad2b-8d8fcfe6fb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81b74b8-96b6-418f-a71c-ac67f742fa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ad36a-495d-4b65-ad2b-8d8fcfe6fb0e">
      <Terms xmlns="http://schemas.microsoft.com/office/infopath/2007/PartnerControls"/>
    </lcf76f155ced4ddcb4097134ff3c332f>
    <TaxCatchAll xmlns="47370a21-ef28-4bfa-b6fa-b7ba01fe31a0" xsi:nil="true"/>
  </documentManagement>
</p:properties>
</file>

<file path=customXml/itemProps1.xml><?xml version="1.0" encoding="utf-8"?>
<ds:datastoreItem xmlns:ds="http://schemas.openxmlformats.org/officeDocument/2006/customXml" ds:itemID="{1665EE62-014A-4E79-A183-8C0CC8D51028}"/>
</file>

<file path=customXml/itemProps2.xml><?xml version="1.0" encoding="utf-8"?>
<ds:datastoreItem xmlns:ds="http://schemas.openxmlformats.org/officeDocument/2006/customXml" ds:itemID="{11A8103C-ED68-4F40-842C-A66DF22232CC}"/>
</file>

<file path=customXml/itemProps3.xml><?xml version="1.0" encoding="utf-8"?>
<ds:datastoreItem xmlns:ds="http://schemas.openxmlformats.org/officeDocument/2006/customXml" ds:itemID="{AA9684DA-14FF-4BEA-97C0-2AEA66491F75}"/>
</file>

<file path=docProps/app.xml><?xml version="1.0" encoding="utf-8"?>
<Properties xmlns="http://schemas.openxmlformats.org/officeDocument/2006/extended-properties" xmlns:vt="http://schemas.openxmlformats.org/officeDocument/2006/docPropsVTypes">
  <Template>Normal.dotm</Template>
  <TotalTime>2</TotalTime>
  <Pages>11</Pages>
  <Words>3993</Words>
  <Characters>25397</Characters>
  <Application>Microsoft Office Word</Application>
  <DocSecurity>0</DocSecurity>
  <Lines>1814</Lines>
  <Paragraphs>716</Paragraphs>
  <ScaleCrop>false</ScaleCrop>
  <Company>Wyngs</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Els Bruyninckx</cp:lastModifiedBy>
  <cp:revision>3</cp:revision>
  <dcterms:created xsi:type="dcterms:W3CDTF">2025-03-12T10:23:00Z</dcterms:created>
  <dcterms:modified xsi:type="dcterms:W3CDTF">2025-03-12T10:23:00Z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pour Microsoft 365</vt:lpwstr>
  </property>
  <property fmtid="{D5CDD505-2E9C-101B-9397-08002B2CF9AE}" pid="4" name="LastSaved">
    <vt:filetime>2025-03-12T00:00:00Z</vt:filetime>
  </property>
  <property fmtid="{D5CDD505-2E9C-101B-9397-08002B2CF9AE}" pid="5" name="Producer">
    <vt:lpwstr>Microsoft® Word pour Microsoft 365</vt:lpwstr>
  </property>
  <property fmtid="{D5CDD505-2E9C-101B-9397-08002B2CF9AE}" pid="6" name="MediaServiceImageTags">
    <vt:lpwstr/>
  </property>
  <property fmtid="{D5CDD505-2E9C-101B-9397-08002B2CF9AE}" pid="7" name="ContentTypeId">
    <vt:lpwstr>0x010100A37C06ABF919934194025F2A817F9CB3</vt:lpwstr>
  </property>
</Properties>
</file>