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5E39A" w14:textId="3FB0B172" w:rsidR="00B422EC" w:rsidRPr="00613DC9" w:rsidRDefault="0042608F" w:rsidP="00643D8A">
      <w:pPr>
        <w:pStyle w:val="MonthDayYear"/>
        <w:rPr>
          <w:lang w:val="es-ES"/>
        </w:rPr>
      </w:pPr>
      <w:r>
        <w:rPr>
          <w:lang w:val="es-ES"/>
        </w:rPr>
        <w:t>5</w:t>
      </w:r>
      <w:r w:rsidR="00613DC9" w:rsidRPr="00613DC9">
        <w:rPr>
          <w:lang w:val="es-ES"/>
        </w:rPr>
        <w:t xml:space="preserve"> de </w:t>
      </w:r>
      <w:r>
        <w:rPr>
          <w:lang w:val="es-ES"/>
        </w:rPr>
        <w:t>marzo</w:t>
      </w:r>
      <w:r w:rsidR="00613DC9" w:rsidRPr="00613DC9">
        <w:rPr>
          <w:lang w:val="es-ES"/>
        </w:rPr>
        <w:t xml:space="preserve"> de</w:t>
      </w:r>
      <w:r w:rsidR="00BF6E82" w:rsidRPr="00613DC9">
        <w:rPr>
          <w:lang w:val="es-ES"/>
        </w:rPr>
        <w:t xml:space="preserve"> 20</w:t>
      </w:r>
      <w:r w:rsidR="00F635FC" w:rsidRPr="00613DC9">
        <w:rPr>
          <w:lang w:val="es-ES"/>
        </w:rPr>
        <w:t>2</w:t>
      </w:r>
      <w:r w:rsidR="003C32D4">
        <w:rPr>
          <w:lang w:val="es-ES"/>
        </w:rPr>
        <w:t>5</w:t>
      </w:r>
    </w:p>
    <w:p w14:paraId="6706FA18" w14:textId="77777777" w:rsidR="00852511" w:rsidRDefault="00852511" w:rsidP="00365E44">
      <w:pPr>
        <w:rPr>
          <w:lang w:val="es-ES"/>
        </w:rPr>
      </w:pPr>
    </w:p>
    <w:p w14:paraId="6F98672B" w14:textId="44BACCCA" w:rsidR="0042608F" w:rsidRDefault="0042608F" w:rsidP="00365E44">
      <w:pPr>
        <w:rPr>
          <w:rFonts w:cs="Segoe UI"/>
          <w:szCs w:val="22"/>
          <w:lang w:val="es-ES"/>
        </w:rPr>
      </w:pPr>
      <w:r w:rsidRPr="0042608F">
        <w:rPr>
          <w:rFonts w:cs="Segoe UI"/>
          <w:szCs w:val="22"/>
          <w:lang w:val="es-ES"/>
        </w:rPr>
        <w:t>Henkel Argentina reafirma su compromiso con la formación de jóvenes talentos a través de su programa de pasantías remuneradas, diseñado para brindar a estudiantes universitarios una valiosa y enriquecedora experiencia en el mundo laboral.</w:t>
      </w:r>
    </w:p>
    <w:p w14:paraId="732710CF" w14:textId="77777777" w:rsidR="0042608F" w:rsidRPr="009E4663" w:rsidRDefault="0042608F" w:rsidP="00365E44">
      <w:pPr>
        <w:rPr>
          <w:lang w:val="es-ES"/>
        </w:rPr>
      </w:pPr>
    </w:p>
    <w:p w14:paraId="715ADD43" w14:textId="77777777" w:rsidR="0042608F" w:rsidRPr="0042608F" w:rsidRDefault="0042608F" w:rsidP="0042608F">
      <w:pPr>
        <w:rPr>
          <w:rStyle w:val="Headline"/>
          <w:lang w:val="es-ES"/>
        </w:rPr>
      </w:pPr>
      <w:r w:rsidRPr="0042608F">
        <w:rPr>
          <w:rStyle w:val="Headline"/>
          <w:lang w:val="es-ES"/>
        </w:rPr>
        <w:t>Henkel Argentina apuesta al talento joven con su programa de pasantías</w:t>
      </w:r>
    </w:p>
    <w:p w14:paraId="45E7399E" w14:textId="77777777" w:rsidR="0042608F" w:rsidRPr="0042608F" w:rsidRDefault="0042608F" w:rsidP="0042608F">
      <w:pPr>
        <w:rPr>
          <w:rFonts w:cs="Segoe UI"/>
          <w:szCs w:val="22"/>
          <w:lang w:val="es-ES"/>
        </w:rPr>
      </w:pPr>
    </w:p>
    <w:p w14:paraId="529A39FD" w14:textId="77777777" w:rsidR="0042608F" w:rsidRPr="0042608F" w:rsidRDefault="0042608F" w:rsidP="0042608F">
      <w:pPr>
        <w:rPr>
          <w:rFonts w:cs="Segoe UI"/>
          <w:szCs w:val="22"/>
          <w:lang w:val="es-ES"/>
        </w:rPr>
      </w:pPr>
      <w:r w:rsidRPr="0042608F">
        <w:rPr>
          <w:rFonts w:cs="Segoe UI"/>
          <w:szCs w:val="22"/>
          <w:lang w:val="es-ES"/>
        </w:rPr>
        <w:t>Buenos Aires — Henkel Argentina reafirma su compromiso con la formación de jóvenes talentos a través de su programa de pasantías remuneradas, diseñado para brindar a estudiantes universitarios una valiosa y enriquecedora experiencia en el mundo laboral.</w:t>
      </w:r>
    </w:p>
    <w:p w14:paraId="01AF85B7" w14:textId="77777777" w:rsidR="0042608F" w:rsidRPr="0042608F" w:rsidRDefault="0042608F" w:rsidP="0042608F">
      <w:pPr>
        <w:rPr>
          <w:rFonts w:cs="Segoe UI"/>
          <w:szCs w:val="22"/>
          <w:lang w:val="es-ES"/>
        </w:rPr>
      </w:pPr>
    </w:p>
    <w:p w14:paraId="45A9790C" w14:textId="77777777" w:rsidR="0042608F" w:rsidRPr="0042608F" w:rsidRDefault="0042608F" w:rsidP="0042608F">
      <w:pPr>
        <w:rPr>
          <w:rFonts w:cs="Segoe UI"/>
          <w:szCs w:val="22"/>
          <w:lang w:val="es-ES"/>
        </w:rPr>
      </w:pPr>
      <w:r w:rsidRPr="0042608F">
        <w:rPr>
          <w:rFonts w:cs="Segoe UI"/>
          <w:szCs w:val="22"/>
          <w:lang w:val="es-ES"/>
        </w:rPr>
        <w:t>A lo largo de los últimos tres años, 12 estudiantes han formado parte de esta iniciativa, permitiéndoles dar sus primeros pasos en áreas clave como Ingeniería, Recursos Humanos y Marketing. El programa está orientado principalmente a quienes se encuentran iniciando o promediando sus carreras universitarias, con el objetivo de que puedan implementar lo aprendido en el aula, así como adquirir nuevos conocimientos a partir del trabajo diario y el intercambio con equipos experimentados.</w:t>
      </w:r>
    </w:p>
    <w:p w14:paraId="1195AAB7" w14:textId="77777777" w:rsidR="0042608F" w:rsidRPr="0042608F" w:rsidRDefault="0042608F" w:rsidP="0042608F">
      <w:pPr>
        <w:rPr>
          <w:rFonts w:cs="Segoe UI"/>
          <w:szCs w:val="22"/>
          <w:lang w:val="es-ES"/>
        </w:rPr>
      </w:pPr>
    </w:p>
    <w:p w14:paraId="35C2E16F" w14:textId="77777777" w:rsidR="0042608F" w:rsidRPr="0042608F" w:rsidRDefault="0042608F" w:rsidP="0042608F">
      <w:pPr>
        <w:rPr>
          <w:rFonts w:cs="Segoe UI"/>
          <w:szCs w:val="22"/>
          <w:lang w:val="es-ES"/>
        </w:rPr>
      </w:pPr>
      <w:r w:rsidRPr="0042608F">
        <w:rPr>
          <w:rFonts w:cs="Segoe UI"/>
          <w:szCs w:val="22"/>
          <w:lang w:val="es-ES"/>
        </w:rPr>
        <w:t xml:space="preserve">“Haber comenzado en Henkel como estudiante y desarrollar mi carrera dentro de la compañía ha sido una experiencia enriquecedora y desafiante. En el camino, encontré muchos retos, pero también grandes oportunidades para aprender, asumir nuevos desafíos y seguir evolucionando”, sostuvo </w:t>
      </w:r>
      <w:r w:rsidRPr="0042608F">
        <w:rPr>
          <w:rFonts w:cs="Segoe UI"/>
          <w:b/>
          <w:bCs/>
          <w:szCs w:val="22"/>
          <w:lang w:val="es-ES"/>
        </w:rPr>
        <w:t>Gabriel Minevitz</w:t>
      </w:r>
      <w:r w:rsidRPr="0042608F">
        <w:rPr>
          <w:rFonts w:cs="Segoe UI"/>
          <w:szCs w:val="22"/>
          <w:lang w:val="es-ES"/>
        </w:rPr>
        <w:t xml:space="preserve">, quien actualmente se desempeña como </w:t>
      </w:r>
      <w:proofErr w:type="spellStart"/>
      <w:r w:rsidRPr="0042608F">
        <w:rPr>
          <w:rFonts w:cs="Segoe UI"/>
          <w:szCs w:val="22"/>
          <w:lang w:val="es-ES"/>
        </w:rPr>
        <w:t>Technical</w:t>
      </w:r>
      <w:proofErr w:type="spellEnd"/>
      <w:r w:rsidRPr="0042608F">
        <w:rPr>
          <w:rFonts w:cs="Segoe UI"/>
          <w:szCs w:val="22"/>
          <w:lang w:val="es-ES"/>
        </w:rPr>
        <w:t xml:space="preserve"> Field Sales </w:t>
      </w:r>
      <w:proofErr w:type="spellStart"/>
      <w:r w:rsidRPr="0042608F">
        <w:rPr>
          <w:rFonts w:cs="Segoe UI"/>
          <w:szCs w:val="22"/>
          <w:lang w:val="es-ES"/>
        </w:rPr>
        <w:t>Engineer</w:t>
      </w:r>
      <w:proofErr w:type="spellEnd"/>
      <w:r w:rsidRPr="0042608F">
        <w:rPr>
          <w:rFonts w:cs="Segoe UI"/>
          <w:szCs w:val="22"/>
          <w:lang w:val="es-ES"/>
        </w:rPr>
        <w:t xml:space="preserve"> </w:t>
      </w:r>
      <w:proofErr w:type="spellStart"/>
      <w:r w:rsidRPr="0042608F">
        <w:rPr>
          <w:rFonts w:cs="Segoe UI"/>
          <w:szCs w:val="22"/>
          <w:lang w:val="es-ES"/>
        </w:rPr>
        <w:t>of</w:t>
      </w:r>
      <w:proofErr w:type="spellEnd"/>
      <w:r w:rsidRPr="0042608F">
        <w:rPr>
          <w:rFonts w:cs="Segoe UI"/>
          <w:szCs w:val="22"/>
          <w:lang w:val="es-ES"/>
        </w:rPr>
        <w:t xml:space="preserve"> Adhesive Technologies en Henkel Argentina. “Lo mejor de este recorrido ha sido crecer en un ambiente colaborativo, donde siempre he tenido el apoyo y las herramientas necesarias para avanzar. Después de tantos años, siento que Henkel es como mi casa: un lugar donde me formé, donde crecí profesionalmente y donde sigo proyectando mi futuro. Hoy me motiva saber que aún tengo mucho por aportar y que puedo acompañar a otros en su propio camino dentro de la compañía”, añadió.</w:t>
      </w:r>
    </w:p>
    <w:p w14:paraId="104F2696" w14:textId="77777777" w:rsidR="0042608F" w:rsidRPr="0042608F" w:rsidRDefault="0042608F" w:rsidP="0042608F">
      <w:pPr>
        <w:rPr>
          <w:rFonts w:cs="Segoe UI"/>
          <w:szCs w:val="22"/>
          <w:lang w:val="es-ES"/>
        </w:rPr>
      </w:pPr>
    </w:p>
    <w:p w14:paraId="4787F201" w14:textId="77777777" w:rsidR="0042608F" w:rsidRPr="0042608F" w:rsidRDefault="0042608F" w:rsidP="0042608F">
      <w:pPr>
        <w:rPr>
          <w:rFonts w:cs="Segoe UI"/>
          <w:szCs w:val="22"/>
          <w:lang w:val="es-ES"/>
        </w:rPr>
      </w:pPr>
      <w:r w:rsidRPr="0042608F">
        <w:rPr>
          <w:rFonts w:cs="Segoe UI"/>
          <w:b/>
          <w:bCs/>
          <w:szCs w:val="22"/>
          <w:lang w:val="es-ES"/>
        </w:rPr>
        <w:t>Sobre el programa </w:t>
      </w:r>
    </w:p>
    <w:p w14:paraId="455BDBF7" w14:textId="77777777" w:rsidR="0042608F" w:rsidRPr="0042608F" w:rsidRDefault="0042608F" w:rsidP="0042608F">
      <w:pPr>
        <w:rPr>
          <w:rFonts w:cs="Segoe UI"/>
          <w:szCs w:val="22"/>
          <w:lang w:val="es-ES"/>
        </w:rPr>
      </w:pPr>
      <w:r w:rsidRPr="0042608F">
        <w:rPr>
          <w:rFonts w:cs="Segoe UI"/>
          <w:szCs w:val="22"/>
          <w:lang w:val="es-ES"/>
        </w:rPr>
        <w:lastRenderedPageBreak/>
        <w:t>El programa de pasantías de Henkel, en asociación con diversas universidades, busca fomentar el crecimiento personal y profesional, promoviendo una experiencia enriquecedora tanto para los pasantes, como para la organización. </w:t>
      </w:r>
    </w:p>
    <w:p w14:paraId="70127722" w14:textId="77777777" w:rsidR="0042608F" w:rsidRPr="0042608F" w:rsidRDefault="0042608F" w:rsidP="0042608F">
      <w:pPr>
        <w:rPr>
          <w:rFonts w:cs="Segoe UI"/>
          <w:szCs w:val="22"/>
          <w:lang w:val="es-ES"/>
        </w:rPr>
      </w:pPr>
    </w:p>
    <w:p w14:paraId="0F713C7B" w14:textId="77777777" w:rsidR="0042608F" w:rsidRPr="0042608F" w:rsidRDefault="0042608F" w:rsidP="0042608F">
      <w:pPr>
        <w:rPr>
          <w:rFonts w:cs="Segoe UI"/>
          <w:szCs w:val="22"/>
          <w:lang w:val="es-ES"/>
        </w:rPr>
      </w:pPr>
      <w:r w:rsidRPr="0042608F">
        <w:rPr>
          <w:rFonts w:cs="Segoe UI"/>
          <w:szCs w:val="22"/>
          <w:lang w:val="es-ES"/>
        </w:rPr>
        <w:t>El intercambio que se produce en la convivencia de distintas generaciones en un mismo espacio es muy enriquecedor y desafiante para los colaboradores, en tanto brinda nuevas perspectivas de trabajo y da lugar a soluciones creativas e innovadoras. </w:t>
      </w:r>
    </w:p>
    <w:p w14:paraId="0629E82B" w14:textId="77777777" w:rsidR="0042608F" w:rsidRPr="0042608F" w:rsidRDefault="0042608F" w:rsidP="0042608F">
      <w:pPr>
        <w:rPr>
          <w:rFonts w:cs="Segoe UI"/>
          <w:szCs w:val="22"/>
          <w:lang w:val="es-ES"/>
        </w:rPr>
      </w:pPr>
    </w:p>
    <w:p w14:paraId="10BC76EA" w14:textId="77777777" w:rsidR="0042608F" w:rsidRPr="0042608F" w:rsidRDefault="0042608F" w:rsidP="0042608F">
      <w:pPr>
        <w:rPr>
          <w:rFonts w:cs="Segoe UI"/>
          <w:szCs w:val="22"/>
          <w:lang w:val="es-ES"/>
        </w:rPr>
      </w:pPr>
      <w:r w:rsidRPr="0042608F">
        <w:rPr>
          <w:rFonts w:cs="Segoe UI"/>
          <w:szCs w:val="22"/>
          <w:lang w:val="es-ES"/>
        </w:rPr>
        <w:t>Con esta iniciativa, la compañía reafirma su compromiso con el talento joven para la construcción de un futuro más innovador y sostenible.</w:t>
      </w:r>
    </w:p>
    <w:p w14:paraId="74DCD38C" w14:textId="4DDF859B" w:rsidR="007F0F63" w:rsidRPr="009E4663" w:rsidRDefault="007F0F63" w:rsidP="00643D8A">
      <w:pPr>
        <w:rPr>
          <w:rFonts w:cs="Segoe UI"/>
          <w:szCs w:val="22"/>
          <w:lang w:val="es-ES"/>
        </w:rPr>
      </w:pPr>
    </w:p>
    <w:p w14:paraId="4CE6F5B5" w14:textId="77777777" w:rsidR="00C406A9" w:rsidRPr="00C406A9" w:rsidRDefault="00C406A9" w:rsidP="00C406A9">
      <w:pPr>
        <w:pBdr>
          <w:top w:val="nil"/>
          <w:left w:val="nil"/>
          <w:bottom w:val="nil"/>
          <w:right w:val="nil"/>
          <w:between w:val="nil"/>
        </w:pBdr>
        <w:spacing w:after="200"/>
        <w:jc w:val="left"/>
        <w:rPr>
          <w:rFonts w:eastAsia="Quattrocento Sans" w:cs="Segoe UI"/>
          <w:b/>
          <w:color w:val="000000"/>
          <w:sz w:val="18"/>
          <w:szCs w:val="18"/>
          <w:lang w:val="es-ES"/>
        </w:rPr>
      </w:pPr>
      <w:r w:rsidRPr="00C406A9">
        <w:rPr>
          <w:rFonts w:eastAsia="Quattrocento Sans" w:cs="Segoe UI"/>
          <w:b/>
          <w:color w:val="000000"/>
          <w:sz w:val="18"/>
          <w:szCs w:val="18"/>
          <w:lang w:val="es-ES"/>
        </w:rPr>
        <w:t>Acerca de Henkel</w:t>
      </w:r>
    </w:p>
    <w:p w14:paraId="185D594E" w14:textId="69E6F3E5" w:rsidR="00C406A9" w:rsidRPr="00C406A9" w:rsidRDefault="00C406A9" w:rsidP="00C406A9">
      <w:pPr>
        <w:pBdr>
          <w:top w:val="nil"/>
          <w:left w:val="nil"/>
          <w:bottom w:val="nil"/>
          <w:right w:val="nil"/>
          <w:between w:val="nil"/>
        </w:pBdr>
        <w:spacing w:after="200"/>
        <w:jc w:val="left"/>
        <w:rPr>
          <w:rFonts w:eastAsia="Quattrocento Sans" w:cs="Segoe UI"/>
          <w:bCs/>
          <w:color w:val="000000"/>
          <w:sz w:val="18"/>
          <w:szCs w:val="18"/>
          <w:lang w:val="es-ES"/>
        </w:rPr>
      </w:pPr>
      <w:r w:rsidRPr="00C406A9">
        <w:rPr>
          <w:rFonts w:eastAsia="Quattrocento Sans" w:cs="Segoe UI"/>
          <w:bCs/>
          <w:color w:val="000000"/>
          <w:sz w:val="18"/>
          <w:szCs w:val="18"/>
          <w:lang w:val="es-ES"/>
        </w:rPr>
        <w:t xml:space="preserve">Con sus marcas, innovaciones y tecnologías, Henkel ocupa posiciones de liderazgo a nivel mundial en el mercado industrial y de consumo. La unidad de negocio de Adhesive Technologies es líder mundial en el sector de adhesivos, selladores y recubrimientos. Con el negocio </w:t>
      </w:r>
      <w:proofErr w:type="spellStart"/>
      <w:r w:rsidRPr="00C406A9">
        <w:rPr>
          <w:rFonts w:eastAsia="Quattrocento Sans" w:cs="Segoe UI"/>
          <w:bCs/>
          <w:color w:val="000000"/>
          <w:sz w:val="18"/>
          <w:szCs w:val="18"/>
          <w:lang w:val="es-ES"/>
        </w:rPr>
        <w:t>Consumer</w:t>
      </w:r>
      <w:proofErr w:type="spellEnd"/>
      <w:r w:rsidRPr="00C406A9">
        <w:rPr>
          <w:rFonts w:eastAsia="Quattrocento Sans" w:cs="Segoe UI"/>
          <w:bCs/>
          <w:color w:val="000000"/>
          <w:sz w:val="18"/>
          <w:szCs w:val="18"/>
          <w:lang w:val="es-ES"/>
        </w:rPr>
        <w:t xml:space="preserve"> </w:t>
      </w:r>
      <w:proofErr w:type="spellStart"/>
      <w:r w:rsidRPr="00C406A9">
        <w:rPr>
          <w:rFonts w:eastAsia="Quattrocento Sans" w:cs="Segoe UI"/>
          <w:bCs/>
          <w:color w:val="000000"/>
          <w:sz w:val="18"/>
          <w:szCs w:val="18"/>
          <w:lang w:val="es-ES"/>
        </w:rPr>
        <w:t>Brands</w:t>
      </w:r>
      <w:proofErr w:type="spellEnd"/>
      <w:r w:rsidRPr="00C406A9">
        <w:rPr>
          <w:rFonts w:eastAsia="Quattrocento Sans" w:cs="Segoe UI"/>
          <w:bCs/>
          <w:color w:val="000000"/>
          <w:sz w:val="18"/>
          <w:szCs w:val="18"/>
          <w:lang w:val="es-ES"/>
        </w:rPr>
        <w:t xml:space="preserve">, la empresa ocupa posiciones de liderazgo, especialmente en detergentes y cuidado del hogar, así como cuidado del cabello, en muchos mercados y categorías de todo el mundo. Las tres marcas más fuertes de la compañía son Loctite, </w:t>
      </w:r>
      <w:proofErr w:type="spellStart"/>
      <w:r w:rsidRPr="00C406A9">
        <w:rPr>
          <w:rFonts w:eastAsia="Quattrocento Sans" w:cs="Segoe UI"/>
          <w:bCs/>
          <w:color w:val="000000"/>
          <w:sz w:val="18"/>
          <w:szCs w:val="18"/>
          <w:lang w:val="es-ES"/>
        </w:rPr>
        <w:t>Persil</w:t>
      </w:r>
      <w:proofErr w:type="spellEnd"/>
      <w:r w:rsidRPr="00C406A9">
        <w:rPr>
          <w:rFonts w:eastAsia="Quattrocento Sans" w:cs="Segoe UI"/>
          <w:bCs/>
          <w:color w:val="000000"/>
          <w:sz w:val="18"/>
          <w:szCs w:val="18"/>
          <w:lang w:val="es-ES"/>
        </w:rPr>
        <w:t xml:space="preserve"> y Schwarzkopf. En el ejercicio fiscal 2023, Henkel registró unas ventas de cerca de 21.500 millones de euros y un resultado operativo ajustado de unos 2.600 millones de euros. Las acciones preferentes de Henkel cotizan en el índice bursátil alemán DAX. La sostenibilidad tiene una larga tradición en Henkel, y la empresa tiene una clara estrategia de sostenibilidad con objetivos específicos. Henkel se fundó en 1876 y hoy emplea a un equipo diverso de cerca de 48.000 personas en todo el mundo, unidas por una sólida cultura corporativa, valores compartidos y un propósito común: "</w:t>
      </w:r>
      <w:proofErr w:type="spellStart"/>
      <w:r w:rsidRPr="00C406A9">
        <w:rPr>
          <w:rFonts w:eastAsia="Quattrocento Sans" w:cs="Segoe UI"/>
          <w:bCs/>
          <w:i/>
          <w:iCs/>
          <w:color w:val="000000"/>
          <w:sz w:val="18"/>
          <w:szCs w:val="18"/>
          <w:lang w:val="es-ES"/>
        </w:rPr>
        <w:t>Pioneers</w:t>
      </w:r>
      <w:proofErr w:type="spellEnd"/>
      <w:r w:rsidRPr="00C406A9">
        <w:rPr>
          <w:rFonts w:eastAsia="Quattrocento Sans" w:cs="Segoe UI"/>
          <w:bCs/>
          <w:i/>
          <w:iCs/>
          <w:color w:val="000000"/>
          <w:sz w:val="18"/>
          <w:szCs w:val="18"/>
          <w:lang w:val="es-ES"/>
        </w:rPr>
        <w:t xml:space="preserve"> at </w:t>
      </w:r>
      <w:proofErr w:type="spellStart"/>
      <w:r w:rsidRPr="00C406A9">
        <w:rPr>
          <w:rFonts w:eastAsia="Quattrocento Sans" w:cs="Segoe UI"/>
          <w:bCs/>
          <w:i/>
          <w:iCs/>
          <w:color w:val="000000"/>
          <w:sz w:val="18"/>
          <w:szCs w:val="18"/>
          <w:lang w:val="es-ES"/>
        </w:rPr>
        <w:t>heart</w:t>
      </w:r>
      <w:proofErr w:type="spellEnd"/>
      <w:r w:rsidRPr="00C406A9">
        <w:rPr>
          <w:rFonts w:eastAsia="Quattrocento Sans" w:cs="Segoe UI"/>
          <w:bCs/>
          <w:i/>
          <w:iCs/>
          <w:color w:val="000000"/>
          <w:sz w:val="18"/>
          <w:szCs w:val="18"/>
          <w:lang w:val="es-ES"/>
        </w:rPr>
        <w:t xml:space="preserve"> </w:t>
      </w:r>
      <w:proofErr w:type="spellStart"/>
      <w:r w:rsidRPr="00C406A9">
        <w:rPr>
          <w:rFonts w:eastAsia="Quattrocento Sans" w:cs="Segoe UI"/>
          <w:bCs/>
          <w:i/>
          <w:iCs/>
          <w:color w:val="000000"/>
          <w:sz w:val="18"/>
          <w:szCs w:val="18"/>
          <w:lang w:val="es-ES"/>
        </w:rPr>
        <w:t>for</w:t>
      </w:r>
      <w:proofErr w:type="spellEnd"/>
      <w:r w:rsidRPr="00C406A9">
        <w:rPr>
          <w:rFonts w:eastAsia="Quattrocento Sans" w:cs="Segoe UI"/>
          <w:bCs/>
          <w:i/>
          <w:iCs/>
          <w:color w:val="000000"/>
          <w:sz w:val="18"/>
          <w:szCs w:val="18"/>
          <w:lang w:val="es-ES"/>
        </w:rPr>
        <w:t xml:space="preserve"> </w:t>
      </w:r>
      <w:proofErr w:type="spellStart"/>
      <w:r w:rsidRPr="00C406A9">
        <w:rPr>
          <w:rFonts w:eastAsia="Quattrocento Sans" w:cs="Segoe UI"/>
          <w:bCs/>
          <w:i/>
          <w:iCs/>
          <w:color w:val="000000"/>
          <w:sz w:val="18"/>
          <w:szCs w:val="18"/>
          <w:lang w:val="es-ES"/>
        </w:rPr>
        <w:t>the</w:t>
      </w:r>
      <w:proofErr w:type="spellEnd"/>
      <w:r w:rsidRPr="00C406A9">
        <w:rPr>
          <w:rFonts w:eastAsia="Quattrocento Sans" w:cs="Segoe UI"/>
          <w:bCs/>
          <w:i/>
          <w:iCs/>
          <w:color w:val="000000"/>
          <w:sz w:val="18"/>
          <w:szCs w:val="18"/>
          <w:lang w:val="es-ES"/>
        </w:rPr>
        <w:t xml:space="preserve"> </w:t>
      </w:r>
      <w:proofErr w:type="spellStart"/>
      <w:r w:rsidRPr="00C406A9">
        <w:rPr>
          <w:rFonts w:eastAsia="Quattrocento Sans" w:cs="Segoe UI"/>
          <w:bCs/>
          <w:i/>
          <w:iCs/>
          <w:color w:val="000000"/>
          <w:sz w:val="18"/>
          <w:szCs w:val="18"/>
          <w:lang w:val="es-ES"/>
        </w:rPr>
        <w:t>good</w:t>
      </w:r>
      <w:proofErr w:type="spellEnd"/>
      <w:r w:rsidRPr="00C406A9">
        <w:rPr>
          <w:rFonts w:eastAsia="Quattrocento Sans" w:cs="Segoe UI"/>
          <w:bCs/>
          <w:i/>
          <w:iCs/>
          <w:color w:val="000000"/>
          <w:sz w:val="18"/>
          <w:szCs w:val="18"/>
          <w:lang w:val="es-ES"/>
        </w:rPr>
        <w:t xml:space="preserve"> </w:t>
      </w:r>
      <w:proofErr w:type="spellStart"/>
      <w:r w:rsidRPr="00C406A9">
        <w:rPr>
          <w:rFonts w:eastAsia="Quattrocento Sans" w:cs="Segoe UI"/>
          <w:bCs/>
          <w:i/>
          <w:iCs/>
          <w:color w:val="000000"/>
          <w:sz w:val="18"/>
          <w:szCs w:val="18"/>
          <w:lang w:val="es-ES"/>
        </w:rPr>
        <w:t>of</w:t>
      </w:r>
      <w:proofErr w:type="spellEnd"/>
      <w:r w:rsidRPr="00C406A9">
        <w:rPr>
          <w:rFonts w:eastAsia="Quattrocento Sans" w:cs="Segoe UI"/>
          <w:bCs/>
          <w:i/>
          <w:iCs/>
          <w:color w:val="000000"/>
          <w:sz w:val="18"/>
          <w:szCs w:val="18"/>
          <w:lang w:val="es-ES"/>
        </w:rPr>
        <w:t xml:space="preserve"> </w:t>
      </w:r>
      <w:proofErr w:type="spellStart"/>
      <w:r w:rsidRPr="00C406A9">
        <w:rPr>
          <w:rFonts w:eastAsia="Quattrocento Sans" w:cs="Segoe UI"/>
          <w:bCs/>
          <w:i/>
          <w:iCs/>
          <w:color w:val="000000"/>
          <w:sz w:val="18"/>
          <w:szCs w:val="18"/>
          <w:lang w:val="es-ES"/>
        </w:rPr>
        <w:t>generations</w:t>
      </w:r>
      <w:proofErr w:type="spellEnd"/>
      <w:r w:rsidRPr="00C406A9">
        <w:rPr>
          <w:rFonts w:eastAsia="Quattrocento Sans" w:cs="Segoe UI"/>
          <w:bCs/>
          <w:color w:val="000000"/>
          <w:sz w:val="18"/>
          <w:szCs w:val="18"/>
          <w:lang w:val="es-ES"/>
        </w:rPr>
        <w:t xml:space="preserve">". Más información en </w:t>
      </w:r>
      <w:hyperlink r:id="rId12" w:history="1">
        <w:r w:rsidRPr="00C406A9">
          <w:rPr>
            <w:rStyle w:val="Hipervnculo"/>
            <w:rFonts w:eastAsia="Quattrocento Sans" w:cs="Segoe UI"/>
            <w:bCs/>
            <w:lang w:val="es-ES"/>
          </w:rPr>
          <w:t>www.henkel.com</w:t>
        </w:r>
      </w:hyperlink>
    </w:p>
    <w:p w14:paraId="799276F9" w14:textId="3CBCC238" w:rsidR="00C406A9" w:rsidRPr="0042608F" w:rsidRDefault="00C406A9" w:rsidP="00C406A9">
      <w:pPr>
        <w:pBdr>
          <w:top w:val="nil"/>
          <w:left w:val="nil"/>
          <w:bottom w:val="nil"/>
          <w:right w:val="nil"/>
          <w:between w:val="nil"/>
        </w:pBdr>
        <w:spacing w:after="200"/>
        <w:jc w:val="left"/>
        <w:rPr>
          <w:rFonts w:eastAsia="Quattrocento Sans" w:cs="Segoe UI"/>
          <w:b/>
          <w:color w:val="000000"/>
          <w:sz w:val="18"/>
          <w:szCs w:val="18"/>
          <w:lang w:val="es-ES"/>
        </w:rPr>
      </w:pPr>
      <w:r w:rsidRPr="00C406A9">
        <w:rPr>
          <w:rFonts w:eastAsia="Quattrocento Sans" w:cs="Segoe UI"/>
          <w:b/>
          <w:color w:val="000000"/>
          <w:sz w:val="18"/>
          <w:szCs w:val="18"/>
          <w:lang w:val="es-ES"/>
        </w:rPr>
        <w:t>Acerca de Henkel en Argentina</w:t>
      </w:r>
    </w:p>
    <w:p w14:paraId="463A3551" w14:textId="6BF6A143" w:rsidR="00C406A9" w:rsidRPr="00C406A9" w:rsidRDefault="00C406A9" w:rsidP="00C406A9">
      <w:pPr>
        <w:pBdr>
          <w:top w:val="nil"/>
          <w:left w:val="nil"/>
          <w:bottom w:val="nil"/>
          <w:right w:val="nil"/>
          <w:between w:val="nil"/>
        </w:pBdr>
        <w:spacing w:after="200"/>
        <w:jc w:val="left"/>
        <w:rPr>
          <w:rFonts w:eastAsia="Quattrocento Sans" w:cs="Segoe UI"/>
          <w:bCs/>
          <w:color w:val="000000"/>
          <w:sz w:val="18"/>
          <w:szCs w:val="18"/>
          <w:lang w:val="es-ES"/>
        </w:rPr>
      </w:pPr>
      <w:r w:rsidRPr="00C406A9">
        <w:rPr>
          <w:rFonts w:eastAsia="Quattrocento Sans" w:cs="Segoe UI"/>
          <w:bCs/>
          <w:color w:val="000000"/>
          <w:sz w:val="18"/>
          <w:szCs w:val="18"/>
          <w:lang w:val="es-ES"/>
        </w:rPr>
        <w:t xml:space="preserve">Henkel tiene más de 54 años de presencia en Argentina. Respaldados por su reconocida calidad a nivel mundial, se comercializan exitosamente productos en los sectores de Adhesive Technologies (sector industrial) y </w:t>
      </w:r>
      <w:proofErr w:type="spellStart"/>
      <w:r w:rsidRPr="00C406A9">
        <w:rPr>
          <w:rFonts w:eastAsia="Quattrocento Sans" w:cs="Segoe UI"/>
          <w:bCs/>
          <w:color w:val="000000"/>
          <w:sz w:val="18"/>
          <w:szCs w:val="18"/>
          <w:lang w:val="es-ES"/>
        </w:rPr>
        <w:t>Consumer</w:t>
      </w:r>
      <w:proofErr w:type="spellEnd"/>
      <w:r w:rsidRPr="00C406A9">
        <w:rPr>
          <w:rFonts w:eastAsia="Quattrocento Sans" w:cs="Segoe UI"/>
          <w:bCs/>
          <w:color w:val="000000"/>
          <w:sz w:val="18"/>
          <w:szCs w:val="18"/>
          <w:lang w:val="es-ES"/>
        </w:rPr>
        <w:t xml:space="preserve"> </w:t>
      </w:r>
      <w:proofErr w:type="spellStart"/>
      <w:r w:rsidRPr="00C406A9">
        <w:rPr>
          <w:rFonts w:eastAsia="Quattrocento Sans" w:cs="Segoe UI"/>
          <w:bCs/>
          <w:color w:val="000000"/>
          <w:sz w:val="18"/>
          <w:szCs w:val="18"/>
          <w:lang w:val="es-ES"/>
        </w:rPr>
        <w:t>Brands</w:t>
      </w:r>
      <w:proofErr w:type="spellEnd"/>
      <w:r w:rsidRPr="00C406A9">
        <w:rPr>
          <w:rFonts w:eastAsia="Quattrocento Sans" w:cs="Segoe UI"/>
          <w:bCs/>
          <w:color w:val="000000"/>
          <w:sz w:val="18"/>
          <w:szCs w:val="18"/>
          <w:lang w:val="es-ES"/>
        </w:rPr>
        <w:t xml:space="preserve"> (sector profesional). Hablando de las ventas, en 2023 fueron de más de 96 millones de euros, lo que representa más de 30,141 millones de pesos argentinos y cuenta con cerca de 120 colaboradores, distribuidos entre su oficina corporativa en San Isidro, una planta en Chivilcoy y una Academia en la Capital Federal. Para más información, visite </w:t>
      </w:r>
      <w:hyperlink r:id="rId13" w:history="1">
        <w:r w:rsidRPr="00C406A9">
          <w:rPr>
            <w:rStyle w:val="Hipervnculo"/>
            <w:rFonts w:eastAsia="Quattrocento Sans" w:cs="Segoe UI"/>
            <w:bCs/>
            <w:lang w:val="es-ES"/>
          </w:rPr>
          <w:t>www.henkel.com.ar</w:t>
        </w:r>
      </w:hyperlink>
    </w:p>
    <w:p w14:paraId="2B8C92AC" w14:textId="36787556" w:rsidR="009E4663" w:rsidRPr="00506F16" w:rsidRDefault="009E4663" w:rsidP="00C406A9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bCs/>
          <w:sz w:val="14"/>
          <w:szCs w:val="14"/>
        </w:rPr>
      </w:pPr>
      <w:r>
        <w:rPr>
          <w:bCs/>
          <w:sz w:val="14"/>
          <w:szCs w:val="14"/>
        </w:rPr>
        <w:t>***</w:t>
      </w:r>
    </w:p>
    <w:p w14:paraId="4AE39DE3" w14:textId="77777777" w:rsidR="009E4663" w:rsidRPr="00F61CE8" w:rsidRDefault="009E4663" w:rsidP="009E4663">
      <w:pPr>
        <w:pBdr>
          <w:left w:val="nil"/>
          <w:bottom w:val="nil"/>
          <w:right w:val="nil"/>
          <w:between w:val="nil"/>
        </w:pBdr>
        <w:rPr>
          <w:rFonts w:cs="Segoe UI"/>
          <w:b/>
          <w:bCs/>
          <w:sz w:val="20"/>
          <w:szCs w:val="20"/>
        </w:rPr>
      </w:pPr>
    </w:p>
    <w:p w14:paraId="192CD94C" w14:textId="77777777" w:rsidR="009E4663" w:rsidRDefault="009E4663" w:rsidP="009E4663">
      <w:pPr>
        <w:pBdr>
          <w:left w:val="nil"/>
          <w:bottom w:val="nil"/>
          <w:right w:val="nil"/>
          <w:between w:val="nil"/>
        </w:pBdr>
      </w:pPr>
    </w:p>
    <w:tbl>
      <w:tblPr>
        <w:tblW w:w="84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5"/>
        <w:gridCol w:w="4500"/>
      </w:tblGrid>
      <w:tr w:rsidR="009E4663" w:rsidRPr="0042608F" w14:paraId="456B2FAE" w14:textId="77777777" w:rsidTr="00F575C7">
        <w:trPr>
          <w:trHeight w:val="1191"/>
        </w:trPr>
        <w:tc>
          <w:tcPr>
            <w:tcW w:w="3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8E531" w14:textId="77777777" w:rsidR="009E4663" w:rsidRPr="00B96EF7" w:rsidRDefault="009E4663" w:rsidP="00F575C7">
            <w:pPr>
              <w:ind w:right="204" w:hanging="105"/>
              <w:rPr>
                <w:rFonts w:cs="Segoe UI"/>
                <w:b/>
                <w:bCs/>
                <w:sz w:val="18"/>
                <w:szCs w:val="18"/>
                <w:lang w:val="pt-BR"/>
              </w:rPr>
            </w:pPr>
            <w:proofErr w:type="gramStart"/>
            <w:r w:rsidRPr="00B96EF7">
              <w:rPr>
                <w:rFonts w:cs="Segoe UI"/>
                <w:b/>
                <w:bCs/>
                <w:sz w:val="18"/>
                <w:szCs w:val="18"/>
                <w:lang w:val="pt-BR"/>
              </w:rPr>
              <w:lastRenderedPageBreak/>
              <w:t>Agencia</w:t>
            </w:r>
            <w:proofErr w:type="gramEnd"/>
            <w:r w:rsidRPr="00B96EF7">
              <w:rPr>
                <w:rFonts w:cs="Segoe UI"/>
                <w:b/>
                <w:bCs/>
                <w:sz w:val="18"/>
                <w:szCs w:val="18"/>
                <w:lang w:val="pt-BR"/>
              </w:rPr>
              <w:t xml:space="preserve"> de RP</w:t>
            </w:r>
          </w:p>
          <w:p w14:paraId="4C9D6590" w14:textId="77777777" w:rsidR="009E4663" w:rsidRDefault="009E4663" w:rsidP="00F575C7">
            <w:pPr>
              <w:ind w:right="204" w:hanging="105"/>
              <w:rPr>
                <w:rFonts w:cs="Segoe UI"/>
                <w:b/>
                <w:bCs/>
                <w:sz w:val="18"/>
                <w:szCs w:val="18"/>
                <w:lang w:val="pt-BR"/>
              </w:rPr>
            </w:pPr>
            <w:r w:rsidRPr="00B96EF7">
              <w:rPr>
                <w:rFonts w:cs="Segoe UI"/>
                <w:b/>
                <w:bCs/>
                <w:sz w:val="18"/>
                <w:szCs w:val="18"/>
                <w:lang w:val="pt-BR"/>
              </w:rPr>
              <w:t>POINTER</w:t>
            </w:r>
          </w:p>
          <w:p w14:paraId="4D4E1A35" w14:textId="77777777" w:rsidR="009E4663" w:rsidRPr="00B96EF7" w:rsidRDefault="009E4663" w:rsidP="00F575C7">
            <w:pPr>
              <w:ind w:right="204" w:hanging="105"/>
              <w:rPr>
                <w:rFonts w:cs="Segoe UI"/>
                <w:b/>
                <w:bCs/>
                <w:sz w:val="18"/>
                <w:szCs w:val="18"/>
                <w:lang w:val="pt-BR"/>
              </w:rPr>
            </w:pPr>
          </w:p>
          <w:p w14:paraId="48503560" w14:textId="77777777" w:rsidR="009E4663" w:rsidRPr="00B96EF7" w:rsidRDefault="009E4663" w:rsidP="00F575C7">
            <w:pPr>
              <w:ind w:right="202" w:hanging="105"/>
              <w:rPr>
                <w:rFonts w:cs="Segoe UI"/>
                <w:sz w:val="18"/>
                <w:szCs w:val="18"/>
                <w:lang w:val="pt-BR" w:eastAsia="es-419"/>
              </w:rPr>
            </w:pPr>
            <w:r w:rsidRPr="00B96EF7">
              <w:rPr>
                <w:rFonts w:cs="Segoe UI"/>
                <w:sz w:val="18"/>
                <w:szCs w:val="18"/>
                <w:lang w:val="pt-BR"/>
              </w:rPr>
              <w:t>Contacto: N</w:t>
            </w:r>
            <w:r>
              <w:rPr>
                <w:rFonts w:cs="Segoe UI"/>
                <w:sz w:val="18"/>
                <w:szCs w:val="18"/>
                <w:lang w:val="pt-BR"/>
              </w:rPr>
              <w:t>adia Amad</w:t>
            </w:r>
          </w:p>
          <w:p w14:paraId="481C80B6" w14:textId="77777777" w:rsidR="009E4663" w:rsidRPr="00B96EF7" w:rsidRDefault="009E4663" w:rsidP="00F575C7">
            <w:pPr>
              <w:ind w:right="202" w:hanging="105"/>
              <w:rPr>
                <w:rStyle w:val="Hipervnculo"/>
                <w:lang w:val="pt-BR"/>
              </w:rPr>
            </w:pPr>
            <w:r>
              <w:rPr>
                <w:rFonts w:cs="Segoe UI"/>
                <w:sz w:val="18"/>
                <w:szCs w:val="18"/>
                <w:lang w:val="pt-BR"/>
              </w:rPr>
              <w:t xml:space="preserve">E-mail: </w:t>
            </w:r>
            <w:hyperlink r:id="rId14" w:history="1">
              <w:r w:rsidRPr="00BE4C48">
                <w:rPr>
                  <w:rStyle w:val="Hipervnculo"/>
                  <w:rFonts w:cs="Segoe UI"/>
                  <w:lang w:val="pt-BR"/>
                </w:rPr>
                <w:t>nadia@pointerdh.com.ar</w:t>
              </w:r>
            </w:hyperlink>
            <w:r>
              <w:rPr>
                <w:rFonts w:cs="Segoe UI"/>
                <w:sz w:val="18"/>
                <w:szCs w:val="18"/>
                <w:lang w:val="pt-BR"/>
              </w:rPr>
              <w:t xml:space="preserve"> </w:t>
            </w:r>
          </w:p>
          <w:p w14:paraId="0882A1FC" w14:textId="77777777" w:rsidR="009E4663" w:rsidRDefault="009E4663" w:rsidP="00F575C7">
            <w:pPr>
              <w:ind w:right="202" w:hanging="105"/>
              <w:rPr>
                <w:rStyle w:val="Hipervnculo"/>
                <w:rFonts w:cs="Segoe UI"/>
                <w:lang w:val="pt-BR"/>
              </w:rPr>
            </w:pPr>
          </w:p>
          <w:p w14:paraId="168CE830" w14:textId="77777777" w:rsidR="009E4663" w:rsidRPr="009F5AF3" w:rsidRDefault="009E4663" w:rsidP="00F575C7">
            <w:pPr>
              <w:ind w:right="202" w:hanging="105"/>
              <w:rPr>
                <w:lang w:val="pt-BR"/>
              </w:rPr>
            </w:pPr>
            <w:r>
              <w:rPr>
                <w:rFonts w:cs="Segoe UI"/>
                <w:sz w:val="18"/>
                <w:szCs w:val="18"/>
                <w:lang w:val="pt-BR"/>
              </w:rPr>
              <w:t>Contacto: Daniela Gigante</w:t>
            </w:r>
          </w:p>
          <w:p w14:paraId="36B43049" w14:textId="77777777" w:rsidR="009E4663" w:rsidRDefault="009E4663" w:rsidP="00F575C7">
            <w:pPr>
              <w:ind w:right="202" w:hanging="105"/>
              <w:rPr>
                <w:rFonts w:cs="Segoe UI"/>
                <w:sz w:val="18"/>
                <w:szCs w:val="18"/>
                <w:lang w:val="pt-BR"/>
              </w:rPr>
            </w:pPr>
            <w:r>
              <w:rPr>
                <w:rFonts w:cs="Segoe UI"/>
                <w:sz w:val="18"/>
                <w:szCs w:val="18"/>
                <w:lang w:val="pt-BR"/>
              </w:rPr>
              <w:t>E-mail:</w:t>
            </w:r>
            <w:r w:rsidRPr="00B96EF7">
              <w:rPr>
                <w:lang w:val="pt-BR"/>
              </w:rPr>
              <w:t xml:space="preserve"> </w:t>
            </w:r>
            <w:hyperlink r:id="rId15" w:history="1">
              <w:r w:rsidRPr="00BE4C48">
                <w:rPr>
                  <w:rStyle w:val="Hipervnculo"/>
                  <w:rFonts w:cs="Segoe UI"/>
                  <w:lang w:val="pt-BR"/>
                </w:rPr>
                <w:t>daniela.gigante@pointerdh.com.ar</w:t>
              </w:r>
            </w:hyperlink>
            <w:r>
              <w:rPr>
                <w:rFonts w:cs="Segoe UI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D38DC" w14:textId="77777777" w:rsidR="009E4663" w:rsidRPr="009F5AF3" w:rsidRDefault="009E4663" w:rsidP="00F575C7">
            <w:pPr>
              <w:ind w:right="202" w:hanging="105"/>
              <w:rPr>
                <w:rFonts w:cs="Segoe UI"/>
                <w:sz w:val="18"/>
                <w:szCs w:val="18"/>
                <w:lang w:val="pt-BR"/>
              </w:rPr>
            </w:pPr>
            <w:r w:rsidRPr="00173BB0">
              <w:rPr>
                <w:rFonts w:cs="Segoe UI"/>
                <w:color w:val="0070C0"/>
                <w:sz w:val="18"/>
                <w:szCs w:val="18"/>
                <w:u w:val="single"/>
                <w:lang w:val="pt-BR"/>
              </w:rPr>
              <w:t xml:space="preserve"> </w:t>
            </w:r>
          </w:p>
        </w:tc>
      </w:tr>
    </w:tbl>
    <w:p w14:paraId="3C11054C" w14:textId="77777777" w:rsidR="009E4663" w:rsidRPr="00F61CE8" w:rsidRDefault="009E4663" w:rsidP="009E4663">
      <w:pPr>
        <w:rPr>
          <w:rFonts w:eastAsia="Quattrocento Sans" w:cs="Segoe UI"/>
          <w:szCs w:val="22"/>
          <w:lang w:val="pt-BR"/>
        </w:rPr>
      </w:pPr>
    </w:p>
    <w:p w14:paraId="05A9DDE0" w14:textId="46022BE4" w:rsidR="002B3DC4" w:rsidRPr="009E4663" w:rsidRDefault="002B3DC4" w:rsidP="009E4663">
      <w:pPr>
        <w:rPr>
          <w:rStyle w:val="AboutandContactHeadline"/>
          <w:b w:val="0"/>
          <w:bCs w:val="0"/>
          <w:lang w:val="pt-BR"/>
        </w:rPr>
      </w:pPr>
    </w:p>
    <w:sectPr w:rsidR="002B3DC4" w:rsidRPr="009E4663" w:rsidSect="00EA4939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7" w:h="16840" w:code="9"/>
      <w:pgMar w:top="1944" w:right="1411" w:bottom="1987" w:left="1411" w:header="1253" w:footer="9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C7FD3" w14:textId="77777777" w:rsidR="005E0D23" w:rsidRDefault="005E0D23">
      <w:r>
        <w:separator/>
      </w:r>
    </w:p>
  </w:endnote>
  <w:endnote w:type="continuationSeparator" w:id="0">
    <w:p w14:paraId="332E2BF2" w14:textId="77777777" w:rsidR="005E0D23" w:rsidRDefault="005E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D10C9" w14:textId="65232C03" w:rsidR="00CF6F33" w:rsidRPr="00112A28" w:rsidRDefault="002F6F3A" w:rsidP="00112A28">
    <w:pPr>
      <w:pStyle w:val="Piedepgina"/>
      <w:tabs>
        <w:tab w:val="clear" w:pos="7083"/>
        <w:tab w:val="clear" w:pos="8640"/>
        <w:tab w:val="right" w:pos="9071"/>
      </w:tabs>
      <w:jc w:val="both"/>
    </w:pPr>
    <w:r>
      <w:drawing>
        <wp:anchor distT="0" distB="0" distL="114300" distR="114300" simplePos="0" relativeHeight="251661824" behindDoc="1" locked="0" layoutInCell="1" allowOverlap="1" wp14:anchorId="115C6CBF" wp14:editId="125067E7">
          <wp:simplePos x="0" y="0"/>
          <wp:positionH relativeFrom="margin">
            <wp:align>center</wp:align>
          </wp:positionH>
          <wp:positionV relativeFrom="paragraph">
            <wp:posOffset>-359410</wp:posOffset>
          </wp:positionV>
          <wp:extent cx="5257800" cy="407429"/>
          <wp:effectExtent l="0" t="0" r="0" b="0"/>
          <wp:wrapNone/>
          <wp:docPr id="90796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9648" name="Imagen 90796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7800" cy="4074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A28">
      <w:tab/>
    </w:r>
    <w:r w:rsidR="00112A28" w:rsidRPr="00BF6E82">
      <w:t xml:space="preserve">Page </w:t>
    </w:r>
    <w:r w:rsidR="00112A28" w:rsidRPr="00BF6E82">
      <w:fldChar w:fldCharType="begin"/>
    </w:r>
    <w:r w:rsidR="00112A28" w:rsidRPr="00BF6E82">
      <w:instrText xml:space="preserve"> PAGE  \* Arabic  \* MERGEFORMAT </w:instrText>
    </w:r>
    <w:r w:rsidR="00112A28" w:rsidRPr="00BF6E82">
      <w:fldChar w:fldCharType="separate"/>
    </w:r>
    <w:r w:rsidR="00112A28">
      <w:t>2</w:t>
    </w:r>
    <w:r w:rsidR="00112A28" w:rsidRPr="00BF6E82">
      <w:fldChar w:fldCharType="end"/>
    </w:r>
    <w:r w:rsidR="00112A28" w:rsidRPr="00BF6E82">
      <w:t>/</w:t>
    </w:r>
    <w:fldSimple w:instr="NUMPAGES  \* Arabic  \* MERGEFORMAT">
      <w:r w:rsidR="00112A28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A058E" w14:textId="156B61A4" w:rsidR="00CF6F33" w:rsidRPr="00992A11" w:rsidRDefault="00183267" w:rsidP="00992A11">
    <w:pPr>
      <w:pStyle w:val="Piedepgina"/>
    </w:pPr>
    <w:r>
      <w:drawing>
        <wp:inline distT="0" distB="0" distL="0" distR="0" wp14:anchorId="538D8F4B" wp14:editId="03A9692D">
          <wp:extent cx="5768975" cy="457835"/>
          <wp:effectExtent l="0" t="0" r="3175" b="0"/>
          <wp:docPr id="65640226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675473" name="Imagen 18426754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8975" cy="45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25A8E" w14:textId="77777777" w:rsidR="005E0D23" w:rsidRDefault="005E0D23">
      <w:r>
        <w:separator/>
      </w:r>
    </w:p>
  </w:footnote>
  <w:footnote w:type="continuationSeparator" w:id="0">
    <w:p w14:paraId="3598A5CF" w14:textId="77777777" w:rsidR="005E0D23" w:rsidRDefault="005E0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CE39" w14:textId="77777777" w:rsidR="00112A28" w:rsidRDefault="00112A28" w:rsidP="00112A28">
    <w:pPr>
      <w:pStyle w:val="Encabezado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B6968" w14:textId="7A63826A" w:rsidR="00394D48" w:rsidRDefault="00394D48">
    <w:pPr>
      <w:pStyle w:val="Encabezado"/>
    </w:pPr>
    <w:r w:rsidRPr="00EB46D9">
      <w:rPr>
        <w:noProof/>
      </w:rPr>
      <w:drawing>
        <wp:anchor distT="0" distB="0" distL="114300" distR="114300" simplePos="0" relativeHeight="251660800" behindDoc="0" locked="1" layoutInCell="1" allowOverlap="1" wp14:anchorId="2A78052E" wp14:editId="568F233A">
          <wp:simplePos x="0" y="0"/>
          <wp:positionH relativeFrom="margin">
            <wp:posOffset>4751070</wp:posOffset>
          </wp:positionH>
          <wp:positionV relativeFrom="margin">
            <wp:posOffset>-1414780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0EB5" w:rsidRPr="003B0EB5">
      <w:t xml:space="preserve"> </w:t>
    </w:r>
    <w:proofErr w:type="spellStart"/>
    <w:r w:rsidR="003B0EB5">
      <w:t>Comunicado</w:t>
    </w:r>
    <w:proofErr w:type="spellEnd"/>
    <w:r w:rsidR="003B0EB5">
      <w:t xml:space="preserve"> de Prensa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86010" w14:textId="2F3DEDD2" w:rsidR="00CF6F33" w:rsidRPr="00EB46D9" w:rsidRDefault="0059722C" w:rsidP="009E4663">
    <w:pPr>
      <w:pStyle w:val="Encabezado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9501467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03413E35">
            <v:group id="Group 16" style="position:absolute;margin-left:14.2pt;margin-top:297.7pt;width:14.15pt;height:297.65pt;z-index:251656704;mso-position-horizontal-relative:page;mso-position-vertical-relative:page" coordsize="283,5953" coordorigin=",5954" o:spid="_x0000_s1026" w14:anchorId="4D9AAC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style="position:absolute;visibility:visible;mso-wrap-style:square" o:spid="_x0000_s1027" stroked="f" strokecolor="#e1000f" strokeweight=".5pt" o:connectortype="straight" from="0,5954" to="283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/>
              <v:line id="Line 18" style="position:absolute;visibility:visible;mso-wrap-style:square" o:spid="_x0000_s1028" stroked="f" strokecolor="#e1000f" strokeweight=".5pt" o:connectortype="straight" from="0,8420" to="283,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/>
              <v:line id="Line 19" style="position:absolute;visibility:visible;mso-wrap-style:square" o:spid="_x0000_s1029" stroked="f" strokecolor="#e1000f" strokeweight=".5pt" o:connectortype="straight" from="0,11907" to="283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/>
              <w10:wrap anchorx="page" anchory="page"/>
            </v:group>
          </w:pict>
        </mc:Fallback>
      </mc:AlternateContent>
    </w:r>
    <w:proofErr w:type="spellStart"/>
    <w:r w:rsidR="009E4663">
      <w:t>C</w:t>
    </w:r>
    <w:r w:rsidR="00613DC9">
      <w:t>omunicado</w:t>
    </w:r>
    <w:proofErr w:type="spellEnd"/>
    <w:r w:rsidR="00613DC9">
      <w:t xml:space="preserve"> de Prensa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5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41261"/>
    <w:rsid w:val="00051E86"/>
    <w:rsid w:val="000575F9"/>
    <w:rsid w:val="000618FC"/>
    <w:rsid w:val="0006344D"/>
    <w:rsid w:val="00067071"/>
    <w:rsid w:val="000722E8"/>
    <w:rsid w:val="00080D10"/>
    <w:rsid w:val="0008357F"/>
    <w:rsid w:val="000866F1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83267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60E0"/>
    <w:rsid w:val="002B3DC4"/>
    <w:rsid w:val="002B6749"/>
    <w:rsid w:val="002C1344"/>
    <w:rsid w:val="002C252E"/>
    <w:rsid w:val="002C6773"/>
    <w:rsid w:val="002D2A3D"/>
    <w:rsid w:val="002E0B17"/>
    <w:rsid w:val="002E4FFB"/>
    <w:rsid w:val="002E7DED"/>
    <w:rsid w:val="002F6F3A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139"/>
    <w:rsid w:val="00367AA1"/>
    <w:rsid w:val="00372E36"/>
    <w:rsid w:val="00376EE9"/>
    <w:rsid w:val="00377CBB"/>
    <w:rsid w:val="00385185"/>
    <w:rsid w:val="003877B6"/>
    <w:rsid w:val="00393887"/>
    <w:rsid w:val="00394C6B"/>
    <w:rsid w:val="00394D48"/>
    <w:rsid w:val="003A4E62"/>
    <w:rsid w:val="003B0EB5"/>
    <w:rsid w:val="003B1069"/>
    <w:rsid w:val="003B390A"/>
    <w:rsid w:val="003C15DE"/>
    <w:rsid w:val="003C32D4"/>
    <w:rsid w:val="003C4EB2"/>
    <w:rsid w:val="003F1AF3"/>
    <w:rsid w:val="003F4D8D"/>
    <w:rsid w:val="0042608F"/>
    <w:rsid w:val="004313E7"/>
    <w:rsid w:val="0044763B"/>
    <w:rsid w:val="00451F34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0870"/>
    <w:rsid w:val="004E3341"/>
    <w:rsid w:val="004F10C1"/>
    <w:rsid w:val="00502E62"/>
    <w:rsid w:val="00504452"/>
    <w:rsid w:val="00506B8A"/>
    <w:rsid w:val="0052212B"/>
    <w:rsid w:val="00531B98"/>
    <w:rsid w:val="00534B46"/>
    <w:rsid w:val="005370CC"/>
    <w:rsid w:val="00540358"/>
    <w:rsid w:val="00540D47"/>
    <w:rsid w:val="00550864"/>
    <w:rsid w:val="0055571E"/>
    <w:rsid w:val="00556F67"/>
    <w:rsid w:val="00565428"/>
    <w:rsid w:val="005833F0"/>
    <w:rsid w:val="00586CAF"/>
    <w:rsid w:val="005873E9"/>
    <w:rsid w:val="00591180"/>
    <w:rsid w:val="0059722C"/>
    <w:rsid w:val="00597D07"/>
    <w:rsid w:val="005A3846"/>
    <w:rsid w:val="005B1F0C"/>
    <w:rsid w:val="005B6A58"/>
    <w:rsid w:val="005C7112"/>
    <w:rsid w:val="005D0561"/>
    <w:rsid w:val="005D0AD9"/>
    <w:rsid w:val="005D22F6"/>
    <w:rsid w:val="005E0C30"/>
    <w:rsid w:val="005E0D23"/>
    <w:rsid w:val="005E69D9"/>
    <w:rsid w:val="005F27F4"/>
    <w:rsid w:val="005F3239"/>
    <w:rsid w:val="005F6567"/>
    <w:rsid w:val="00607256"/>
    <w:rsid w:val="00613DC9"/>
    <w:rsid w:val="006144B1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4E69"/>
    <w:rsid w:val="0070733C"/>
    <w:rsid w:val="00710C5D"/>
    <w:rsid w:val="0071348C"/>
    <w:rsid w:val="00717273"/>
    <w:rsid w:val="00720FD4"/>
    <w:rsid w:val="00724AF2"/>
    <w:rsid w:val="007277A9"/>
    <w:rsid w:val="0073096C"/>
    <w:rsid w:val="00742398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5AF2"/>
    <w:rsid w:val="00796EB4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75D3"/>
    <w:rsid w:val="008F125E"/>
    <w:rsid w:val="008F4D2F"/>
    <w:rsid w:val="00906292"/>
    <w:rsid w:val="009076AF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27BF"/>
    <w:rsid w:val="0098579A"/>
    <w:rsid w:val="0099195A"/>
    <w:rsid w:val="00992A11"/>
    <w:rsid w:val="00992B5B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4663"/>
    <w:rsid w:val="009E5EB4"/>
    <w:rsid w:val="00A044D6"/>
    <w:rsid w:val="00A04ADB"/>
    <w:rsid w:val="00A11CAA"/>
    <w:rsid w:val="00A11E0F"/>
    <w:rsid w:val="00A23264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D6B83"/>
    <w:rsid w:val="00AE49F1"/>
    <w:rsid w:val="00B05CCA"/>
    <w:rsid w:val="00B14271"/>
    <w:rsid w:val="00B14C02"/>
    <w:rsid w:val="00B16270"/>
    <w:rsid w:val="00B2685D"/>
    <w:rsid w:val="00B30351"/>
    <w:rsid w:val="00B33C2A"/>
    <w:rsid w:val="00B422EC"/>
    <w:rsid w:val="00B726D4"/>
    <w:rsid w:val="00B8214F"/>
    <w:rsid w:val="00B86A4F"/>
    <w:rsid w:val="00B93035"/>
    <w:rsid w:val="00B9337E"/>
    <w:rsid w:val="00B958E8"/>
    <w:rsid w:val="00B97E4A"/>
    <w:rsid w:val="00BA09B2"/>
    <w:rsid w:val="00BA5B46"/>
    <w:rsid w:val="00BB5D0B"/>
    <w:rsid w:val="00BC0995"/>
    <w:rsid w:val="00BE793A"/>
    <w:rsid w:val="00BF2B82"/>
    <w:rsid w:val="00BF432A"/>
    <w:rsid w:val="00BF6E82"/>
    <w:rsid w:val="00C060C7"/>
    <w:rsid w:val="00C24C17"/>
    <w:rsid w:val="00C3758F"/>
    <w:rsid w:val="00C406A9"/>
    <w:rsid w:val="00C40B88"/>
    <w:rsid w:val="00C42C93"/>
    <w:rsid w:val="00C47D87"/>
    <w:rsid w:val="00C5376E"/>
    <w:rsid w:val="00C808A6"/>
    <w:rsid w:val="00C923A9"/>
    <w:rsid w:val="00C97091"/>
    <w:rsid w:val="00C97260"/>
    <w:rsid w:val="00C977DC"/>
    <w:rsid w:val="00CA2001"/>
    <w:rsid w:val="00CB5B6C"/>
    <w:rsid w:val="00CC052E"/>
    <w:rsid w:val="00CD16BE"/>
    <w:rsid w:val="00CD24C4"/>
    <w:rsid w:val="00CD4616"/>
    <w:rsid w:val="00CD47AC"/>
    <w:rsid w:val="00CD56AF"/>
    <w:rsid w:val="00CE33D5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4939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0A38"/>
    <w:rsid w:val="00FD2BD3"/>
    <w:rsid w:val="00FD4CCA"/>
    <w:rsid w:val="00FE2A9E"/>
    <w:rsid w:val="0B4E0D5F"/>
    <w:rsid w:val="5F4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Ttulo1">
    <w:name w:val="heading 1"/>
    <w:basedOn w:val="Normal"/>
    <w:next w:val="Normal"/>
    <w:link w:val="Ttulo1C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Ttulo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Ttulo3">
    <w:name w:val="heading 3"/>
    <w:basedOn w:val="Ttulo2"/>
    <w:next w:val="Normal"/>
    <w:qFormat/>
    <w:rsid w:val="006F1596"/>
    <w:pPr>
      <w:outlineLvl w:val="2"/>
    </w:pPr>
    <w:rPr>
      <w:color w:val="aut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iedepgina">
    <w:name w:val="footer"/>
    <w:basedOn w:val="Normal"/>
    <w:link w:val="PiedepginaC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aconcuadrcula">
    <w:name w:val="Table Grid"/>
    <w:basedOn w:val="Tabla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Ttulo1Car">
    <w:name w:val="Título 1 Car"/>
    <w:link w:val="Ttulo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vnculo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Textodeglobo">
    <w:name w:val="Balloon Text"/>
    <w:basedOn w:val="Normal"/>
    <w:link w:val="TextodegloboCar"/>
    <w:rsid w:val="00336854"/>
    <w:pPr>
      <w:spacing w:line="240" w:lineRule="auto"/>
    </w:pPr>
    <w:rPr>
      <w:sz w:val="18"/>
      <w:szCs w:val="18"/>
    </w:rPr>
  </w:style>
  <w:style w:type="character" w:customStyle="1" w:styleId="TextodegloboCar">
    <w:name w:val="Texto de globo Car"/>
    <w:link w:val="Textodeglobo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iedepginaCar">
    <w:name w:val="Pie de página Car"/>
    <w:link w:val="Piedepgin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Mencinsinresolver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Fuentedeprrafopredeter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Fuentedeprrafopredeter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Fuentedeprrafopredeter"/>
    <w:rsid w:val="00336854"/>
    <w:rPr>
      <w:rFonts w:ascii="Segoe UI" w:hAnsi="Segoe UI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.ar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www.henke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aniela.gigante@pointerdh.com.ar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nadia@pointerdh.com.ar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2" ma:contentTypeDescription="Create a new document." ma:contentTypeScope="" ma:versionID="f2db7ac7c7b01594fb0b5dddb168fe63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3b0ba459bc2e53ad93a41e55d48e0e6e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AD5876-7745-4D4C-9FAD-9D2AE6D3B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724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Delfina Freidzon (ext)</cp:lastModifiedBy>
  <cp:revision>13</cp:revision>
  <cp:lastPrinted>2016-11-16T01:11:00Z</cp:lastPrinted>
  <dcterms:created xsi:type="dcterms:W3CDTF">2023-12-11T16:44:00Z</dcterms:created>
  <dcterms:modified xsi:type="dcterms:W3CDTF">2025-03-06T13:14:00Z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