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E39A" w14:textId="312714FC" w:rsidR="00B422EC" w:rsidRPr="00547DE5" w:rsidRDefault="0067417A" w:rsidP="00643D8A">
      <w:pPr>
        <w:pStyle w:val="MonthDayYear"/>
      </w:pPr>
      <w:r>
        <w:t>4 novembre 2024</w:t>
      </w:r>
    </w:p>
    <w:p w14:paraId="6377288D" w14:textId="3AD100D4" w:rsidR="009632F0" w:rsidRPr="005B7FB4" w:rsidRDefault="00540FAE" w:rsidP="009D1522">
      <w:pPr>
        <w:pStyle w:val="Topline"/>
      </w:pPr>
      <w:r>
        <w:t xml:space="preserve">Nouvelle avancée </w:t>
      </w:r>
      <w:r w:rsidR="00EE6300">
        <w:t>d</w:t>
      </w:r>
      <w:r w:rsidR="0033524B">
        <w:t>e notre</w:t>
      </w:r>
      <w:r w:rsidR="00EE6300">
        <w:t xml:space="preserve"> </w:t>
      </w:r>
      <w:r w:rsidR="0033524B">
        <w:t xml:space="preserve">stratégie </w:t>
      </w:r>
      <w:r w:rsidR="00EE6300">
        <w:t xml:space="preserve">de croissance ciblée : </w:t>
      </w:r>
      <w:r w:rsidR="00D312D0">
        <w:t xml:space="preserve">un </w:t>
      </w:r>
      <w:r w:rsidR="00EE6300">
        <w:t>engagement accru</w:t>
      </w:r>
      <w:r w:rsidR="00D312D0">
        <w:t xml:space="preserve"> pour </w:t>
      </w:r>
      <w:r w:rsidR="00EE6300">
        <w:t>la protection du climat</w:t>
      </w:r>
    </w:p>
    <w:p w14:paraId="76AD0789" w14:textId="11DD9412" w:rsidR="007F0F63" w:rsidRPr="005B7FB4" w:rsidRDefault="00CA5FEB" w:rsidP="00A3756F">
      <w:pPr>
        <w:rPr>
          <w:rStyle w:val="Headline"/>
        </w:rPr>
      </w:pPr>
      <w:r>
        <w:rPr>
          <w:rStyle w:val="Headline"/>
        </w:rPr>
        <w:t xml:space="preserve">Henkel définit des objectifs </w:t>
      </w:r>
      <w:r w:rsidR="00540FAE">
        <w:rPr>
          <w:rStyle w:val="Headline"/>
        </w:rPr>
        <w:t>zéro émission net</w:t>
      </w:r>
      <w:r w:rsidR="00A428FA">
        <w:rPr>
          <w:rStyle w:val="Headline"/>
        </w:rPr>
        <w:t>te</w:t>
      </w:r>
    </w:p>
    <w:p w14:paraId="6706FA18" w14:textId="77777777" w:rsidR="00852511" w:rsidRPr="005B7FB4" w:rsidRDefault="00852511" w:rsidP="00365E44"/>
    <w:p w14:paraId="4BBD9784" w14:textId="1EFDC4F8" w:rsidR="0047546A" w:rsidRPr="005B7FB4" w:rsidRDefault="006A0768" w:rsidP="004B3C20">
      <w:pPr>
        <w:rPr>
          <w:rFonts w:cs="Segoe UI"/>
          <w:b/>
          <w:bCs/>
          <w:szCs w:val="22"/>
        </w:rPr>
      </w:pPr>
      <w:r>
        <w:rPr>
          <w:b/>
        </w:rPr>
        <w:t xml:space="preserve">Düsseldorf - Conformément à ses ambitions en matière de développement durable dans le cadre de </w:t>
      </w:r>
      <w:r w:rsidR="00D312D0">
        <w:rPr>
          <w:b/>
        </w:rPr>
        <w:t xml:space="preserve">sa stratégie </w:t>
      </w:r>
      <w:r>
        <w:rPr>
          <w:b/>
        </w:rPr>
        <w:t>de croissance ciblée, Henkel a défini une feuille de route</w:t>
      </w:r>
      <w:r w:rsidR="00540FAE">
        <w:rPr>
          <w:b/>
        </w:rPr>
        <w:t> </w:t>
      </w:r>
      <w:r w:rsidR="00A428FA" w:rsidRPr="00A428FA">
        <w:rPr>
          <w:b/>
        </w:rPr>
        <w:t>zéro émission nette</w:t>
      </w:r>
      <w:r w:rsidR="00A428FA">
        <w:rPr>
          <w:b/>
        </w:rPr>
        <w:t xml:space="preserve">, </w:t>
      </w:r>
      <w:r>
        <w:rPr>
          <w:b/>
        </w:rPr>
        <w:t xml:space="preserve">élargissant considérablement ses objectifs de réduction des émissions </w:t>
      </w:r>
      <w:r w:rsidR="00882CD4">
        <w:rPr>
          <w:b/>
        </w:rPr>
        <w:t xml:space="preserve">de gaz à effet de serre (GES) </w:t>
      </w:r>
      <w:r>
        <w:rPr>
          <w:b/>
        </w:rPr>
        <w:t>tout au long de la chaîne de valeur. Pour atteindre</w:t>
      </w:r>
      <w:r w:rsidR="00540FAE">
        <w:rPr>
          <w:b/>
        </w:rPr>
        <w:t xml:space="preserve"> </w:t>
      </w:r>
      <w:r w:rsidR="00A428FA" w:rsidRPr="00A428FA">
        <w:rPr>
          <w:b/>
        </w:rPr>
        <w:t>zéro émission nette</w:t>
      </w:r>
      <w:r w:rsidR="00A428FA">
        <w:rPr>
          <w:b/>
        </w:rPr>
        <w:t xml:space="preserve">, </w:t>
      </w:r>
      <w:r>
        <w:rPr>
          <w:b/>
        </w:rPr>
        <w:t xml:space="preserve">la société s’est </w:t>
      </w:r>
      <w:r w:rsidR="00540FAE">
        <w:rPr>
          <w:b/>
        </w:rPr>
        <w:t>fixé</w:t>
      </w:r>
      <w:r>
        <w:rPr>
          <w:b/>
        </w:rPr>
        <w:t xml:space="preserve"> les objectifs suivants :</w:t>
      </w:r>
    </w:p>
    <w:p w14:paraId="52AE7EE0" w14:textId="77777777" w:rsidR="00F74458" w:rsidRPr="005B7FB4" w:rsidRDefault="00F74458" w:rsidP="00643D8A">
      <w:pPr>
        <w:rPr>
          <w:rFonts w:cs="Segoe UI"/>
          <w:b/>
          <w:bCs/>
          <w:szCs w:val="22"/>
        </w:rPr>
      </w:pPr>
    </w:p>
    <w:p w14:paraId="2FC7F987" w14:textId="14BF8A52" w:rsidR="00EE362C" w:rsidRPr="005B7FB4" w:rsidRDefault="00EE362C" w:rsidP="00EE362C">
      <w:pPr>
        <w:pStyle w:val="ListParagraph"/>
        <w:numPr>
          <w:ilvl w:val="0"/>
          <w:numId w:val="9"/>
        </w:numPr>
        <w:rPr>
          <w:rFonts w:cs="Segoe UI"/>
          <w:b/>
          <w:bCs/>
          <w:szCs w:val="22"/>
        </w:rPr>
      </w:pPr>
      <w:r>
        <w:rPr>
          <w:b/>
        </w:rPr>
        <w:t>réduire les émissions absolues de gaz à effet de serre (GES) des scopes 1 et 2 de 42 % d’ici à 2030 (année de référence : 2021)</w:t>
      </w:r>
    </w:p>
    <w:p w14:paraId="25BC8756" w14:textId="132A1A8C" w:rsidR="00EE362C" w:rsidRPr="005B7FB4" w:rsidRDefault="00EE362C" w:rsidP="00EE362C">
      <w:pPr>
        <w:pStyle w:val="ListParagraph"/>
        <w:numPr>
          <w:ilvl w:val="0"/>
          <w:numId w:val="9"/>
        </w:numPr>
        <w:rPr>
          <w:rFonts w:cs="Segoe UI"/>
          <w:b/>
          <w:bCs/>
          <w:szCs w:val="22"/>
        </w:rPr>
      </w:pPr>
      <w:r>
        <w:rPr>
          <w:b/>
        </w:rPr>
        <w:t xml:space="preserve">réduire les émissions absolues de GES du scope 3 de 30 % d’ici à 2030 (année de référence : 2021) </w:t>
      </w:r>
    </w:p>
    <w:p w14:paraId="6FD1629B" w14:textId="51492D86" w:rsidR="00151F4F" w:rsidRPr="005B7FB4" w:rsidRDefault="00EE362C" w:rsidP="00EE362C">
      <w:pPr>
        <w:pStyle w:val="ListParagraph"/>
        <w:numPr>
          <w:ilvl w:val="0"/>
          <w:numId w:val="9"/>
        </w:numPr>
        <w:rPr>
          <w:rFonts w:cs="Segoe UI"/>
          <w:b/>
          <w:bCs/>
          <w:szCs w:val="22"/>
        </w:rPr>
      </w:pPr>
      <w:r>
        <w:rPr>
          <w:b/>
        </w:rPr>
        <w:t>réduire les émissions absolues de GES des scopes 1, 2 et 3 de 90 % d’ici à 2045 (année de référence : 2021)</w:t>
      </w:r>
      <w:r>
        <w:rPr>
          <w:b/>
        </w:rPr>
        <w:br/>
      </w:r>
    </w:p>
    <w:p w14:paraId="58C564F8" w14:textId="0039F118" w:rsidR="009D7650" w:rsidRPr="005529DE" w:rsidRDefault="004476FA" w:rsidP="001B0132">
      <w:pPr>
        <w:rPr>
          <w:rFonts w:cs="Segoe UI"/>
          <w:szCs w:val="22"/>
        </w:rPr>
      </w:pPr>
      <w:r>
        <w:t xml:space="preserve">Ces nouveaux objectifs ont été </w:t>
      </w:r>
      <w:r>
        <w:rPr>
          <w:b/>
        </w:rPr>
        <w:t>v</w:t>
      </w:r>
      <w:r w:rsidR="00882CD4">
        <w:rPr>
          <w:b/>
        </w:rPr>
        <w:t xml:space="preserve">alidés </w:t>
      </w:r>
      <w:r>
        <w:rPr>
          <w:b/>
        </w:rPr>
        <w:t>par l</w:t>
      </w:r>
      <w:r w:rsidR="00540FAE">
        <w:rPr>
          <w:b/>
        </w:rPr>
        <w:t xml:space="preserve">’initiative </w:t>
      </w:r>
      <w:r>
        <w:rPr>
          <w:b/>
        </w:rPr>
        <w:t>« Science Based Targets</w:t>
      </w:r>
      <w:r w:rsidR="00540FAE">
        <w:rPr>
          <w:b/>
        </w:rPr>
        <w:t> »</w:t>
      </w:r>
      <w:r>
        <w:rPr>
          <w:b/>
        </w:rPr>
        <w:t xml:space="preserve"> (SBTi)</w:t>
      </w:r>
      <w:r>
        <w:t xml:space="preserve">, une organisation d’action climatique qui aide </w:t>
      </w:r>
      <w:r w:rsidR="00882CD4">
        <w:t xml:space="preserve">les entreprises </w:t>
      </w:r>
      <w:r>
        <w:t xml:space="preserve">à fixer des objectifs </w:t>
      </w:r>
      <w:r w:rsidR="00A428FA" w:rsidRPr="00A428FA">
        <w:t xml:space="preserve">zéro émission nette </w:t>
      </w:r>
      <w:r w:rsidR="00882CD4">
        <w:t xml:space="preserve">en ligne avec </w:t>
      </w:r>
      <w:r>
        <w:t>l’Accord de Paris</w:t>
      </w:r>
      <w:r w:rsidR="00882CD4">
        <w:t xml:space="preserve"> sur le climat.</w:t>
      </w:r>
    </w:p>
    <w:p w14:paraId="09DD1950" w14:textId="77777777" w:rsidR="00ED150D" w:rsidRPr="005529DE" w:rsidRDefault="00ED150D" w:rsidP="001B0132">
      <w:pPr>
        <w:rPr>
          <w:rFonts w:cs="Segoe UI"/>
          <w:szCs w:val="22"/>
        </w:rPr>
      </w:pPr>
    </w:p>
    <w:p w14:paraId="65A11201" w14:textId="2D281017" w:rsidR="00D2124B" w:rsidRDefault="00C73D90" w:rsidP="00283877">
      <w:pPr>
        <w:rPr>
          <w:rFonts w:cs="Segoe UI"/>
          <w:szCs w:val="22"/>
        </w:rPr>
      </w:pPr>
      <w:r>
        <w:t>« </w:t>
      </w:r>
      <w:r w:rsidRPr="00540FAE">
        <w:rPr>
          <w:i/>
          <w:iCs/>
        </w:rPr>
        <w:t>Nous devons tous prendre nos responsabilités et contribuer à limiter le réchauffement climatique à 1,5°C, comme le prévoit l’Accord de Paris sur le climat - et nous sommes déjà trop proches de ce seuil</w:t>
      </w:r>
      <w:r>
        <w:t> », a déclaré Carsten Knobel, PDG de Henkel. « </w:t>
      </w:r>
      <w:r w:rsidRPr="00540FAE">
        <w:rPr>
          <w:i/>
          <w:iCs/>
        </w:rPr>
        <w:t xml:space="preserve">Nous avons donc </w:t>
      </w:r>
      <w:r w:rsidR="00882CD4">
        <w:rPr>
          <w:i/>
          <w:iCs/>
        </w:rPr>
        <w:t>étendu</w:t>
      </w:r>
      <w:r w:rsidRPr="00540FAE">
        <w:rPr>
          <w:i/>
          <w:iCs/>
        </w:rPr>
        <w:t xml:space="preserve"> notre engagement en faveur du climat pour parvenir à zéro émission de gaz à effet de serre d’ici 2045 avec des actions concrètes sur l’ensemble de notre chaîne de valeur</w:t>
      </w:r>
      <w:r>
        <w:t xml:space="preserve">. » </w:t>
      </w:r>
    </w:p>
    <w:p w14:paraId="49208699" w14:textId="77777777" w:rsidR="00D23593" w:rsidRDefault="00D23593" w:rsidP="00283877">
      <w:pPr>
        <w:rPr>
          <w:rFonts w:cs="Segoe UI"/>
          <w:szCs w:val="22"/>
        </w:rPr>
      </w:pPr>
    </w:p>
    <w:p w14:paraId="5E48BD1B" w14:textId="468920E1" w:rsidR="00E37214" w:rsidRDefault="0029357A" w:rsidP="0029357A">
      <w:pPr>
        <w:spacing w:after="120"/>
        <w:rPr>
          <w:rFonts w:cs="Segoe UI"/>
          <w:b/>
          <w:bCs/>
          <w:szCs w:val="22"/>
        </w:rPr>
      </w:pPr>
      <w:r>
        <w:rPr>
          <w:b/>
        </w:rPr>
        <w:lastRenderedPageBreak/>
        <w:t xml:space="preserve">Les nouveaux objectifs </w:t>
      </w:r>
      <w:r w:rsidR="00A428FA" w:rsidRPr="00A428FA">
        <w:rPr>
          <w:b/>
        </w:rPr>
        <w:t xml:space="preserve">zéro émission nette </w:t>
      </w:r>
      <w:r>
        <w:rPr>
          <w:b/>
        </w:rPr>
        <w:t xml:space="preserve">couvrent les émissions tout au long de la chaîne de valeur </w:t>
      </w:r>
    </w:p>
    <w:p w14:paraId="43727653" w14:textId="766C30DB" w:rsidR="00EE6300" w:rsidRDefault="005934EE" w:rsidP="00242C37">
      <w:pPr>
        <w:textAlignment w:val="center"/>
        <w:rPr>
          <w:rFonts w:cs="Segoe UI"/>
          <w:szCs w:val="22"/>
        </w:rPr>
      </w:pPr>
      <w:r>
        <w:t xml:space="preserve">Par rapport aux précédents objectifs en matière de climat de Henkel, les nouveaux objectifs </w:t>
      </w:r>
      <w:r w:rsidR="00A428FA" w:rsidRPr="00A428FA">
        <w:t xml:space="preserve">zéro émission nette </w:t>
      </w:r>
      <w:r>
        <w:t>couvrent une plus grande partie de la chaîne de valeur. Outre les émissions provenant des processus de production, les objectifs relatifs aux émissions des scopes 1 et 2 englobent désormais toutes les opérations, y compris les immeubles de bureaux, l</w:t>
      </w:r>
      <w:r w:rsidR="00540FAE">
        <w:t>es entrepôts</w:t>
      </w:r>
      <w:r>
        <w:t>, la recherche et le développement, ainsi que le parc automobile de</w:t>
      </w:r>
      <w:r w:rsidR="00540FAE">
        <w:t>s</w:t>
      </w:r>
      <w:r>
        <w:t xml:space="preserve"> </w:t>
      </w:r>
      <w:r w:rsidR="00540FAE">
        <w:t>u</w:t>
      </w:r>
      <w:r>
        <w:t>sine</w:t>
      </w:r>
      <w:r w:rsidR="00540FAE">
        <w:t>s</w:t>
      </w:r>
      <w:r>
        <w:t xml:space="preserve">. </w:t>
      </w:r>
    </w:p>
    <w:p w14:paraId="39489E22" w14:textId="17B43954" w:rsidR="00ED150D" w:rsidRDefault="00ED150D" w:rsidP="00242C37">
      <w:pPr>
        <w:textAlignment w:val="center"/>
        <w:rPr>
          <w:rFonts w:cs="Segoe UI"/>
          <w:szCs w:val="22"/>
        </w:rPr>
      </w:pPr>
      <w:r>
        <w:t xml:space="preserve">Les objectifs de réduction des émissions pour le scope 3 couvrent les émissions indirectes de Henkel en amont et en aval de la chaîne de valeur. Outre les émissions provenant des matières premières et des emballages, les nouveaux objectifs fondés sur </w:t>
      </w:r>
      <w:r w:rsidR="00A428FA">
        <w:t xml:space="preserve">la science </w:t>
      </w:r>
      <w:r>
        <w:t xml:space="preserve">incluent également les émissions provenant </w:t>
      </w:r>
      <w:r w:rsidR="001434C4">
        <w:t xml:space="preserve">notamment </w:t>
      </w:r>
      <w:r>
        <w:t>de la logistique ou du traitement des produits en fin de vie</w:t>
      </w:r>
      <w:r w:rsidR="001434C4">
        <w:t xml:space="preserve">. </w:t>
      </w:r>
      <w:r>
        <w:t>En outre, les objectifs vont au-delà de la réduction des seules émissions de CO</w:t>
      </w:r>
      <w:r>
        <w:rPr>
          <w:vertAlign w:val="subscript"/>
        </w:rPr>
        <w:t>2</w:t>
      </w:r>
      <w:r>
        <w:t xml:space="preserve"> et englobent les sept gaz à effet de serre définis par le protocole de Kyoto des Nations unies.  </w:t>
      </w:r>
    </w:p>
    <w:p w14:paraId="734C959B" w14:textId="77777777" w:rsidR="009D7650" w:rsidRDefault="009D7650" w:rsidP="00242C37">
      <w:pPr>
        <w:textAlignment w:val="center"/>
        <w:rPr>
          <w:rFonts w:cs="Segoe UI"/>
          <w:szCs w:val="22"/>
        </w:rPr>
      </w:pPr>
    </w:p>
    <w:p w14:paraId="670ACE6B" w14:textId="4261B8D8" w:rsidR="007473ED" w:rsidRPr="00761D27" w:rsidRDefault="00EE6300" w:rsidP="007473ED">
      <w:pPr>
        <w:textAlignment w:val="center"/>
        <w:rPr>
          <w:rFonts w:cs="Segoe UI"/>
          <w:szCs w:val="22"/>
        </w:rPr>
      </w:pPr>
      <w:r>
        <w:t xml:space="preserve">L’expression </w:t>
      </w:r>
      <w:r w:rsidR="00A428FA">
        <w:t>« </w:t>
      </w:r>
      <w:r w:rsidR="00A428FA" w:rsidRPr="00A428FA">
        <w:t>zéro émission nette</w:t>
      </w:r>
      <w:r w:rsidR="00A428FA">
        <w:t> »</w:t>
      </w:r>
      <w:r>
        <w:t xml:space="preserve"> </w:t>
      </w:r>
      <w:r w:rsidR="00B24DA5">
        <w:t xml:space="preserve">(« net zero ») </w:t>
      </w:r>
      <w:r>
        <w:t xml:space="preserve">signifie que toutes les émissions de gaz à effet de serre d’origine humaine sont compensées par leur élimination de l’atmosphère. Conformément à la norme « Corporate Net-Zero Standard » de SBTi, elle est </w:t>
      </w:r>
      <w:r w:rsidR="00B24DA5">
        <w:t xml:space="preserve">répertoriée </w:t>
      </w:r>
      <w:r>
        <w:t xml:space="preserve">comme un état de réduction d’au moins 90 % des émissions absolues sur l’ensemble de la chaîne de valeur (scopes 1, 2 et 3) grâce à des mesures de réduction directes avant d’employer des méthodes pour neutraliser les émissions résiduelles, par exemple grâce à des méthodes innovantes de capture du carbone. </w:t>
      </w:r>
    </w:p>
    <w:p w14:paraId="1E970D72" w14:textId="77777777" w:rsidR="00911C4A" w:rsidRDefault="00911C4A" w:rsidP="005314B9">
      <w:pPr>
        <w:textAlignment w:val="center"/>
        <w:rPr>
          <w:rFonts w:cs="Segoe UI"/>
          <w:b/>
          <w:bCs/>
          <w:szCs w:val="22"/>
        </w:rPr>
      </w:pPr>
    </w:p>
    <w:p w14:paraId="48919081" w14:textId="311923E9" w:rsidR="00911C4A" w:rsidRDefault="005F74E9" w:rsidP="0002490E">
      <w:pPr>
        <w:spacing w:after="120"/>
        <w:textAlignment w:val="center"/>
        <w:rPr>
          <w:rFonts w:cs="Segoe UI"/>
          <w:b/>
          <w:bCs/>
          <w:szCs w:val="22"/>
        </w:rPr>
      </w:pPr>
      <w:r>
        <w:rPr>
          <w:b/>
        </w:rPr>
        <w:t xml:space="preserve">Réduction maximale des émissions </w:t>
      </w:r>
    </w:p>
    <w:p w14:paraId="080C3965" w14:textId="405AEA67" w:rsidR="006B5B10" w:rsidRPr="00D24B37" w:rsidRDefault="006867A3" w:rsidP="00614DF8">
      <w:pPr>
        <w:textAlignment w:val="center"/>
        <w:rPr>
          <w:rFonts w:cs="Segoe UI"/>
          <w:szCs w:val="22"/>
        </w:rPr>
      </w:pPr>
      <w:r>
        <w:t xml:space="preserve">Les mesures directes de réduction des émissions sur les propres sites de Henkel se concentreront principalement sur l’amélioration de l’efficacité énergétique et l’expansion des énergies renouvelables pour couvrir la demande d’énergie restante. La part de l’électricité achetée par Henkel, qui provient de sources renouvelables, s’élève déjà à 89 % au niveau mondial. Récemment, Henkel a franchi une étape importante en convertissant tous ses processus de production pour </w:t>
      </w:r>
      <w:r w:rsidR="00540FAE">
        <w:t xml:space="preserve">son activité </w:t>
      </w:r>
      <w:r>
        <w:t>Consumer Brands en Europe à</w:t>
      </w:r>
      <w:r w:rsidR="003F166A">
        <w:t xml:space="preserve"> de</w:t>
      </w:r>
      <w:r>
        <w:t xml:space="preserve"> l’énergie neutre en carbone. </w:t>
      </w:r>
    </w:p>
    <w:p w14:paraId="5002433A" w14:textId="77777777" w:rsidR="005B2402" w:rsidRDefault="005B2402" w:rsidP="005314B9">
      <w:pPr>
        <w:textAlignment w:val="center"/>
        <w:rPr>
          <w:rFonts w:cs="Segoe UI"/>
          <w:szCs w:val="22"/>
        </w:rPr>
      </w:pPr>
    </w:p>
    <w:p w14:paraId="40611BD4" w14:textId="45D8D1CD" w:rsidR="001C71B4" w:rsidRPr="001C71B4" w:rsidRDefault="005B2402" w:rsidP="001C71B4">
      <w:pPr>
        <w:textAlignment w:val="center"/>
        <w:rPr>
          <w:rFonts w:cs="Segoe UI"/>
          <w:szCs w:val="22"/>
        </w:rPr>
      </w:pPr>
      <w:r>
        <w:t xml:space="preserve">Afin </w:t>
      </w:r>
      <w:r w:rsidR="003F166A">
        <w:t>de renforcer</w:t>
      </w:r>
      <w:r>
        <w:t xml:space="preserve"> l’évaluation de ses émissions de CO</w:t>
      </w:r>
      <w:r>
        <w:rPr>
          <w:vertAlign w:val="subscript"/>
        </w:rPr>
        <w:t>2</w:t>
      </w:r>
      <w:r>
        <w:t xml:space="preserve"> dans la chaîne d’approvisionnement en amont</w:t>
      </w:r>
      <w:r w:rsidR="00301B5A">
        <w:t xml:space="preserve">. </w:t>
      </w:r>
      <w:r>
        <w:t xml:space="preserve">Henkel a lancé un </w:t>
      </w:r>
      <w:hyperlink r:id="rId12" w:history="1">
        <w:r>
          <w:rPr>
            <w:rStyle w:val="Hyperlink"/>
            <w:sz w:val="22"/>
          </w:rPr>
          <w:t>programme d’engagement</w:t>
        </w:r>
      </w:hyperlink>
      <w:r>
        <w:t xml:space="preserve"> complet </w:t>
      </w:r>
      <w:hyperlink r:id="rId13" w:history="1">
        <w:r>
          <w:rPr>
            <w:rStyle w:val="Hyperlink"/>
            <w:sz w:val="22"/>
          </w:rPr>
          <w:t>pour ses fournisseurs du monde entier</w:t>
        </w:r>
      </w:hyperlink>
      <w:r>
        <w:t>, appelé « Climate Connect ». Le programme vise à faire progresser la décarbon</w:t>
      </w:r>
      <w:r w:rsidR="00540FAE">
        <w:t>a</w:t>
      </w:r>
      <w:r>
        <w:t xml:space="preserve">tion tout au long de la chaîne de valeur des deux </w:t>
      </w:r>
      <w:r w:rsidR="00540FAE">
        <w:t xml:space="preserve">activités </w:t>
      </w:r>
      <w:r>
        <w:t xml:space="preserve">grâce à la collecte de données sur les émissions, à des actions de réduction définies conjointement et à la formation continue des fournisseurs. </w:t>
      </w:r>
    </w:p>
    <w:p w14:paraId="26AAD82D" w14:textId="77777777" w:rsidR="00972EE0" w:rsidRPr="00972EE0" w:rsidRDefault="00972EE0" w:rsidP="00972EE0">
      <w:pPr>
        <w:textAlignment w:val="center"/>
      </w:pPr>
      <w:r w:rsidRPr="00972EE0">
        <w:lastRenderedPageBreak/>
        <w:t>Henkel travaille également à augmenter la proportion d’ingrédients issus de matières premières renouvelables, recyclées ou à faibles émissions dans ses biens de consommation et technologies adhésives.</w:t>
      </w:r>
    </w:p>
    <w:p w14:paraId="0333F2E5" w14:textId="77777777" w:rsidR="00972EE0" w:rsidRPr="00972EE0" w:rsidRDefault="00972EE0" w:rsidP="00972EE0">
      <w:pPr>
        <w:textAlignment w:val="center"/>
      </w:pPr>
    </w:p>
    <w:p w14:paraId="6E33B696" w14:textId="159333AC" w:rsidR="001C71B4" w:rsidRPr="00972EE0" w:rsidRDefault="00972EE0" w:rsidP="00972EE0">
      <w:pPr>
        <w:textAlignment w:val="center"/>
      </w:pPr>
      <w:r w:rsidRPr="00972EE0">
        <w:t xml:space="preserve">Grâce à sa stratégie d’emballage durable, Henkel contribue à la réduction des émissions en minimisant la quantité de matériaux d’emballage et en maximisant l’utilisation de solutions d’emballages à faibles émissions, recyclés et renouvelables. </w:t>
      </w:r>
      <w:hyperlink r:id="rId14" w:history="1">
        <w:r w:rsidRPr="00DC3595">
          <w:rPr>
            <w:rStyle w:val="Hyperlink"/>
            <w:sz w:val="22"/>
            <w:szCs w:val="24"/>
          </w:rPr>
          <w:t>Le nouveau concept d’emballage pour les cartouches d’adhésifs grand public de Henkel</w:t>
        </w:r>
      </w:hyperlink>
      <w:r w:rsidRPr="00972EE0">
        <w:t>, par exemple, réduit considérablement l’utilisation de plastique vierge en utilisant jusqu’à 95 % de plastique recyclé provenant de matériaux post-consommation (PCR). Cette initiative est en cours de déploiement dans toute l’Europe.</w:t>
      </w:r>
    </w:p>
    <w:p w14:paraId="4AC6520F" w14:textId="77777777" w:rsidR="00972EE0" w:rsidRPr="00972EE0" w:rsidRDefault="00972EE0" w:rsidP="00972EE0">
      <w:pPr>
        <w:textAlignment w:val="center"/>
        <w:rPr>
          <w:rFonts w:cs="Segoe UI"/>
          <w:szCs w:val="22"/>
        </w:rPr>
      </w:pPr>
    </w:p>
    <w:p w14:paraId="0BB688F2" w14:textId="1E01434C" w:rsidR="00F17520" w:rsidRPr="000B5938" w:rsidRDefault="00EF528C" w:rsidP="00D13984">
      <w:pPr>
        <w:textAlignment w:val="center"/>
        <w:rPr>
          <w:rFonts w:cs="Segoe UI"/>
          <w:szCs w:val="22"/>
        </w:rPr>
      </w:pPr>
      <w:r>
        <w:t>Étant donné qu’une grande partie des émissions du scope 3 sont générées lors de la phase d’application du produit, Henkel souhaite encourager les consommateurs à adopter un comportement plus responsable par le biais d’une communication ciblée. Même si ces émissions ne peuvent pas être directement influencées et sont donc exclues de l’objectif</w:t>
      </w:r>
      <w:r w:rsidR="00540FAE">
        <w:t> </w:t>
      </w:r>
      <w:r w:rsidR="00A428FA" w:rsidRPr="00A428FA">
        <w:t>zéro émission nette</w:t>
      </w:r>
      <w:r w:rsidR="00A428FA">
        <w:t xml:space="preserve">, </w:t>
      </w:r>
      <w:r>
        <w:t>Henkel continuera à mettre l’accent sur l’éducation des consommateurs, par exemple avec son initiative « </w:t>
      </w:r>
      <w:hyperlink r:id="rId15" w:history="1">
        <w:r>
          <w:rPr>
            <w:rStyle w:val="Hyperlink"/>
            <w:sz w:val="22"/>
          </w:rPr>
          <w:t>It starts with us</w:t>
        </w:r>
      </w:hyperlink>
      <w:r>
        <w:t> » (</w:t>
      </w:r>
      <w:hyperlink r:id="rId16" w:history="1">
        <w:r>
          <w:rPr>
            <w:rStyle w:val="Hyperlink"/>
            <w:sz w:val="22"/>
          </w:rPr>
          <w:t>Cela commence avec nous</w:t>
        </w:r>
      </w:hyperlink>
      <w:r>
        <w:t xml:space="preserve">) de Henkel Consumer Brands. La campagne fournit des recommandations pour une utilisation plus efficace des ressources dans la vie quotidienne des consommateurs. </w:t>
      </w:r>
    </w:p>
    <w:p w14:paraId="04178F3A" w14:textId="77777777" w:rsidR="005314B9" w:rsidRDefault="005314B9" w:rsidP="001B0132">
      <w:pPr>
        <w:rPr>
          <w:rFonts w:cs="Segoe UI"/>
          <w:szCs w:val="22"/>
        </w:rPr>
      </w:pPr>
    </w:p>
    <w:p w14:paraId="37795335" w14:textId="2EA2E826" w:rsidR="00F83578" w:rsidRDefault="005A639E" w:rsidP="001B0132">
      <w:pPr>
        <w:rPr>
          <w:rFonts w:cs="Segoe UI"/>
          <w:szCs w:val="22"/>
        </w:rPr>
      </w:pPr>
      <w:r>
        <w:t>De plus amples informations sur les objectifs en matière de climat de la société sont disponibles dans le « </w:t>
      </w:r>
      <w:r w:rsidR="00540FAE">
        <w:t>p</w:t>
      </w:r>
      <w:r>
        <w:t>lan de transition climatique » de Henkel</w:t>
      </w:r>
      <w:r>
        <w:rPr>
          <w:i/>
        </w:rPr>
        <w:t xml:space="preserve"> (lien vers le nouveau </w:t>
      </w:r>
      <w:r w:rsidR="00540FAE">
        <w:rPr>
          <w:i/>
        </w:rPr>
        <w:t>p</w:t>
      </w:r>
      <w:r>
        <w:rPr>
          <w:i/>
        </w:rPr>
        <w:t>lan de transition climatique).</w:t>
      </w:r>
    </w:p>
    <w:p w14:paraId="7B6CDDDC" w14:textId="77777777" w:rsidR="00FF0B13" w:rsidRDefault="00FF0B13" w:rsidP="00D06825">
      <w:pPr>
        <w:rPr>
          <w:rFonts w:cs="Segoe UI"/>
          <w:szCs w:val="22"/>
        </w:rPr>
      </w:pPr>
    </w:p>
    <w:p w14:paraId="2EF1CEA7" w14:textId="77777777" w:rsidR="00597D65" w:rsidRPr="00597D65" w:rsidRDefault="00597D65" w:rsidP="00597D65">
      <w:pPr>
        <w:rPr>
          <w:rFonts w:ascii="Calibri" w:hAnsi="Calibri"/>
          <w:b/>
          <w:bCs/>
          <w:sz w:val="18"/>
          <w:szCs w:val="18"/>
        </w:rPr>
      </w:pPr>
      <w:r w:rsidRPr="00597D65">
        <w:rPr>
          <w:b/>
          <w:bCs/>
          <w:sz w:val="18"/>
          <w:szCs w:val="18"/>
        </w:rPr>
        <w:t>A propos de Henkel</w:t>
      </w:r>
    </w:p>
    <w:p w14:paraId="0D91AEB8" w14:textId="77777777" w:rsidR="00597D65" w:rsidRPr="00597D65" w:rsidRDefault="00597D65" w:rsidP="00597D65">
      <w:pPr>
        <w:rPr>
          <w:szCs w:val="22"/>
        </w:rPr>
      </w:pPr>
      <w:r w:rsidRPr="00597D65">
        <w:rPr>
          <w:sz w:val="18"/>
          <w:szCs w:val="18"/>
        </w:rPr>
        <w:t xml:space="preserve">Grâce à ses marques, ses innovations et ses technologies, Henkel détient des positions mondiales fortes auprès des industriels comme des consommateurs. L’activité Adhesive Technologies est leader mondial des adhésifs, des produits d'étanchéité et des revêtements fonctionnels. Avec son activité Consumer Brands, Henkel détient des positions de leader sur de nombreux marchés et catégories dans le monde, en particulier pour les soins des cheveux et pour les lessives et produits d’entretien. Les trois premières marques internationales du Groupe sont Loctite, Persil (Le Chat en France) et Schwarzkopf. En 2023, Henkel a réalisé un chiffre d’affaires de plus de 21,5 milliards d’EUR et un bénéfice d’exploitation ajusté d’environ 2,6 milliards d’euros. Les actions préférentielles Henkel sont listées à l’indice boursier allemand DAX. Le développement durable fait partie intégrante de l’histoire de Henkel et le Groupe a dans ce domaine une stratégie claire avec des objectifs concrets.  Fondé en 1876, Henkel s’appuie aujourd’hui sur une équipe empreinte de diversité, de près de 48 000 personnes à travers le monde – unies par une culture forte, des valeurs d’entreprise et une raison d’être partagées : « Pioneers at heart for the good of generations ». Pour en savoir plus, rendez-vous sur </w:t>
      </w:r>
      <w:hyperlink r:id="rId17" w:history="1">
        <w:r w:rsidRPr="00597D65">
          <w:rPr>
            <w:color w:val="0000FF"/>
            <w:sz w:val="18"/>
            <w:szCs w:val="18"/>
            <w:u w:val="single"/>
          </w:rPr>
          <w:t>www.henkel.fr</w:t>
        </w:r>
      </w:hyperlink>
    </w:p>
    <w:p w14:paraId="28E8785A" w14:textId="77777777" w:rsidR="00597D65" w:rsidRPr="00597D65" w:rsidRDefault="00597D65" w:rsidP="00597D65">
      <w:pPr>
        <w:spacing w:line="240" w:lineRule="auto"/>
        <w:jc w:val="left"/>
      </w:pPr>
    </w:p>
    <w:p w14:paraId="27ED64E1" w14:textId="77777777" w:rsidR="00597D65" w:rsidRPr="00301B5A" w:rsidRDefault="00597D65" w:rsidP="00597D65">
      <w:pPr>
        <w:tabs>
          <w:tab w:val="left" w:pos="1080"/>
          <w:tab w:val="left" w:pos="4500"/>
        </w:tabs>
        <w:rPr>
          <w:rStyle w:val="AboutandContactBody"/>
          <w:b/>
          <w:bCs/>
        </w:rPr>
      </w:pPr>
      <w:hyperlink r:id="rId18" w:history="1">
        <w:r w:rsidRPr="007A6318">
          <w:rPr>
            <w:rStyle w:val="Hyperlink"/>
            <w:b/>
            <w:bCs/>
            <w:szCs w:val="24"/>
          </w:rPr>
          <w:t>Ce communiqué est une traduction du texte original en anglais</w:t>
        </w:r>
      </w:hyperlink>
      <w:r>
        <w:rPr>
          <w:rStyle w:val="AboutandContactBody"/>
          <w:b/>
          <w:bCs/>
        </w:rPr>
        <w:t>.</w:t>
      </w:r>
    </w:p>
    <w:p w14:paraId="5943CC53" w14:textId="77777777" w:rsidR="00597D65" w:rsidRPr="00597D65" w:rsidRDefault="00597D65" w:rsidP="00597D65">
      <w:pPr>
        <w:spacing w:line="240" w:lineRule="auto"/>
        <w:jc w:val="left"/>
        <w:rPr>
          <w:rFonts w:eastAsiaTheme="minorHAnsi" w:cstheme="minorBidi"/>
          <w:sz w:val="16"/>
          <w:szCs w:val="16"/>
        </w:rPr>
      </w:pPr>
    </w:p>
    <w:p w14:paraId="17DA3E62" w14:textId="77777777" w:rsidR="00597D65" w:rsidRDefault="00597D65" w:rsidP="00597D65">
      <w:pPr>
        <w:rPr>
          <w:rStyle w:val="AboutandContactHeadline"/>
        </w:rPr>
      </w:pPr>
    </w:p>
    <w:p w14:paraId="205CBB5F" w14:textId="77777777" w:rsidR="00597D65" w:rsidRDefault="00597D65" w:rsidP="00597D65">
      <w:pPr>
        <w:rPr>
          <w:rStyle w:val="AboutandContactHeadline"/>
        </w:rPr>
      </w:pPr>
    </w:p>
    <w:p w14:paraId="0448E3C6" w14:textId="2A97E5EF" w:rsidR="00597D65" w:rsidRPr="00493327" w:rsidRDefault="00597D65" w:rsidP="00597D65">
      <w:pPr>
        <w:rPr>
          <w:rStyle w:val="AboutandContactHeadline"/>
        </w:rPr>
      </w:pPr>
      <w:r>
        <w:rPr>
          <w:rStyle w:val="AboutandContactHeadline"/>
        </w:rPr>
        <w:t xml:space="preserve">Les supports visuels sont disponibles sur </w:t>
      </w:r>
      <w:hyperlink r:id="rId19" w:history="1">
        <w:r>
          <w:rPr>
            <w:rStyle w:val="Hyperlink"/>
            <w:b/>
          </w:rPr>
          <w:t>www.henkel.com/press</w:t>
        </w:r>
      </w:hyperlink>
    </w:p>
    <w:p w14:paraId="0D6F7B7D" w14:textId="77777777" w:rsidR="00597D65" w:rsidRDefault="00597D65" w:rsidP="00597D65">
      <w:pPr>
        <w:spacing w:after="160" w:line="240" w:lineRule="auto"/>
        <w:jc w:val="left"/>
        <w:rPr>
          <w:rStyle w:val="AboutandContactBody"/>
        </w:rPr>
      </w:pPr>
    </w:p>
    <w:p w14:paraId="1EC0C70E" w14:textId="0FAD7BB5" w:rsidR="00597D65" w:rsidRPr="00597D65" w:rsidRDefault="00597D65" w:rsidP="00597D65">
      <w:pPr>
        <w:spacing w:after="160" w:line="240" w:lineRule="auto"/>
        <w:jc w:val="left"/>
        <w:rPr>
          <w:rFonts w:asciiTheme="majorHAnsi" w:eastAsiaTheme="minorHAnsi" w:hAnsiTheme="majorHAnsi" w:cs="Calibri Light"/>
          <w:b/>
          <w:bCs/>
          <w:color w:val="000000" w:themeColor="text1"/>
          <w:sz w:val="18"/>
          <w:szCs w:val="18"/>
        </w:rPr>
      </w:pPr>
      <w:r w:rsidRPr="00597D65">
        <w:rPr>
          <w:rFonts w:asciiTheme="majorHAnsi" w:eastAsiaTheme="minorHAnsi" w:hAnsiTheme="majorHAnsi" w:cs="Calibri Light"/>
          <w:b/>
          <w:bCs/>
          <w:color w:val="000000" w:themeColor="text1"/>
          <w:sz w:val="18"/>
          <w:szCs w:val="18"/>
        </w:rPr>
        <w:t>Contacts presse</w:t>
      </w:r>
    </w:p>
    <w:p w14:paraId="64A11E74" w14:textId="77777777" w:rsidR="00597D65" w:rsidRPr="00597D65" w:rsidRDefault="00597D65" w:rsidP="00597D65">
      <w:pPr>
        <w:spacing w:line="240" w:lineRule="auto"/>
        <w:jc w:val="left"/>
        <w:rPr>
          <w:rFonts w:asciiTheme="majorHAnsi" w:eastAsiaTheme="minorHAnsi" w:hAnsiTheme="majorHAnsi" w:cs="Calibri Light"/>
          <w:b/>
          <w:bCs/>
          <w:color w:val="000000" w:themeColor="text1"/>
          <w:sz w:val="18"/>
          <w:szCs w:val="18"/>
          <w:lang w:val="en-US"/>
        </w:rPr>
      </w:pPr>
      <w:r w:rsidRPr="00597D65">
        <w:rPr>
          <w:rFonts w:asciiTheme="majorHAnsi" w:eastAsiaTheme="minorHAnsi" w:hAnsiTheme="majorHAnsi" w:cs="Calibri Light"/>
          <w:b/>
          <w:bCs/>
          <w:color w:val="000000" w:themeColor="text1"/>
          <w:sz w:val="18"/>
          <w:szCs w:val="18"/>
          <w:lang w:val="en-US"/>
        </w:rPr>
        <w:t xml:space="preserve">Henkel </w:t>
      </w:r>
    </w:p>
    <w:p w14:paraId="141A3517" w14:textId="77777777" w:rsidR="00597D65" w:rsidRPr="00597D65" w:rsidRDefault="00597D65" w:rsidP="00597D65">
      <w:pPr>
        <w:spacing w:line="240" w:lineRule="auto"/>
        <w:jc w:val="left"/>
        <w:rPr>
          <w:rFonts w:asciiTheme="majorHAnsi" w:eastAsiaTheme="minorHAnsi" w:hAnsiTheme="majorHAnsi" w:cs="Calibri Light"/>
          <w:color w:val="000000" w:themeColor="text1"/>
          <w:sz w:val="18"/>
          <w:szCs w:val="18"/>
          <w:lang w:val="en-US"/>
        </w:rPr>
      </w:pPr>
      <w:r w:rsidRPr="00597D65">
        <w:rPr>
          <w:rFonts w:asciiTheme="majorHAnsi" w:eastAsiaTheme="minorHAnsi" w:hAnsiTheme="majorHAnsi" w:cs="Calibri Light"/>
          <w:color w:val="000000" w:themeColor="text1"/>
          <w:sz w:val="18"/>
          <w:szCs w:val="18"/>
          <w:lang w:val="en-US"/>
        </w:rPr>
        <w:t>Octavie Blandin</w:t>
      </w:r>
    </w:p>
    <w:p w14:paraId="4C736AE0" w14:textId="77777777" w:rsidR="00597D65" w:rsidRPr="00597D65" w:rsidRDefault="00597D65" w:rsidP="00597D65">
      <w:pPr>
        <w:spacing w:line="240" w:lineRule="auto"/>
        <w:jc w:val="left"/>
        <w:rPr>
          <w:rFonts w:asciiTheme="majorHAnsi" w:eastAsiaTheme="minorHAnsi" w:hAnsiTheme="majorHAnsi" w:cs="Calibri Light"/>
          <w:color w:val="000000" w:themeColor="text1"/>
          <w:sz w:val="18"/>
          <w:szCs w:val="18"/>
          <w:lang w:val="en-US"/>
        </w:rPr>
      </w:pPr>
      <w:r w:rsidRPr="00597D65">
        <w:rPr>
          <w:rFonts w:asciiTheme="majorHAnsi" w:eastAsiaTheme="minorHAnsi" w:hAnsiTheme="majorHAnsi" w:cs="Calibri Light"/>
          <w:color w:val="000000" w:themeColor="text1"/>
          <w:sz w:val="18"/>
          <w:szCs w:val="18"/>
          <w:lang w:val="en-US"/>
        </w:rPr>
        <w:t>01 46 84 92 45</w:t>
      </w:r>
    </w:p>
    <w:p w14:paraId="02D80412" w14:textId="77777777" w:rsidR="00597D65" w:rsidRPr="00597D65" w:rsidRDefault="00597D65" w:rsidP="00597D65">
      <w:pPr>
        <w:spacing w:line="240" w:lineRule="auto"/>
        <w:jc w:val="left"/>
        <w:rPr>
          <w:rFonts w:asciiTheme="majorHAnsi" w:eastAsiaTheme="minorHAnsi" w:hAnsiTheme="majorHAnsi" w:cs="Calibri Light"/>
          <w:color w:val="000000" w:themeColor="text1"/>
          <w:sz w:val="18"/>
          <w:szCs w:val="18"/>
          <w:lang w:val="en-US"/>
        </w:rPr>
      </w:pPr>
      <w:hyperlink r:id="rId20" w:history="1">
        <w:r w:rsidRPr="00597D65">
          <w:rPr>
            <w:rFonts w:asciiTheme="majorHAnsi" w:eastAsiaTheme="minorHAnsi" w:hAnsiTheme="majorHAnsi" w:cs="Calibri Light"/>
            <w:color w:val="0000FF"/>
            <w:sz w:val="18"/>
            <w:szCs w:val="18"/>
            <w:u w:val="single"/>
            <w:lang w:val="en-US"/>
          </w:rPr>
          <w:t>Octavie.blandin@henkel.com</w:t>
        </w:r>
      </w:hyperlink>
    </w:p>
    <w:p w14:paraId="3420E135" w14:textId="77777777" w:rsidR="00597D65" w:rsidRPr="00597D65" w:rsidRDefault="00597D65" w:rsidP="00597D65">
      <w:pPr>
        <w:spacing w:after="160" w:line="240" w:lineRule="auto"/>
        <w:jc w:val="left"/>
        <w:rPr>
          <w:rFonts w:asciiTheme="majorHAnsi" w:eastAsiaTheme="minorHAnsi" w:hAnsiTheme="majorHAnsi" w:cs="Calibri Light"/>
          <w:color w:val="000000" w:themeColor="text1"/>
          <w:sz w:val="18"/>
          <w:szCs w:val="18"/>
          <w:lang w:val="en-US"/>
        </w:rPr>
      </w:pPr>
    </w:p>
    <w:p w14:paraId="6C6C90B6" w14:textId="77777777" w:rsidR="00597D65" w:rsidRPr="00597D65" w:rsidRDefault="00597D65" w:rsidP="00597D65">
      <w:pPr>
        <w:spacing w:line="240" w:lineRule="auto"/>
        <w:jc w:val="left"/>
        <w:rPr>
          <w:rFonts w:asciiTheme="majorHAnsi" w:eastAsiaTheme="minorHAnsi" w:hAnsiTheme="majorHAnsi" w:cs="Calibri Light"/>
          <w:b/>
          <w:bCs/>
          <w:color w:val="000000" w:themeColor="text1"/>
          <w:sz w:val="18"/>
          <w:szCs w:val="18"/>
          <w:lang w:val="en-US"/>
        </w:rPr>
      </w:pPr>
      <w:r w:rsidRPr="00597D65">
        <w:rPr>
          <w:rFonts w:asciiTheme="majorHAnsi" w:eastAsiaTheme="minorHAnsi" w:hAnsiTheme="majorHAnsi" w:cs="Calibri Light"/>
          <w:b/>
          <w:bCs/>
          <w:color w:val="000000" w:themeColor="text1"/>
          <w:sz w:val="18"/>
          <w:szCs w:val="18"/>
          <w:lang w:val="en-US"/>
        </w:rPr>
        <w:t>Agence Burson Cohn &amp; Wolf</w:t>
      </w:r>
    </w:p>
    <w:p w14:paraId="1BF87A86" w14:textId="77777777" w:rsidR="00597D65" w:rsidRPr="00597D65" w:rsidRDefault="00597D65" w:rsidP="00597D65">
      <w:pPr>
        <w:spacing w:line="240" w:lineRule="auto"/>
        <w:jc w:val="left"/>
        <w:rPr>
          <w:rFonts w:asciiTheme="majorHAnsi" w:eastAsiaTheme="minorHAnsi" w:hAnsiTheme="majorHAnsi" w:cs="Calibri Light"/>
          <w:color w:val="000000" w:themeColor="text1"/>
          <w:sz w:val="18"/>
          <w:szCs w:val="18"/>
          <w:lang w:val="en-US"/>
        </w:rPr>
      </w:pPr>
      <w:r w:rsidRPr="00597D65">
        <w:rPr>
          <w:rFonts w:asciiTheme="majorHAnsi" w:eastAsiaTheme="minorHAnsi" w:hAnsiTheme="majorHAnsi" w:cs="Calibri Light"/>
          <w:color w:val="000000" w:themeColor="text1"/>
          <w:sz w:val="18"/>
          <w:szCs w:val="18"/>
          <w:lang w:val="en-US"/>
        </w:rPr>
        <w:t>Paolo Ghilardi</w:t>
      </w:r>
    </w:p>
    <w:p w14:paraId="26812971" w14:textId="77777777" w:rsidR="00597D65" w:rsidRPr="00597D65" w:rsidRDefault="00597D65" w:rsidP="00597D65">
      <w:pPr>
        <w:spacing w:line="240" w:lineRule="auto"/>
        <w:jc w:val="left"/>
        <w:rPr>
          <w:rFonts w:asciiTheme="majorHAnsi" w:eastAsiaTheme="minorHAnsi" w:hAnsiTheme="majorHAnsi" w:cs="Calibri Light"/>
          <w:color w:val="000000" w:themeColor="text1"/>
          <w:sz w:val="18"/>
          <w:szCs w:val="18"/>
          <w:lang w:val="en-US"/>
        </w:rPr>
      </w:pPr>
      <w:r w:rsidRPr="00597D65">
        <w:rPr>
          <w:rFonts w:asciiTheme="majorHAnsi" w:eastAsiaTheme="minorHAnsi" w:hAnsiTheme="majorHAnsi" w:cs="Calibri Light"/>
          <w:color w:val="000000" w:themeColor="text1"/>
          <w:sz w:val="18"/>
          <w:szCs w:val="18"/>
          <w:lang w:val="en-US"/>
        </w:rPr>
        <w:t>01 56 03 13 02</w:t>
      </w:r>
    </w:p>
    <w:p w14:paraId="76457730" w14:textId="77777777" w:rsidR="00BF6E82" w:rsidRDefault="00BF6E82" w:rsidP="00BF6E82">
      <w:pPr>
        <w:rPr>
          <w:rStyle w:val="AboutandContactBody"/>
        </w:rPr>
      </w:pPr>
    </w:p>
    <w:p w14:paraId="3D1024B9" w14:textId="77777777" w:rsidR="001D5EBD" w:rsidRDefault="001D5EBD" w:rsidP="00BF6E82">
      <w:pPr>
        <w:rPr>
          <w:rStyle w:val="AboutandContactBody"/>
        </w:rPr>
      </w:pPr>
    </w:p>
    <w:p w14:paraId="389BD4FD" w14:textId="77777777" w:rsidR="001D5EBD" w:rsidRDefault="001D5EBD" w:rsidP="00BF6E82">
      <w:pPr>
        <w:rPr>
          <w:rStyle w:val="AboutandContactBody"/>
        </w:rPr>
      </w:pPr>
    </w:p>
    <w:p w14:paraId="2B9B6E44" w14:textId="77777777" w:rsidR="001D5EBD" w:rsidRDefault="001D5EBD" w:rsidP="00BF6E82">
      <w:pPr>
        <w:rPr>
          <w:rStyle w:val="AboutandContactBody"/>
        </w:rPr>
      </w:pPr>
    </w:p>
    <w:p w14:paraId="666271B3" w14:textId="77777777" w:rsidR="009C707E" w:rsidRDefault="009C707E" w:rsidP="00BF6E82">
      <w:pPr>
        <w:rPr>
          <w:rStyle w:val="AboutandContactBody"/>
        </w:rPr>
      </w:pPr>
    </w:p>
    <w:p w14:paraId="408BB522" w14:textId="77777777" w:rsidR="009C707E" w:rsidRDefault="009C707E" w:rsidP="00BF6E82">
      <w:pPr>
        <w:rPr>
          <w:rStyle w:val="AboutandContactBody"/>
        </w:rPr>
      </w:pPr>
    </w:p>
    <w:p w14:paraId="77B791E4" w14:textId="77777777" w:rsidR="009C707E" w:rsidRDefault="009C707E" w:rsidP="00BF6E82">
      <w:pPr>
        <w:rPr>
          <w:rStyle w:val="AboutandContactBody"/>
        </w:rPr>
      </w:pPr>
    </w:p>
    <w:p w14:paraId="30BA917A" w14:textId="77777777" w:rsidR="009C707E" w:rsidRDefault="009C707E" w:rsidP="00BF6E82">
      <w:pPr>
        <w:rPr>
          <w:rStyle w:val="AboutandContactBody"/>
        </w:rPr>
      </w:pPr>
    </w:p>
    <w:p w14:paraId="42FFC92E" w14:textId="77777777" w:rsidR="009C707E" w:rsidRDefault="009C707E" w:rsidP="00BF6E82">
      <w:pPr>
        <w:rPr>
          <w:rStyle w:val="AboutandContactBody"/>
        </w:rPr>
      </w:pPr>
    </w:p>
    <w:p w14:paraId="46D04B79" w14:textId="77777777" w:rsidR="009C707E" w:rsidRDefault="009C707E" w:rsidP="00BF6E82">
      <w:pPr>
        <w:rPr>
          <w:rStyle w:val="AboutandContactBody"/>
        </w:rPr>
      </w:pPr>
    </w:p>
    <w:p w14:paraId="6572EBF3" w14:textId="77777777" w:rsidR="009C707E" w:rsidRDefault="009C707E" w:rsidP="00BF6E82">
      <w:pPr>
        <w:rPr>
          <w:rStyle w:val="AboutandContactBody"/>
        </w:rPr>
      </w:pPr>
    </w:p>
    <w:p w14:paraId="248590FF" w14:textId="77777777" w:rsidR="009C707E" w:rsidRDefault="009C707E" w:rsidP="00BF6E82">
      <w:pPr>
        <w:rPr>
          <w:rStyle w:val="AboutandContactBody"/>
        </w:rPr>
      </w:pPr>
    </w:p>
    <w:p w14:paraId="474010C1" w14:textId="77777777" w:rsidR="009C707E" w:rsidRDefault="009C707E" w:rsidP="00BF6E82">
      <w:pPr>
        <w:rPr>
          <w:rStyle w:val="AboutandContactBody"/>
        </w:rPr>
      </w:pPr>
    </w:p>
    <w:p w14:paraId="591D4A4B" w14:textId="77777777" w:rsidR="009C707E" w:rsidRDefault="009C707E" w:rsidP="00BF6E82">
      <w:pPr>
        <w:rPr>
          <w:rStyle w:val="AboutandContactBody"/>
        </w:rPr>
      </w:pPr>
    </w:p>
    <w:p w14:paraId="5864DE6A" w14:textId="77777777" w:rsidR="009C707E" w:rsidRDefault="009C707E" w:rsidP="00BF6E82">
      <w:pPr>
        <w:rPr>
          <w:rStyle w:val="AboutandContactBody"/>
        </w:rPr>
      </w:pPr>
    </w:p>
    <w:p w14:paraId="3CEEDAF3" w14:textId="77777777" w:rsidR="009C707E" w:rsidRDefault="009C707E" w:rsidP="00BF6E82">
      <w:pPr>
        <w:rPr>
          <w:rStyle w:val="AboutandContactBody"/>
        </w:rPr>
      </w:pPr>
    </w:p>
    <w:p w14:paraId="1DEF4C94" w14:textId="77777777" w:rsidR="009C707E" w:rsidRDefault="009C707E" w:rsidP="00BF6E82">
      <w:pPr>
        <w:rPr>
          <w:rStyle w:val="AboutandContactBody"/>
        </w:rPr>
      </w:pPr>
    </w:p>
    <w:p w14:paraId="03A24B26" w14:textId="77777777" w:rsidR="009C707E" w:rsidRDefault="009C707E" w:rsidP="00BF6E82">
      <w:pPr>
        <w:rPr>
          <w:rStyle w:val="AboutandContactBody"/>
        </w:rPr>
      </w:pPr>
    </w:p>
    <w:p w14:paraId="4C28C2DB" w14:textId="77777777" w:rsidR="009C707E" w:rsidRDefault="009C707E" w:rsidP="00BF6E82">
      <w:pPr>
        <w:rPr>
          <w:rStyle w:val="AboutandContactBody"/>
        </w:rPr>
      </w:pPr>
    </w:p>
    <w:p w14:paraId="6414A0D6" w14:textId="77777777" w:rsidR="009C707E" w:rsidRDefault="009C707E" w:rsidP="00BF6E82">
      <w:pPr>
        <w:rPr>
          <w:rStyle w:val="AboutandContactBody"/>
        </w:rPr>
      </w:pPr>
    </w:p>
    <w:p w14:paraId="5409E067" w14:textId="77777777" w:rsidR="009C707E" w:rsidRPr="00301B5A" w:rsidRDefault="009C707E" w:rsidP="00BF6E82">
      <w:pPr>
        <w:rPr>
          <w:rStyle w:val="AboutandContactBody"/>
        </w:rPr>
      </w:pPr>
    </w:p>
    <w:p w14:paraId="61FA739B" w14:textId="77777777" w:rsidR="00BF6E82" w:rsidRPr="00301B5A" w:rsidRDefault="00BF6E82" w:rsidP="00BF6E82">
      <w:pPr>
        <w:rPr>
          <w:rStyle w:val="AboutandContactBody"/>
        </w:rPr>
      </w:pPr>
    </w:p>
    <w:p w14:paraId="1CAE75D3" w14:textId="19F2B626" w:rsidR="00112A28" w:rsidRPr="00301B5A" w:rsidRDefault="00112A28" w:rsidP="001577E9">
      <w:pPr>
        <w:rPr>
          <w:rStyle w:val="AboutandContactBody"/>
          <w:lang w:val="en-US"/>
        </w:rPr>
      </w:pPr>
    </w:p>
    <w:sectPr w:rsidR="00112A28" w:rsidRPr="00301B5A" w:rsidSect="00DC2465">
      <w:headerReference w:type="even" r:id="rId21"/>
      <w:footerReference w:type="default" r:id="rId22"/>
      <w:headerReference w:type="first" r:id="rId23"/>
      <w:footerReference w:type="first" r:id="rId24"/>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0EE2F" w14:textId="77777777" w:rsidR="00616813" w:rsidRDefault="00616813">
      <w:r>
        <w:separator/>
      </w:r>
    </w:p>
  </w:endnote>
  <w:endnote w:type="continuationSeparator" w:id="0">
    <w:p w14:paraId="17C0DF3B" w14:textId="77777777" w:rsidR="00616813" w:rsidRDefault="00616813">
      <w:r>
        <w:continuationSeparator/>
      </w:r>
    </w:p>
  </w:endnote>
  <w:endnote w:type="continuationNotice" w:id="1">
    <w:p w14:paraId="1276BF77" w14:textId="77777777" w:rsidR="00616813" w:rsidRDefault="006168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10C9" w14:textId="2DC5A480" w:rsidR="00CF6F33" w:rsidRPr="00112A28" w:rsidRDefault="00112A28" w:rsidP="00112A28">
    <w:pPr>
      <w:pStyle w:val="Footer"/>
      <w:tabs>
        <w:tab w:val="clear" w:pos="7083"/>
        <w:tab w:val="clear" w:pos="8640"/>
        <w:tab w:val="right" w:pos="9071"/>
      </w:tabs>
      <w:jc w:val="both"/>
    </w:pPr>
    <w:r>
      <w:t xml:space="preserve">Henkel AG &amp; Co. KGaA Page </w:t>
    </w:r>
    <w:r w:rsidRPr="00BF6E82">
      <w:fldChar w:fldCharType="begin"/>
    </w:r>
    <w:r w:rsidRPr="00BF6E82">
      <w:instrText xml:space="preserve"> PAGE  \* Arabic  \* MERGEFORMAT </w:instrText>
    </w:r>
    <w:r w:rsidRPr="00BF6E82">
      <w:fldChar w:fldCharType="separate"/>
    </w:r>
    <w:r>
      <w:t>2</w:t>
    </w:r>
    <w:r w:rsidRPr="00BF6E82">
      <w:fldChar w:fldCharType="end"/>
    </w:r>
    <w:r>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058E" w14:textId="0A1664F5" w:rsidR="00CF6F33" w:rsidRPr="00992A11" w:rsidRDefault="00112FD4" w:rsidP="00992A11">
    <w:pPr>
      <w:pStyle w:val="Footer"/>
    </w:pPr>
    <w:r>
      <w:t xml:space="preserve">Page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7D86B" w14:textId="77777777" w:rsidR="00616813" w:rsidRDefault="00616813">
      <w:r>
        <w:separator/>
      </w:r>
    </w:p>
  </w:footnote>
  <w:footnote w:type="continuationSeparator" w:id="0">
    <w:p w14:paraId="7BF5F460" w14:textId="77777777" w:rsidR="00616813" w:rsidRDefault="00616813">
      <w:r>
        <w:continuationSeparator/>
      </w:r>
    </w:p>
  </w:footnote>
  <w:footnote w:type="continuationNotice" w:id="1">
    <w:p w14:paraId="77CAABF9" w14:textId="77777777" w:rsidR="00616813" w:rsidRDefault="0061681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6010" w14:textId="77777777" w:rsidR="00CF6F33" w:rsidRPr="00EB46D9" w:rsidRDefault="0059722C" w:rsidP="00EB46D9">
    <w:pPr>
      <w:pStyle w:val="Header"/>
    </w:pPr>
    <w:r>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FEEC616" id="Gruppieren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847E6"/>
    <w:multiLevelType w:val="hybridMultilevel"/>
    <w:tmpl w:val="2B968938"/>
    <w:lvl w:ilvl="0" w:tplc="0407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05">
      <w:start w:val="1"/>
      <w:numFmt w:val="bullet"/>
      <w:lvlText w:val=""/>
      <w:lvlJc w:val="left"/>
      <w:pPr>
        <w:ind w:left="1800" w:hanging="360"/>
      </w:pPr>
      <w:rPr>
        <w:rFonts w:ascii="Wingdings" w:hAnsi="Wingdings" w:hint="default"/>
      </w:rPr>
    </w:lvl>
    <w:lvl w:ilvl="3" w:tplc="04070003">
      <w:start w:val="1"/>
      <w:numFmt w:val="bullet"/>
      <w:lvlText w:val="o"/>
      <w:lvlJc w:val="left"/>
      <w:pPr>
        <w:ind w:left="2520" w:hanging="360"/>
      </w:pPr>
      <w:rPr>
        <w:rFonts w:ascii="Courier New" w:hAnsi="Courier New" w:cs="Courier New"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F3A0B74"/>
    <w:multiLevelType w:val="hybridMultilevel"/>
    <w:tmpl w:val="2946C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4C05E1"/>
    <w:multiLevelType w:val="hybridMultilevel"/>
    <w:tmpl w:val="888E41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7"/>
  </w:num>
  <w:num w:numId="4" w16cid:durableId="1658344630">
    <w:abstractNumId w:val="3"/>
  </w:num>
  <w:num w:numId="5" w16cid:durableId="2132553883">
    <w:abstractNumId w:val="2"/>
  </w:num>
  <w:num w:numId="6" w16cid:durableId="545726518">
    <w:abstractNumId w:val="4"/>
  </w:num>
  <w:num w:numId="7" w16cid:durableId="998264612">
    <w:abstractNumId w:val="6"/>
  </w:num>
  <w:num w:numId="8" w16cid:durableId="421605254">
    <w:abstractNumId w:val="5"/>
  </w:num>
  <w:num w:numId="9" w16cid:durableId="9154827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327B"/>
    <w:rsid w:val="00004C30"/>
    <w:rsid w:val="00004E6C"/>
    <w:rsid w:val="00005267"/>
    <w:rsid w:val="00006346"/>
    <w:rsid w:val="00006D3D"/>
    <w:rsid w:val="00010156"/>
    <w:rsid w:val="00010530"/>
    <w:rsid w:val="00012DD9"/>
    <w:rsid w:val="000132D5"/>
    <w:rsid w:val="000133AC"/>
    <w:rsid w:val="0001631F"/>
    <w:rsid w:val="00021C67"/>
    <w:rsid w:val="00022750"/>
    <w:rsid w:val="0002490E"/>
    <w:rsid w:val="00027649"/>
    <w:rsid w:val="00030557"/>
    <w:rsid w:val="00030F51"/>
    <w:rsid w:val="0003221C"/>
    <w:rsid w:val="00035A84"/>
    <w:rsid w:val="00040682"/>
    <w:rsid w:val="00040A94"/>
    <w:rsid w:val="00040CC9"/>
    <w:rsid w:val="00042CAA"/>
    <w:rsid w:val="00046E6A"/>
    <w:rsid w:val="00051E86"/>
    <w:rsid w:val="00053822"/>
    <w:rsid w:val="000575F9"/>
    <w:rsid w:val="000618FC"/>
    <w:rsid w:val="00063002"/>
    <w:rsid w:val="0006344D"/>
    <w:rsid w:val="00066285"/>
    <w:rsid w:val="00067071"/>
    <w:rsid w:val="00067218"/>
    <w:rsid w:val="0007161D"/>
    <w:rsid w:val="000722E8"/>
    <w:rsid w:val="0007565B"/>
    <w:rsid w:val="000760F0"/>
    <w:rsid w:val="00080D10"/>
    <w:rsid w:val="00081354"/>
    <w:rsid w:val="000818AB"/>
    <w:rsid w:val="00081B05"/>
    <w:rsid w:val="0008357F"/>
    <w:rsid w:val="00084F65"/>
    <w:rsid w:val="00087647"/>
    <w:rsid w:val="00095BF4"/>
    <w:rsid w:val="000A0D8F"/>
    <w:rsid w:val="000A1056"/>
    <w:rsid w:val="000A1A53"/>
    <w:rsid w:val="000A2AB5"/>
    <w:rsid w:val="000A6BF2"/>
    <w:rsid w:val="000B4135"/>
    <w:rsid w:val="000B4F1E"/>
    <w:rsid w:val="000B5938"/>
    <w:rsid w:val="000B695A"/>
    <w:rsid w:val="000C210A"/>
    <w:rsid w:val="000C3A62"/>
    <w:rsid w:val="000C4D7F"/>
    <w:rsid w:val="000C4FE4"/>
    <w:rsid w:val="000C56DD"/>
    <w:rsid w:val="000D018C"/>
    <w:rsid w:val="000D1672"/>
    <w:rsid w:val="000D6003"/>
    <w:rsid w:val="000E013B"/>
    <w:rsid w:val="000E0F9A"/>
    <w:rsid w:val="000E2F62"/>
    <w:rsid w:val="000E3690"/>
    <w:rsid w:val="000E38ED"/>
    <w:rsid w:val="000E7F24"/>
    <w:rsid w:val="000F03BE"/>
    <w:rsid w:val="000F1757"/>
    <w:rsid w:val="000F225B"/>
    <w:rsid w:val="000F7FAF"/>
    <w:rsid w:val="001001BD"/>
    <w:rsid w:val="00100420"/>
    <w:rsid w:val="00101B7B"/>
    <w:rsid w:val="00102E6D"/>
    <w:rsid w:val="001058CF"/>
    <w:rsid w:val="00105975"/>
    <w:rsid w:val="00106734"/>
    <w:rsid w:val="00111F4D"/>
    <w:rsid w:val="001126A3"/>
    <w:rsid w:val="00112A28"/>
    <w:rsid w:val="00112FD4"/>
    <w:rsid w:val="00115230"/>
    <w:rsid w:val="00115B5F"/>
    <w:rsid w:val="001162B4"/>
    <w:rsid w:val="0012146A"/>
    <w:rsid w:val="00122CBC"/>
    <w:rsid w:val="00124D6D"/>
    <w:rsid w:val="00125BB5"/>
    <w:rsid w:val="00126D4A"/>
    <w:rsid w:val="0013049B"/>
    <w:rsid w:val="00132DA9"/>
    <w:rsid w:val="0013305B"/>
    <w:rsid w:val="00133B99"/>
    <w:rsid w:val="001347F0"/>
    <w:rsid w:val="00134F4A"/>
    <w:rsid w:val="00135821"/>
    <w:rsid w:val="001434C4"/>
    <w:rsid w:val="001443BD"/>
    <w:rsid w:val="00147540"/>
    <w:rsid w:val="001513FB"/>
    <w:rsid w:val="00151F4F"/>
    <w:rsid w:val="001577E9"/>
    <w:rsid w:val="00160D64"/>
    <w:rsid w:val="0016138C"/>
    <w:rsid w:val="0016185B"/>
    <w:rsid w:val="00166F08"/>
    <w:rsid w:val="001710DA"/>
    <w:rsid w:val="001731CE"/>
    <w:rsid w:val="00183E69"/>
    <w:rsid w:val="001874C3"/>
    <w:rsid w:val="00192FBA"/>
    <w:rsid w:val="001A0C6D"/>
    <w:rsid w:val="001A2A88"/>
    <w:rsid w:val="001A3D4E"/>
    <w:rsid w:val="001A60AB"/>
    <w:rsid w:val="001A712F"/>
    <w:rsid w:val="001B0132"/>
    <w:rsid w:val="001B106B"/>
    <w:rsid w:val="001B1262"/>
    <w:rsid w:val="001B1D01"/>
    <w:rsid w:val="001B2F6C"/>
    <w:rsid w:val="001B7C20"/>
    <w:rsid w:val="001C0B32"/>
    <w:rsid w:val="001C1874"/>
    <w:rsid w:val="001C4628"/>
    <w:rsid w:val="001C4BE1"/>
    <w:rsid w:val="001C71B4"/>
    <w:rsid w:val="001D2138"/>
    <w:rsid w:val="001D5EBD"/>
    <w:rsid w:val="001D7ADF"/>
    <w:rsid w:val="001E0F71"/>
    <w:rsid w:val="001E6D05"/>
    <w:rsid w:val="001E7C28"/>
    <w:rsid w:val="001F0CEB"/>
    <w:rsid w:val="001F1BDF"/>
    <w:rsid w:val="001F5C1F"/>
    <w:rsid w:val="001F5E34"/>
    <w:rsid w:val="001F625D"/>
    <w:rsid w:val="001F7110"/>
    <w:rsid w:val="001F7E96"/>
    <w:rsid w:val="00202284"/>
    <w:rsid w:val="00205AB1"/>
    <w:rsid w:val="00212488"/>
    <w:rsid w:val="0021710C"/>
    <w:rsid w:val="00220628"/>
    <w:rsid w:val="00221687"/>
    <w:rsid w:val="00224758"/>
    <w:rsid w:val="002247D2"/>
    <w:rsid w:val="00226094"/>
    <w:rsid w:val="00226707"/>
    <w:rsid w:val="002304D2"/>
    <w:rsid w:val="00232668"/>
    <w:rsid w:val="00233F2F"/>
    <w:rsid w:val="00234ABD"/>
    <w:rsid w:val="00236E2A"/>
    <w:rsid w:val="00237F62"/>
    <w:rsid w:val="00240C59"/>
    <w:rsid w:val="00242C37"/>
    <w:rsid w:val="0024586A"/>
    <w:rsid w:val="002541E3"/>
    <w:rsid w:val="00256C83"/>
    <w:rsid w:val="00256F0C"/>
    <w:rsid w:val="00260842"/>
    <w:rsid w:val="00261B1B"/>
    <w:rsid w:val="00262C05"/>
    <w:rsid w:val="00264454"/>
    <w:rsid w:val="002649EC"/>
    <w:rsid w:val="00273369"/>
    <w:rsid w:val="002805FA"/>
    <w:rsid w:val="00281204"/>
    <w:rsid w:val="0028127F"/>
    <w:rsid w:val="00281A06"/>
    <w:rsid w:val="00281D14"/>
    <w:rsid w:val="00282C13"/>
    <w:rsid w:val="00283877"/>
    <w:rsid w:val="00285B31"/>
    <w:rsid w:val="00292C31"/>
    <w:rsid w:val="0029357A"/>
    <w:rsid w:val="00295675"/>
    <w:rsid w:val="002A0DF7"/>
    <w:rsid w:val="002A2510"/>
    <w:rsid w:val="002A27A7"/>
    <w:rsid w:val="002A2975"/>
    <w:rsid w:val="002A60E0"/>
    <w:rsid w:val="002B22EF"/>
    <w:rsid w:val="002B2C21"/>
    <w:rsid w:val="002B6F30"/>
    <w:rsid w:val="002C0441"/>
    <w:rsid w:val="002C1160"/>
    <w:rsid w:val="002C1344"/>
    <w:rsid w:val="002C252E"/>
    <w:rsid w:val="002C4B16"/>
    <w:rsid w:val="002C5BE0"/>
    <w:rsid w:val="002C6773"/>
    <w:rsid w:val="002D2A3D"/>
    <w:rsid w:val="002D5B0C"/>
    <w:rsid w:val="002D6B04"/>
    <w:rsid w:val="002E0B17"/>
    <w:rsid w:val="002E4FFB"/>
    <w:rsid w:val="002E7825"/>
    <w:rsid w:val="002E7DED"/>
    <w:rsid w:val="002F7E11"/>
    <w:rsid w:val="00301B5A"/>
    <w:rsid w:val="00304087"/>
    <w:rsid w:val="003067CE"/>
    <w:rsid w:val="003068C4"/>
    <w:rsid w:val="00306CCA"/>
    <w:rsid w:val="00306DAA"/>
    <w:rsid w:val="00310ACD"/>
    <w:rsid w:val="0031154F"/>
    <w:rsid w:val="0031316A"/>
    <w:rsid w:val="0031379F"/>
    <w:rsid w:val="00313CE3"/>
    <w:rsid w:val="00320A26"/>
    <w:rsid w:val="00321344"/>
    <w:rsid w:val="003216DA"/>
    <w:rsid w:val="00321D79"/>
    <w:rsid w:val="0032205E"/>
    <w:rsid w:val="003234FD"/>
    <w:rsid w:val="003252DF"/>
    <w:rsid w:val="00325907"/>
    <w:rsid w:val="003260B9"/>
    <w:rsid w:val="00331979"/>
    <w:rsid w:val="00332587"/>
    <w:rsid w:val="00333533"/>
    <w:rsid w:val="0033451C"/>
    <w:rsid w:val="0033524B"/>
    <w:rsid w:val="00336854"/>
    <w:rsid w:val="00336B32"/>
    <w:rsid w:val="0034015C"/>
    <w:rsid w:val="003442F4"/>
    <w:rsid w:val="00346F1C"/>
    <w:rsid w:val="00353705"/>
    <w:rsid w:val="003549E7"/>
    <w:rsid w:val="003562E8"/>
    <w:rsid w:val="00361ECB"/>
    <w:rsid w:val="0036357D"/>
    <w:rsid w:val="0036373E"/>
    <w:rsid w:val="003649BC"/>
    <w:rsid w:val="00365E44"/>
    <w:rsid w:val="00367AA1"/>
    <w:rsid w:val="0037245E"/>
    <w:rsid w:val="00372E36"/>
    <w:rsid w:val="00373801"/>
    <w:rsid w:val="003740DF"/>
    <w:rsid w:val="00376EE9"/>
    <w:rsid w:val="00377CBB"/>
    <w:rsid w:val="00380913"/>
    <w:rsid w:val="003848F4"/>
    <w:rsid w:val="00384A52"/>
    <w:rsid w:val="00385185"/>
    <w:rsid w:val="003877B6"/>
    <w:rsid w:val="003934C3"/>
    <w:rsid w:val="00393887"/>
    <w:rsid w:val="00394C6B"/>
    <w:rsid w:val="00396773"/>
    <w:rsid w:val="00396BDC"/>
    <w:rsid w:val="003A2FDC"/>
    <w:rsid w:val="003A4E62"/>
    <w:rsid w:val="003A79DC"/>
    <w:rsid w:val="003B1069"/>
    <w:rsid w:val="003B1F1C"/>
    <w:rsid w:val="003B390A"/>
    <w:rsid w:val="003C06CC"/>
    <w:rsid w:val="003C15DE"/>
    <w:rsid w:val="003C36E5"/>
    <w:rsid w:val="003C4EB2"/>
    <w:rsid w:val="003D2745"/>
    <w:rsid w:val="003D3143"/>
    <w:rsid w:val="003D69C7"/>
    <w:rsid w:val="003D6EBE"/>
    <w:rsid w:val="003E0E0B"/>
    <w:rsid w:val="003E1E95"/>
    <w:rsid w:val="003F086F"/>
    <w:rsid w:val="003F166A"/>
    <w:rsid w:val="003F1AF3"/>
    <w:rsid w:val="003F4D8D"/>
    <w:rsid w:val="003F66FD"/>
    <w:rsid w:val="00403D47"/>
    <w:rsid w:val="0040408E"/>
    <w:rsid w:val="00407F5E"/>
    <w:rsid w:val="004105DC"/>
    <w:rsid w:val="00410DFB"/>
    <w:rsid w:val="00414B82"/>
    <w:rsid w:val="00426289"/>
    <w:rsid w:val="004313E7"/>
    <w:rsid w:val="00431B52"/>
    <w:rsid w:val="00446A60"/>
    <w:rsid w:val="0044763B"/>
    <w:rsid w:val="004476FA"/>
    <w:rsid w:val="00451F34"/>
    <w:rsid w:val="00457367"/>
    <w:rsid w:val="0046200E"/>
    <w:rsid w:val="004629B3"/>
    <w:rsid w:val="0046376E"/>
    <w:rsid w:val="00464692"/>
    <w:rsid w:val="0046690F"/>
    <w:rsid w:val="00472FEC"/>
    <w:rsid w:val="004743B0"/>
    <w:rsid w:val="00474794"/>
    <w:rsid w:val="0047492E"/>
    <w:rsid w:val="004750FF"/>
    <w:rsid w:val="0047546A"/>
    <w:rsid w:val="00483942"/>
    <w:rsid w:val="00487954"/>
    <w:rsid w:val="00490A03"/>
    <w:rsid w:val="00493327"/>
    <w:rsid w:val="004945DD"/>
    <w:rsid w:val="00494DBE"/>
    <w:rsid w:val="00495CE6"/>
    <w:rsid w:val="004A2B4B"/>
    <w:rsid w:val="004A323C"/>
    <w:rsid w:val="004A47CB"/>
    <w:rsid w:val="004A6EB1"/>
    <w:rsid w:val="004B3C20"/>
    <w:rsid w:val="004B54E8"/>
    <w:rsid w:val="004B63E7"/>
    <w:rsid w:val="004C289A"/>
    <w:rsid w:val="004C4FEB"/>
    <w:rsid w:val="004C6B79"/>
    <w:rsid w:val="004D059B"/>
    <w:rsid w:val="004D4CB6"/>
    <w:rsid w:val="004E0870"/>
    <w:rsid w:val="004E0EA2"/>
    <w:rsid w:val="004E122E"/>
    <w:rsid w:val="004E1BB0"/>
    <w:rsid w:val="004E2997"/>
    <w:rsid w:val="004E3341"/>
    <w:rsid w:val="004F10C1"/>
    <w:rsid w:val="004F1D10"/>
    <w:rsid w:val="004F56F5"/>
    <w:rsid w:val="00500A95"/>
    <w:rsid w:val="00501FD0"/>
    <w:rsid w:val="00502DA0"/>
    <w:rsid w:val="00502E62"/>
    <w:rsid w:val="00504452"/>
    <w:rsid w:val="00506B8A"/>
    <w:rsid w:val="00513126"/>
    <w:rsid w:val="00521BC5"/>
    <w:rsid w:val="0052212B"/>
    <w:rsid w:val="00522762"/>
    <w:rsid w:val="00525C00"/>
    <w:rsid w:val="00530AEE"/>
    <w:rsid w:val="0053114E"/>
    <w:rsid w:val="00531172"/>
    <w:rsid w:val="005314B9"/>
    <w:rsid w:val="00531B98"/>
    <w:rsid w:val="00531BCE"/>
    <w:rsid w:val="00534B46"/>
    <w:rsid w:val="00540358"/>
    <w:rsid w:val="00540D47"/>
    <w:rsid w:val="00540FAE"/>
    <w:rsid w:val="00541564"/>
    <w:rsid w:val="00547DE5"/>
    <w:rsid w:val="00550864"/>
    <w:rsid w:val="00551823"/>
    <w:rsid w:val="005529DE"/>
    <w:rsid w:val="005540BD"/>
    <w:rsid w:val="0055571E"/>
    <w:rsid w:val="00556F67"/>
    <w:rsid w:val="00557E5C"/>
    <w:rsid w:val="00560D2A"/>
    <w:rsid w:val="005629A7"/>
    <w:rsid w:val="005661B2"/>
    <w:rsid w:val="0057170F"/>
    <w:rsid w:val="0057199C"/>
    <w:rsid w:val="00571DD1"/>
    <w:rsid w:val="00572054"/>
    <w:rsid w:val="0058268C"/>
    <w:rsid w:val="005833F0"/>
    <w:rsid w:val="00586CAF"/>
    <w:rsid w:val="005873E9"/>
    <w:rsid w:val="00591180"/>
    <w:rsid w:val="005934EE"/>
    <w:rsid w:val="0059722C"/>
    <w:rsid w:val="00597D07"/>
    <w:rsid w:val="00597D65"/>
    <w:rsid w:val="005A0E87"/>
    <w:rsid w:val="005A3846"/>
    <w:rsid w:val="005A639E"/>
    <w:rsid w:val="005A6443"/>
    <w:rsid w:val="005B0E72"/>
    <w:rsid w:val="005B1484"/>
    <w:rsid w:val="005B1F0C"/>
    <w:rsid w:val="005B2402"/>
    <w:rsid w:val="005B552A"/>
    <w:rsid w:val="005B58E2"/>
    <w:rsid w:val="005B6A58"/>
    <w:rsid w:val="005B7078"/>
    <w:rsid w:val="005B7B32"/>
    <w:rsid w:val="005B7FB4"/>
    <w:rsid w:val="005C02E4"/>
    <w:rsid w:val="005C5DA3"/>
    <w:rsid w:val="005C7112"/>
    <w:rsid w:val="005D0561"/>
    <w:rsid w:val="005D0AD9"/>
    <w:rsid w:val="005D22F6"/>
    <w:rsid w:val="005D6526"/>
    <w:rsid w:val="005D7A27"/>
    <w:rsid w:val="005E016F"/>
    <w:rsid w:val="005E0C30"/>
    <w:rsid w:val="005E69D9"/>
    <w:rsid w:val="005F1B8E"/>
    <w:rsid w:val="005F27F4"/>
    <w:rsid w:val="005F3239"/>
    <w:rsid w:val="005F6567"/>
    <w:rsid w:val="005F74E9"/>
    <w:rsid w:val="005F7BF9"/>
    <w:rsid w:val="00602CDC"/>
    <w:rsid w:val="00604357"/>
    <w:rsid w:val="00607256"/>
    <w:rsid w:val="00607CB2"/>
    <w:rsid w:val="00611A80"/>
    <w:rsid w:val="006144B1"/>
    <w:rsid w:val="00614DF8"/>
    <w:rsid w:val="00616813"/>
    <w:rsid w:val="00621A25"/>
    <w:rsid w:val="00623947"/>
    <w:rsid w:val="006313D1"/>
    <w:rsid w:val="006330A6"/>
    <w:rsid w:val="006335F1"/>
    <w:rsid w:val="006336B8"/>
    <w:rsid w:val="006345B6"/>
    <w:rsid w:val="00635712"/>
    <w:rsid w:val="006428F2"/>
    <w:rsid w:val="00643D8A"/>
    <w:rsid w:val="00643EAC"/>
    <w:rsid w:val="0064612C"/>
    <w:rsid w:val="006475A0"/>
    <w:rsid w:val="006513EB"/>
    <w:rsid w:val="00651C0E"/>
    <w:rsid w:val="00652229"/>
    <w:rsid w:val="00652793"/>
    <w:rsid w:val="00652D7A"/>
    <w:rsid w:val="006535F7"/>
    <w:rsid w:val="006549B4"/>
    <w:rsid w:val="006554CD"/>
    <w:rsid w:val="00656099"/>
    <w:rsid w:val="006626CA"/>
    <w:rsid w:val="00663487"/>
    <w:rsid w:val="006646A2"/>
    <w:rsid w:val="00672382"/>
    <w:rsid w:val="006737AB"/>
    <w:rsid w:val="00674050"/>
    <w:rsid w:val="0067417A"/>
    <w:rsid w:val="00682643"/>
    <w:rsid w:val="00682EB9"/>
    <w:rsid w:val="0068389F"/>
    <w:rsid w:val="0068441A"/>
    <w:rsid w:val="00685E4A"/>
    <w:rsid w:val="006867A3"/>
    <w:rsid w:val="00690B19"/>
    <w:rsid w:val="00694C08"/>
    <w:rsid w:val="00696830"/>
    <w:rsid w:val="006A0177"/>
    <w:rsid w:val="006A03A5"/>
    <w:rsid w:val="006A0768"/>
    <w:rsid w:val="006A0A3C"/>
    <w:rsid w:val="006A2FCB"/>
    <w:rsid w:val="006A79F0"/>
    <w:rsid w:val="006B19CF"/>
    <w:rsid w:val="006B2353"/>
    <w:rsid w:val="006B3CA7"/>
    <w:rsid w:val="006B4570"/>
    <w:rsid w:val="006B47EE"/>
    <w:rsid w:val="006B499F"/>
    <w:rsid w:val="006B5B10"/>
    <w:rsid w:val="006B6A91"/>
    <w:rsid w:val="006B6CF5"/>
    <w:rsid w:val="006C4EBE"/>
    <w:rsid w:val="006D107E"/>
    <w:rsid w:val="006D16AD"/>
    <w:rsid w:val="006D4996"/>
    <w:rsid w:val="006D54AB"/>
    <w:rsid w:val="006E3006"/>
    <w:rsid w:val="006E5032"/>
    <w:rsid w:val="006E5BDA"/>
    <w:rsid w:val="006F0FC7"/>
    <w:rsid w:val="006F2070"/>
    <w:rsid w:val="006F2487"/>
    <w:rsid w:val="006F2EA9"/>
    <w:rsid w:val="006F39A9"/>
    <w:rsid w:val="006F3F5D"/>
    <w:rsid w:val="006F592B"/>
    <w:rsid w:val="006F670F"/>
    <w:rsid w:val="006F7ED6"/>
    <w:rsid w:val="00703272"/>
    <w:rsid w:val="0070733C"/>
    <w:rsid w:val="00710C5D"/>
    <w:rsid w:val="0071348C"/>
    <w:rsid w:val="00717273"/>
    <w:rsid w:val="00720FD4"/>
    <w:rsid w:val="00724AF2"/>
    <w:rsid w:val="007304C6"/>
    <w:rsid w:val="0073096C"/>
    <w:rsid w:val="00733423"/>
    <w:rsid w:val="00734034"/>
    <w:rsid w:val="00737366"/>
    <w:rsid w:val="00737BF9"/>
    <w:rsid w:val="00742398"/>
    <w:rsid w:val="007439C8"/>
    <w:rsid w:val="007447E3"/>
    <w:rsid w:val="00745581"/>
    <w:rsid w:val="0074618E"/>
    <w:rsid w:val="007473ED"/>
    <w:rsid w:val="007507B5"/>
    <w:rsid w:val="0075091D"/>
    <w:rsid w:val="007509DB"/>
    <w:rsid w:val="00753A24"/>
    <w:rsid w:val="007550FB"/>
    <w:rsid w:val="00761D27"/>
    <w:rsid w:val="00762165"/>
    <w:rsid w:val="00772188"/>
    <w:rsid w:val="007723F4"/>
    <w:rsid w:val="007771AB"/>
    <w:rsid w:val="007802D8"/>
    <w:rsid w:val="007813D0"/>
    <w:rsid w:val="00785993"/>
    <w:rsid w:val="007866E2"/>
    <w:rsid w:val="00786BA3"/>
    <w:rsid w:val="0079202F"/>
    <w:rsid w:val="00795AF2"/>
    <w:rsid w:val="007977BC"/>
    <w:rsid w:val="007A2AAD"/>
    <w:rsid w:val="007A4432"/>
    <w:rsid w:val="007A6318"/>
    <w:rsid w:val="007A784E"/>
    <w:rsid w:val="007B38AB"/>
    <w:rsid w:val="007B499C"/>
    <w:rsid w:val="007B4D4B"/>
    <w:rsid w:val="007B50B0"/>
    <w:rsid w:val="007B78AE"/>
    <w:rsid w:val="007C10FF"/>
    <w:rsid w:val="007C2BC0"/>
    <w:rsid w:val="007C42FD"/>
    <w:rsid w:val="007D1BF3"/>
    <w:rsid w:val="007D1E96"/>
    <w:rsid w:val="007D213F"/>
    <w:rsid w:val="007D23A8"/>
    <w:rsid w:val="007D2A02"/>
    <w:rsid w:val="007E6EA1"/>
    <w:rsid w:val="007F02F9"/>
    <w:rsid w:val="007F0663"/>
    <w:rsid w:val="007F0F63"/>
    <w:rsid w:val="007F2B1E"/>
    <w:rsid w:val="007F3857"/>
    <w:rsid w:val="007F59EB"/>
    <w:rsid w:val="007F62B4"/>
    <w:rsid w:val="007F713A"/>
    <w:rsid w:val="00801517"/>
    <w:rsid w:val="00802E95"/>
    <w:rsid w:val="00806ADE"/>
    <w:rsid w:val="00812B8F"/>
    <w:rsid w:val="00813C11"/>
    <w:rsid w:val="00816344"/>
    <w:rsid w:val="008163D8"/>
    <w:rsid w:val="00817AE8"/>
    <w:rsid w:val="00817DE8"/>
    <w:rsid w:val="008229F5"/>
    <w:rsid w:val="0082699A"/>
    <w:rsid w:val="00826B24"/>
    <w:rsid w:val="00833551"/>
    <w:rsid w:val="00833CEB"/>
    <w:rsid w:val="00834259"/>
    <w:rsid w:val="008372D2"/>
    <w:rsid w:val="008377BC"/>
    <w:rsid w:val="0084073C"/>
    <w:rsid w:val="008407C0"/>
    <w:rsid w:val="008447C1"/>
    <w:rsid w:val="00844C17"/>
    <w:rsid w:val="00847720"/>
    <w:rsid w:val="00847726"/>
    <w:rsid w:val="008479B0"/>
    <w:rsid w:val="00852511"/>
    <w:rsid w:val="008529AD"/>
    <w:rsid w:val="00852D1B"/>
    <w:rsid w:val="008614F1"/>
    <w:rsid w:val="00862A5D"/>
    <w:rsid w:val="008639B3"/>
    <w:rsid w:val="00863C1A"/>
    <w:rsid w:val="00866E86"/>
    <w:rsid w:val="0087142D"/>
    <w:rsid w:val="00872477"/>
    <w:rsid w:val="00873956"/>
    <w:rsid w:val="00874D84"/>
    <w:rsid w:val="00880E72"/>
    <w:rsid w:val="008825EE"/>
    <w:rsid w:val="00882CD4"/>
    <w:rsid w:val="0088596E"/>
    <w:rsid w:val="008862CF"/>
    <w:rsid w:val="00890B4D"/>
    <w:rsid w:val="00892E46"/>
    <w:rsid w:val="00896992"/>
    <w:rsid w:val="00897148"/>
    <w:rsid w:val="0089796A"/>
    <w:rsid w:val="008A025D"/>
    <w:rsid w:val="008A2375"/>
    <w:rsid w:val="008A2AD9"/>
    <w:rsid w:val="008A364D"/>
    <w:rsid w:val="008A5B7B"/>
    <w:rsid w:val="008B12A7"/>
    <w:rsid w:val="008B3406"/>
    <w:rsid w:val="008C2076"/>
    <w:rsid w:val="008C4415"/>
    <w:rsid w:val="008C5DD5"/>
    <w:rsid w:val="008C7970"/>
    <w:rsid w:val="008D6175"/>
    <w:rsid w:val="008D76C5"/>
    <w:rsid w:val="008E0AFA"/>
    <w:rsid w:val="008E1E10"/>
    <w:rsid w:val="008E52A1"/>
    <w:rsid w:val="008E5434"/>
    <w:rsid w:val="008E75D3"/>
    <w:rsid w:val="008F125E"/>
    <w:rsid w:val="008F4D2F"/>
    <w:rsid w:val="008F61C8"/>
    <w:rsid w:val="008F622F"/>
    <w:rsid w:val="009033DA"/>
    <w:rsid w:val="009054A3"/>
    <w:rsid w:val="00905DE0"/>
    <w:rsid w:val="0090620F"/>
    <w:rsid w:val="00906292"/>
    <w:rsid w:val="009076AF"/>
    <w:rsid w:val="00911C4A"/>
    <w:rsid w:val="0091506A"/>
    <w:rsid w:val="00917162"/>
    <w:rsid w:val="00920369"/>
    <w:rsid w:val="00924F63"/>
    <w:rsid w:val="009251CC"/>
    <w:rsid w:val="00926721"/>
    <w:rsid w:val="0092714E"/>
    <w:rsid w:val="00932364"/>
    <w:rsid w:val="0093796E"/>
    <w:rsid w:val="009403FF"/>
    <w:rsid w:val="00942002"/>
    <w:rsid w:val="00943F01"/>
    <w:rsid w:val="00947885"/>
    <w:rsid w:val="00950AE5"/>
    <w:rsid w:val="00952168"/>
    <w:rsid w:val="009527FE"/>
    <w:rsid w:val="009543F8"/>
    <w:rsid w:val="009630EB"/>
    <w:rsid w:val="00963269"/>
    <w:rsid w:val="009632F0"/>
    <w:rsid w:val="009670DA"/>
    <w:rsid w:val="00972EE0"/>
    <w:rsid w:val="009739A0"/>
    <w:rsid w:val="00974F84"/>
    <w:rsid w:val="009767C7"/>
    <w:rsid w:val="00976DC4"/>
    <w:rsid w:val="00981627"/>
    <w:rsid w:val="00981C2E"/>
    <w:rsid w:val="009827BF"/>
    <w:rsid w:val="00982DF0"/>
    <w:rsid w:val="009832F4"/>
    <w:rsid w:val="0098579A"/>
    <w:rsid w:val="009912B7"/>
    <w:rsid w:val="0099195A"/>
    <w:rsid w:val="00991BB4"/>
    <w:rsid w:val="0099214D"/>
    <w:rsid w:val="00992A11"/>
    <w:rsid w:val="00994681"/>
    <w:rsid w:val="0099486A"/>
    <w:rsid w:val="00996A53"/>
    <w:rsid w:val="009A0E26"/>
    <w:rsid w:val="009A15D6"/>
    <w:rsid w:val="009A16EC"/>
    <w:rsid w:val="009A2015"/>
    <w:rsid w:val="009A6399"/>
    <w:rsid w:val="009B29B7"/>
    <w:rsid w:val="009B3B37"/>
    <w:rsid w:val="009B5466"/>
    <w:rsid w:val="009B7D1F"/>
    <w:rsid w:val="009C088E"/>
    <w:rsid w:val="009C1210"/>
    <w:rsid w:val="009C32B4"/>
    <w:rsid w:val="009C4CEE"/>
    <w:rsid w:val="009C4D35"/>
    <w:rsid w:val="009C707E"/>
    <w:rsid w:val="009D1522"/>
    <w:rsid w:val="009D1758"/>
    <w:rsid w:val="009D20AD"/>
    <w:rsid w:val="009D32F6"/>
    <w:rsid w:val="009D7183"/>
    <w:rsid w:val="009D7252"/>
    <w:rsid w:val="009D7650"/>
    <w:rsid w:val="009E153E"/>
    <w:rsid w:val="009E2942"/>
    <w:rsid w:val="009E5EB4"/>
    <w:rsid w:val="009F0203"/>
    <w:rsid w:val="009F3CEA"/>
    <w:rsid w:val="009F514D"/>
    <w:rsid w:val="009F5432"/>
    <w:rsid w:val="00A01D16"/>
    <w:rsid w:val="00A044D6"/>
    <w:rsid w:val="00A04ADB"/>
    <w:rsid w:val="00A11309"/>
    <w:rsid w:val="00A11E0F"/>
    <w:rsid w:val="00A13BA7"/>
    <w:rsid w:val="00A23264"/>
    <w:rsid w:val="00A24E8D"/>
    <w:rsid w:val="00A25EF5"/>
    <w:rsid w:val="00A26CB6"/>
    <w:rsid w:val="00A2744C"/>
    <w:rsid w:val="00A32F82"/>
    <w:rsid w:val="00A32F8B"/>
    <w:rsid w:val="00A345A9"/>
    <w:rsid w:val="00A36FAE"/>
    <w:rsid w:val="00A3756F"/>
    <w:rsid w:val="00A428FA"/>
    <w:rsid w:val="00A42D6F"/>
    <w:rsid w:val="00A45A62"/>
    <w:rsid w:val="00A47DCC"/>
    <w:rsid w:val="00A54AC5"/>
    <w:rsid w:val="00A55DC3"/>
    <w:rsid w:val="00A56D41"/>
    <w:rsid w:val="00A61353"/>
    <w:rsid w:val="00A66DB1"/>
    <w:rsid w:val="00A670CF"/>
    <w:rsid w:val="00A67A92"/>
    <w:rsid w:val="00A73075"/>
    <w:rsid w:val="00A8013A"/>
    <w:rsid w:val="00A8662F"/>
    <w:rsid w:val="00A87870"/>
    <w:rsid w:val="00A90CA4"/>
    <w:rsid w:val="00A91A70"/>
    <w:rsid w:val="00A97EE3"/>
    <w:rsid w:val="00AA05E5"/>
    <w:rsid w:val="00AA1B85"/>
    <w:rsid w:val="00AA2910"/>
    <w:rsid w:val="00AA5460"/>
    <w:rsid w:val="00AA61B5"/>
    <w:rsid w:val="00AB0A48"/>
    <w:rsid w:val="00AB1C5E"/>
    <w:rsid w:val="00AB1CB6"/>
    <w:rsid w:val="00AB1D9A"/>
    <w:rsid w:val="00AC0D04"/>
    <w:rsid w:val="00AC237C"/>
    <w:rsid w:val="00AC6241"/>
    <w:rsid w:val="00AD3954"/>
    <w:rsid w:val="00AD3A07"/>
    <w:rsid w:val="00AD44FE"/>
    <w:rsid w:val="00AD5BFF"/>
    <w:rsid w:val="00AD5C3B"/>
    <w:rsid w:val="00AD68F5"/>
    <w:rsid w:val="00AE2CB9"/>
    <w:rsid w:val="00AE3759"/>
    <w:rsid w:val="00AE49F1"/>
    <w:rsid w:val="00AF259F"/>
    <w:rsid w:val="00AF5161"/>
    <w:rsid w:val="00B0106A"/>
    <w:rsid w:val="00B04754"/>
    <w:rsid w:val="00B05C4E"/>
    <w:rsid w:val="00B05CCA"/>
    <w:rsid w:val="00B07452"/>
    <w:rsid w:val="00B12739"/>
    <w:rsid w:val="00B14271"/>
    <w:rsid w:val="00B14C02"/>
    <w:rsid w:val="00B16270"/>
    <w:rsid w:val="00B2329B"/>
    <w:rsid w:val="00B234A6"/>
    <w:rsid w:val="00B24DA5"/>
    <w:rsid w:val="00B2685D"/>
    <w:rsid w:val="00B30351"/>
    <w:rsid w:val="00B33C2A"/>
    <w:rsid w:val="00B33ED9"/>
    <w:rsid w:val="00B409C7"/>
    <w:rsid w:val="00B41DF5"/>
    <w:rsid w:val="00B422EC"/>
    <w:rsid w:val="00B45DFC"/>
    <w:rsid w:val="00B5055B"/>
    <w:rsid w:val="00B571FC"/>
    <w:rsid w:val="00B60719"/>
    <w:rsid w:val="00B726D4"/>
    <w:rsid w:val="00B77695"/>
    <w:rsid w:val="00B8214F"/>
    <w:rsid w:val="00B841F3"/>
    <w:rsid w:val="00B86A4F"/>
    <w:rsid w:val="00B93035"/>
    <w:rsid w:val="00B9337E"/>
    <w:rsid w:val="00B958E8"/>
    <w:rsid w:val="00B97E4A"/>
    <w:rsid w:val="00BA09B2"/>
    <w:rsid w:val="00BA5B46"/>
    <w:rsid w:val="00BA702F"/>
    <w:rsid w:val="00BB02B9"/>
    <w:rsid w:val="00BB327F"/>
    <w:rsid w:val="00BB5D0B"/>
    <w:rsid w:val="00BB74F5"/>
    <w:rsid w:val="00BB796E"/>
    <w:rsid w:val="00BC0995"/>
    <w:rsid w:val="00BC21EF"/>
    <w:rsid w:val="00BC31ED"/>
    <w:rsid w:val="00BC4C16"/>
    <w:rsid w:val="00BD0836"/>
    <w:rsid w:val="00BD08A7"/>
    <w:rsid w:val="00BD11FA"/>
    <w:rsid w:val="00BD1E7B"/>
    <w:rsid w:val="00BD24B0"/>
    <w:rsid w:val="00BE4763"/>
    <w:rsid w:val="00BE62EB"/>
    <w:rsid w:val="00BE6D3A"/>
    <w:rsid w:val="00BE77F5"/>
    <w:rsid w:val="00BE793A"/>
    <w:rsid w:val="00BE7BC8"/>
    <w:rsid w:val="00BF2B82"/>
    <w:rsid w:val="00BF432A"/>
    <w:rsid w:val="00BF6E82"/>
    <w:rsid w:val="00BF7B38"/>
    <w:rsid w:val="00C02B4E"/>
    <w:rsid w:val="00C060C7"/>
    <w:rsid w:val="00C126C5"/>
    <w:rsid w:val="00C16F5B"/>
    <w:rsid w:val="00C24C17"/>
    <w:rsid w:val="00C25658"/>
    <w:rsid w:val="00C258B8"/>
    <w:rsid w:val="00C325AA"/>
    <w:rsid w:val="00C3758F"/>
    <w:rsid w:val="00C408D9"/>
    <w:rsid w:val="00C40B88"/>
    <w:rsid w:val="00C42135"/>
    <w:rsid w:val="00C42C93"/>
    <w:rsid w:val="00C43854"/>
    <w:rsid w:val="00C45A6D"/>
    <w:rsid w:val="00C464E6"/>
    <w:rsid w:val="00C4731B"/>
    <w:rsid w:val="00C47D87"/>
    <w:rsid w:val="00C51017"/>
    <w:rsid w:val="00C5376E"/>
    <w:rsid w:val="00C55137"/>
    <w:rsid w:val="00C62326"/>
    <w:rsid w:val="00C70107"/>
    <w:rsid w:val="00C71CB1"/>
    <w:rsid w:val="00C7276D"/>
    <w:rsid w:val="00C7355F"/>
    <w:rsid w:val="00C73677"/>
    <w:rsid w:val="00C73D90"/>
    <w:rsid w:val="00C74A39"/>
    <w:rsid w:val="00C74B52"/>
    <w:rsid w:val="00C76E04"/>
    <w:rsid w:val="00C77142"/>
    <w:rsid w:val="00C77FE6"/>
    <w:rsid w:val="00C8005D"/>
    <w:rsid w:val="00C808A6"/>
    <w:rsid w:val="00C93CFC"/>
    <w:rsid w:val="00C97091"/>
    <w:rsid w:val="00C97260"/>
    <w:rsid w:val="00C97DA4"/>
    <w:rsid w:val="00CA2001"/>
    <w:rsid w:val="00CA5317"/>
    <w:rsid w:val="00CA5CE5"/>
    <w:rsid w:val="00CA5FEB"/>
    <w:rsid w:val="00CB535E"/>
    <w:rsid w:val="00CB5B6C"/>
    <w:rsid w:val="00CB6912"/>
    <w:rsid w:val="00CC052E"/>
    <w:rsid w:val="00CC09FB"/>
    <w:rsid w:val="00CC26D0"/>
    <w:rsid w:val="00CC6D66"/>
    <w:rsid w:val="00CD16BE"/>
    <w:rsid w:val="00CD4616"/>
    <w:rsid w:val="00CD47AC"/>
    <w:rsid w:val="00CD4E5A"/>
    <w:rsid w:val="00CD56AF"/>
    <w:rsid w:val="00CE1250"/>
    <w:rsid w:val="00CE33D5"/>
    <w:rsid w:val="00CE4727"/>
    <w:rsid w:val="00CE501C"/>
    <w:rsid w:val="00CE5174"/>
    <w:rsid w:val="00CE587A"/>
    <w:rsid w:val="00CF01C5"/>
    <w:rsid w:val="00CF1D7E"/>
    <w:rsid w:val="00CF2239"/>
    <w:rsid w:val="00CF2474"/>
    <w:rsid w:val="00CF5D37"/>
    <w:rsid w:val="00CF60C7"/>
    <w:rsid w:val="00CF6F33"/>
    <w:rsid w:val="00CF706F"/>
    <w:rsid w:val="00D02248"/>
    <w:rsid w:val="00D032FC"/>
    <w:rsid w:val="00D063B8"/>
    <w:rsid w:val="00D06825"/>
    <w:rsid w:val="00D07726"/>
    <w:rsid w:val="00D13984"/>
    <w:rsid w:val="00D15C92"/>
    <w:rsid w:val="00D17E3B"/>
    <w:rsid w:val="00D2124B"/>
    <w:rsid w:val="00D23593"/>
    <w:rsid w:val="00D23C09"/>
    <w:rsid w:val="00D23CED"/>
    <w:rsid w:val="00D24B37"/>
    <w:rsid w:val="00D24BD2"/>
    <w:rsid w:val="00D2573D"/>
    <w:rsid w:val="00D260A2"/>
    <w:rsid w:val="00D27267"/>
    <w:rsid w:val="00D30CC6"/>
    <w:rsid w:val="00D312D0"/>
    <w:rsid w:val="00D3260C"/>
    <w:rsid w:val="00D32AEB"/>
    <w:rsid w:val="00D35790"/>
    <w:rsid w:val="00D37E26"/>
    <w:rsid w:val="00D44861"/>
    <w:rsid w:val="00D458CB"/>
    <w:rsid w:val="00D523E1"/>
    <w:rsid w:val="00D54AFE"/>
    <w:rsid w:val="00D5653B"/>
    <w:rsid w:val="00D62EF1"/>
    <w:rsid w:val="00D6309D"/>
    <w:rsid w:val="00D644CA"/>
    <w:rsid w:val="00D664B4"/>
    <w:rsid w:val="00D66FC2"/>
    <w:rsid w:val="00D73343"/>
    <w:rsid w:val="00D752EA"/>
    <w:rsid w:val="00D76C7E"/>
    <w:rsid w:val="00D771DE"/>
    <w:rsid w:val="00D7776D"/>
    <w:rsid w:val="00D860DA"/>
    <w:rsid w:val="00D90A24"/>
    <w:rsid w:val="00D9293F"/>
    <w:rsid w:val="00D92E8D"/>
    <w:rsid w:val="00D93598"/>
    <w:rsid w:val="00D95693"/>
    <w:rsid w:val="00D96D4C"/>
    <w:rsid w:val="00DA1E18"/>
    <w:rsid w:val="00DA2009"/>
    <w:rsid w:val="00DA3C13"/>
    <w:rsid w:val="00DA47B4"/>
    <w:rsid w:val="00DB05B1"/>
    <w:rsid w:val="00DB0705"/>
    <w:rsid w:val="00DB5228"/>
    <w:rsid w:val="00DB5A79"/>
    <w:rsid w:val="00DC0305"/>
    <w:rsid w:val="00DC218D"/>
    <w:rsid w:val="00DC2465"/>
    <w:rsid w:val="00DC3595"/>
    <w:rsid w:val="00DD081A"/>
    <w:rsid w:val="00DD2AC3"/>
    <w:rsid w:val="00DD512E"/>
    <w:rsid w:val="00DD5966"/>
    <w:rsid w:val="00DD7608"/>
    <w:rsid w:val="00DE05EF"/>
    <w:rsid w:val="00DE1177"/>
    <w:rsid w:val="00DE2CEA"/>
    <w:rsid w:val="00DE3084"/>
    <w:rsid w:val="00DE6A3C"/>
    <w:rsid w:val="00DE74F4"/>
    <w:rsid w:val="00DE7F97"/>
    <w:rsid w:val="00DF1010"/>
    <w:rsid w:val="00DF2F79"/>
    <w:rsid w:val="00DF5AEA"/>
    <w:rsid w:val="00DF60D8"/>
    <w:rsid w:val="00DF63F6"/>
    <w:rsid w:val="00E01615"/>
    <w:rsid w:val="00E042AE"/>
    <w:rsid w:val="00E046F2"/>
    <w:rsid w:val="00E13747"/>
    <w:rsid w:val="00E20756"/>
    <w:rsid w:val="00E257DD"/>
    <w:rsid w:val="00E25AEA"/>
    <w:rsid w:val="00E279A9"/>
    <w:rsid w:val="00E30DEF"/>
    <w:rsid w:val="00E30ED2"/>
    <w:rsid w:val="00E31276"/>
    <w:rsid w:val="00E37214"/>
    <w:rsid w:val="00E37F70"/>
    <w:rsid w:val="00E418FE"/>
    <w:rsid w:val="00E446C1"/>
    <w:rsid w:val="00E4576A"/>
    <w:rsid w:val="00E45F43"/>
    <w:rsid w:val="00E47A2D"/>
    <w:rsid w:val="00E50184"/>
    <w:rsid w:val="00E50BA0"/>
    <w:rsid w:val="00E52243"/>
    <w:rsid w:val="00E54B61"/>
    <w:rsid w:val="00E55EDE"/>
    <w:rsid w:val="00E62CE0"/>
    <w:rsid w:val="00E758B9"/>
    <w:rsid w:val="00E85569"/>
    <w:rsid w:val="00E856AF"/>
    <w:rsid w:val="00E85B0D"/>
    <w:rsid w:val="00E85EEA"/>
    <w:rsid w:val="00E85F17"/>
    <w:rsid w:val="00E86B83"/>
    <w:rsid w:val="00E87C64"/>
    <w:rsid w:val="00E93A01"/>
    <w:rsid w:val="00E93FF8"/>
    <w:rsid w:val="00E962F0"/>
    <w:rsid w:val="00E96EAF"/>
    <w:rsid w:val="00EA1752"/>
    <w:rsid w:val="00EA32E5"/>
    <w:rsid w:val="00EA5A89"/>
    <w:rsid w:val="00EA5BDB"/>
    <w:rsid w:val="00EA6966"/>
    <w:rsid w:val="00EB2438"/>
    <w:rsid w:val="00EB46D9"/>
    <w:rsid w:val="00EB7795"/>
    <w:rsid w:val="00EC142D"/>
    <w:rsid w:val="00EC1E16"/>
    <w:rsid w:val="00EC2EEC"/>
    <w:rsid w:val="00EC37EF"/>
    <w:rsid w:val="00EC7D75"/>
    <w:rsid w:val="00ED0024"/>
    <w:rsid w:val="00ED0F85"/>
    <w:rsid w:val="00ED150D"/>
    <w:rsid w:val="00ED2B5C"/>
    <w:rsid w:val="00ED3269"/>
    <w:rsid w:val="00ED4560"/>
    <w:rsid w:val="00EE1A8C"/>
    <w:rsid w:val="00EE362C"/>
    <w:rsid w:val="00EE4643"/>
    <w:rsid w:val="00EE5810"/>
    <w:rsid w:val="00EE6300"/>
    <w:rsid w:val="00EF1330"/>
    <w:rsid w:val="00EF15FF"/>
    <w:rsid w:val="00EF528C"/>
    <w:rsid w:val="00EF7111"/>
    <w:rsid w:val="00EF7D1A"/>
    <w:rsid w:val="00F03FE3"/>
    <w:rsid w:val="00F04224"/>
    <w:rsid w:val="00F0435E"/>
    <w:rsid w:val="00F0448F"/>
    <w:rsid w:val="00F05A58"/>
    <w:rsid w:val="00F0716C"/>
    <w:rsid w:val="00F1739B"/>
    <w:rsid w:val="00F17520"/>
    <w:rsid w:val="00F2007F"/>
    <w:rsid w:val="00F255F1"/>
    <w:rsid w:val="00F270E9"/>
    <w:rsid w:val="00F275C0"/>
    <w:rsid w:val="00F309A1"/>
    <w:rsid w:val="00F346B6"/>
    <w:rsid w:val="00F36145"/>
    <w:rsid w:val="00F37990"/>
    <w:rsid w:val="00F37BDD"/>
    <w:rsid w:val="00F40464"/>
    <w:rsid w:val="00F41503"/>
    <w:rsid w:val="00F4470F"/>
    <w:rsid w:val="00F466C8"/>
    <w:rsid w:val="00F469A9"/>
    <w:rsid w:val="00F50B46"/>
    <w:rsid w:val="00F50D1F"/>
    <w:rsid w:val="00F51DCA"/>
    <w:rsid w:val="00F6203E"/>
    <w:rsid w:val="00F6351F"/>
    <w:rsid w:val="00F635FC"/>
    <w:rsid w:val="00F63D03"/>
    <w:rsid w:val="00F65E2F"/>
    <w:rsid w:val="00F665FE"/>
    <w:rsid w:val="00F67DF1"/>
    <w:rsid w:val="00F74458"/>
    <w:rsid w:val="00F824C4"/>
    <w:rsid w:val="00F8309B"/>
    <w:rsid w:val="00F833C9"/>
    <w:rsid w:val="00F83578"/>
    <w:rsid w:val="00F90064"/>
    <w:rsid w:val="00F9064F"/>
    <w:rsid w:val="00F93497"/>
    <w:rsid w:val="00F94762"/>
    <w:rsid w:val="00F96AFD"/>
    <w:rsid w:val="00FA1398"/>
    <w:rsid w:val="00FA2E19"/>
    <w:rsid w:val="00FA697F"/>
    <w:rsid w:val="00FA6A29"/>
    <w:rsid w:val="00FB1D30"/>
    <w:rsid w:val="00FB2B15"/>
    <w:rsid w:val="00FB5521"/>
    <w:rsid w:val="00FB610D"/>
    <w:rsid w:val="00FB66E2"/>
    <w:rsid w:val="00FB7E2E"/>
    <w:rsid w:val="00FC08C5"/>
    <w:rsid w:val="00FC4477"/>
    <w:rsid w:val="00FC46FB"/>
    <w:rsid w:val="00FC61A7"/>
    <w:rsid w:val="00FD0734"/>
    <w:rsid w:val="00FD0A38"/>
    <w:rsid w:val="00FD23E5"/>
    <w:rsid w:val="00FD2BD3"/>
    <w:rsid w:val="00FD3088"/>
    <w:rsid w:val="00FD3939"/>
    <w:rsid w:val="00FD4CCA"/>
    <w:rsid w:val="00FD5BD3"/>
    <w:rsid w:val="00FE2A9E"/>
    <w:rsid w:val="00FE374C"/>
    <w:rsid w:val="00FE4BFD"/>
    <w:rsid w:val="00FF0B13"/>
    <w:rsid w:val="00FF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C3AE94C0-7110-4617-9909-808D27B8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fr-F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fr-FR"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fr-FR"/>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fr-FR"/>
    </w:rPr>
  </w:style>
  <w:style w:type="paragraph" w:customStyle="1" w:styleId="MittlereListe2-Akzent21">
    <w:name w:val="Mittlere Liste 2 - Akzent 21"/>
    <w:hidden/>
    <w:uiPriority w:val="99"/>
    <w:semiHidden/>
    <w:rsid w:val="002E0B17"/>
    <w:rPr>
      <w:rFonts w:ascii="Arial" w:hAnsi="Arial"/>
    </w:rPr>
  </w:style>
  <w:style w:type="character" w:customStyle="1" w:styleId="FooterChar">
    <w:name w:val="Footer Char"/>
    <w:link w:val="Footer"/>
    <w:uiPriority w:val="99"/>
    <w:rsid w:val="00992A11"/>
    <w:rPr>
      <w:rFonts w:ascii="Segoe UI" w:hAnsi="Segoe UI"/>
      <w:bCs/>
      <w:noProof/>
      <w:sz w:val="12"/>
      <w:szCs w:val="24"/>
      <w:lang w:val="fr-FR"/>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link w:val="ListParagraphChar"/>
    <w:uiPriority w:val="34"/>
    <w:qFormat/>
    <w:rsid w:val="008447C1"/>
    <w:pPr>
      <w:spacing w:after="160" w:line="279" w:lineRule="auto"/>
      <w:ind w:left="720"/>
      <w:contextualSpacing/>
      <w:jc w:val="left"/>
    </w:pPr>
    <w:rPr>
      <w:rFonts w:eastAsiaTheme="minorHAnsi" w:cstheme="minorBidi"/>
    </w:rPr>
  </w:style>
  <w:style w:type="character" w:customStyle="1" w:styleId="ListParagraphChar">
    <w:name w:val="List Paragraph Char"/>
    <w:basedOn w:val="DefaultParagraphFont"/>
    <w:link w:val="ListParagraph"/>
    <w:uiPriority w:val="34"/>
    <w:rsid w:val="008447C1"/>
    <w:rPr>
      <w:rFonts w:eastAsiaTheme="minorHAnsi" w:cstheme="minorBidi"/>
      <w:sz w:val="22"/>
      <w:lang w:val="fr-FR"/>
    </w:rPr>
  </w:style>
  <w:style w:type="character" w:styleId="CommentReference">
    <w:name w:val="annotation reference"/>
    <w:basedOn w:val="DefaultParagraphFont"/>
    <w:rsid w:val="009C4CEE"/>
    <w:rPr>
      <w:sz w:val="16"/>
      <w:szCs w:val="16"/>
    </w:rPr>
  </w:style>
  <w:style w:type="paragraph" w:styleId="CommentText">
    <w:name w:val="annotation text"/>
    <w:basedOn w:val="Normal"/>
    <w:link w:val="CommentTextChar"/>
    <w:rsid w:val="009C4CEE"/>
    <w:pPr>
      <w:spacing w:line="240" w:lineRule="auto"/>
    </w:pPr>
    <w:rPr>
      <w:sz w:val="20"/>
      <w:szCs w:val="20"/>
    </w:rPr>
  </w:style>
  <w:style w:type="character" w:customStyle="1" w:styleId="CommentTextChar">
    <w:name w:val="Comment Text Char"/>
    <w:basedOn w:val="DefaultParagraphFont"/>
    <w:link w:val="CommentText"/>
    <w:rsid w:val="009C4CEE"/>
    <w:rPr>
      <w:sz w:val="20"/>
      <w:szCs w:val="20"/>
    </w:rPr>
  </w:style>
  <w:style w:type="paragraph" w:styleId="CommentSubject">
    <w:name w:val="annotation subject"/>
    <w:basedOn w:val="CommentText"/>
    <w:next w:val="CommentText"/>
    <w:link w:val="CommentSubjectChar"/>
    <w:rsid w:val="009C4CEE"/>
    <w:rPr>
      <w:b/>
      <w:bCs/>
    </w:rPr>
  </w:style>
  <w:style w:type="character" w:customStyle="1" w:styleId="CommentSubjectChar">
    <w:name w:val="Comment Subject Char"/>
    <w:basedOn w:val="CommentTextChar"/>
    <w:link w:val="CommentSubject"/>
    <w:rsid w:val="009C4CEE"/>
    <w:rPr>
      <w:b/>
      <w:bCs/>
      <w:sz w:val="20"/>
      <w:szCs w:val="20"/>
    </w:rPr>
  </w:style>
  <w:style w:type="paragraph" w:styleId="Revision">
    <w:name w:val="Revision"/>
    <w:hidden/>
    <w:uiPriority w:val="62"/>
    <w:unhideWhenUsed/>
    <w:rsid w:val="00547DE5"/>
    <w:rPr>
      <w:sz w:val="22"/>
    </w:rPr>
  </w:style>
  <w:style w:type="character" w:styleId="Mention">
    <w:name w:val="Mention"/>
    <w:basedOn w:val="DefaultParagraphFont"/>
    <w:uiPriority w:val="99"/>
    <w:unhideWhenUsed/>
    <w:rsid w:val="002C4B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com/press-and-media/press-releases-and-kits/2024-04-08-henkel-launches-new-initiative-to-collaborate-with-suppliers-on-climate-action-1949908" TargetMode="External"/><Relationship Id="rId18" Type="http://schemas.openxmlformats.org/officeDocument/2006/relationships/hyperlink" Target="https://www.henkel.com/press-and-media/press-releases-and-kits/2024-11-04-henkel-defines-net-zero-targets-199644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henkel.com/press-and-media/press-releases-and-kits/2024-04-08-henkel-launches-new-initiative-to-collaborate-with-suppliers-on-climate-action-1949908" TargetMode="External"/><Relationship Id="rId17" Type="http://schemas.openxmlformats.org/officeDocument/2006/relationships/hyperlink" Target="http://www.henkel.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startswithus.net/" TargetMode="External"/><Relationship Id="rId20" Type="http://schemas.openxmlformats.org/officeDocument/2006/relationships/hyperlink" Target="mailto:Octavie.blandin@henke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itstartswithus.net/"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henkel.com/pres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nkel.com/press-and-media/press-releases-and-kits/2023-11-15-henkel-relaunches-its-bonding-and-sealing-portfolio-with-recycled-cartridges-across-europe-1899980"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733ab828-d2b8-4820-b282-e03331c64c76">
      <Terms xmlns="http://schemas.microsoft.com/office/infopath/2007/PartnerControls"/>
    </lcf76f155ced4ddcb4097134ff3c332f>
    <GDPR xmlns="733ab828-d2b8-4820-b282-e03331c64c76">Oui</GDP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3E10A09417914387236B106279ABCB" ma:contentTypeVersion="19" ma:contentTypeDescription="Crée un document." ma:contentTypeScope="" ma:versionID="7346beeed4e490a085800fc8cc8e3f93">
  <xsd:schema xmlns:xsd="http://www.w3.org/2001/XMLSchema" xmlns:xs="http://www.w3.org/2001/XMLSchema" xmlns:p="http://schemas.microsoft.com/office/2006/metadata/properties" xmlns:ns2="733ab828-d2b8-4820-b282-e03331c64c76" xmlns:ns3="f286f171-6127-44ec-84f6-14c6cfe8897d" xmlns:ns4="ef406d6b-70e0-427c-b08d-4edfc77771aa" targetNamespace="http://schemas.microsoft.com/office/2006/metadata/properties" ma:root="true" ma:fieldsID="0460afa5c32451eaf6fda47de02c0450" ns2:_="" ns3:_="" ns4:_="">
    <xsd:import namespace="733ab828-d2b8-4820-b282-e03331c64c76"/>
    <xsd:import namespace="f286f171-6127-44ec-84f6-14c6cfe8897d"/>
    <xsd:import namespace="ef406d6b-70e0-427c-b08d-4edfc77771aa"/>
    <xsd:element name="properties">
      <xsd:complexType>
        <xsd:sequence>
          <xsd:element name="documentManagement">
            <xsd:complexType>
              <xsd:all>
                <xsd:element ref="ns2:GDPR"/>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ab828-d2b8-4820-b282-e03331c64c76" elementFormDefault="qualified">
    <xsd:import namespace="http://schemas.microsoft.com/office/2006/documentManagement/types"/>
    <xsd:import namespace="http://schemas.microsoft.com/office/infopath/2007/PartnerControls"/>
    <xsd:element name="GDPR" ma:index="8" ma:displayName="GDPR" ma:default="Oui" ma:format="Dropdown" ma:internalName="GDPR">
      <xsd:simpleType>
        <xsd:restriction base="dms:Choice">
          <xsd:enumeration value="Oui"/>
          <xsd:enumeration value="N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6f171-6127-44ec-84f6-14c6cfe8897d" elementFormDefault="qualified">
    <xsd:import namespace="http://schemas.microsoft.com/office/2006/documentManagement/types"/>
    <xsd:import namespace="http://schemas.microsoft.com/office/infopath/2007/PartnerControls"/>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a330efc-136d-46ab-8462-7ed34e3a4bce}" ma:internalName="TaxCatchAll" ma:showField="CatchAllData" ma:web="f286f171-6127-44ec-84f6-14c6cfe889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45D12-BDB4-413F-ABB3-2AF0CF323A38}">
  <ds:schemaRefs>
    <ds:schemaRef ds:uri="http://purl.org/dc/dcmitype/"/>
    <ds:schemaRef ds:uri="http://purl.org/dc/terms/"/>
    <ds:schemaRef ds:uri="http://schemas.microsoft.com/office/2006/documentManagement/types"/>
    <ds:schemaRef ds:uri="733ab828-d2b8-4820-b282-e03331c64c76"/>
    <ds:schemaRef ds:uri="f286f171-6127-44ec-84f6-14c6cfe8897d"/>
    <ds:schemaRef ds:uri="http://schemas.microsoft.com/office/infopath/2007/PartnerControls"/>
    <ds:schemaRef ds:uri="http://purl.org/dc/elements/1.1/"/>
    <ds:schemaRef ds:uri="http://schemas.openxmlformats.org/package/2006/metadata/core-properties"/>
    <ds:schemaRef ds:uri="ef406d6b-70e0-427c-b08d-4edfc77771a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2ACC9AF-A72B-4327-9161-B7DD16C6F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ab828-d2b8-4820-b282-e03331c64c76"/>
    <ds:schemaRef ds:uri="f286f171-6127-44ec-84f6-14c6cfe8897d"/>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F077B5F1-9A1E-4D24-912A-B4F0DF13CA1A}">
  <ds:schemaRefs>
    <ds:schemaRef ds:uri="Microsoft.SharePoint.Taxonomy.ContentTypeSync"/>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1</TotalTime>
  <Pages>4</Pages>
  <Words>1191</Words>
  <Characters>7319</Characters>
  <Application>Microsoft Office Word</Application>
  <DocSecurity>2</DocSecurity>
  <Lines>60</Lines>
  <Paragraphs>16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IMB</cp:lastModifiedBy>
  <cp:revision>3</cp:revision>
  <cp:lastPrinted>2024-10-23T05:24:00Z</cp:lastPrinted>
  <dcterms:created xsi:type="dcterms:W3CDTF">2024-11-04T15:58:00Z</dcterms:created>
  <dcterms:modified xsi:type="dcterms:W3CDTF">2024-11-05T15:32:00Z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0x010100D43E10A09417914387236B106279ABCB</vt:lpwstr>
  </property>
  <property fmtid="{D5CDD505-2E9C-101B-9397-08002B2CF9AE}" pid="3" name="MediaServiceImageTags">
    <vt:lpwstr/>
  </property>
</Properties>
</file>