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D53C7C6" w:rsidR="00B422EC" w:rsidRPr="00771FA1" w:rsidRDefault="00143738" w:rsidP="00643D8A">
      <w:pPr>
        <w:pStyle w:val="MonthDayYear"/>
        <w:rPr>
          <w:rFonts w:asciiTheme="majorHAnsi" w:hAnsiTheme="majorHAnsi" w:cstheme="majorHAnsi"/>
          <w:lang w:val="it-IT"/>
        </w:rPr>
      </w:pPr>
      <w:r>
        <w:rPr>
          <w:rFonts w:asciiTheme="majorHAnsi" w:hAnsiTheme="majorHAnsi" w:cstheme="majorHAnsi"/>
          <w:lang w:val="it-IT"/>
        </w:rPr>
        <w:t>2</w:t>
      </w:r>
      <w:r w:rsidR="000D2825">
        <w:rPr>
          <w:rFonts w:asciiTheme="majorHAnsi" w:hAnsiTheme="majorHAnsi" w:cstheme="majorHAnsi"/>
          <w:lang w:val="it-IT"/>
        </w:rPr>
        <w:t>0</w:t>
      </w:r>
      <w:r w:rsidR="00470E09">
        <w:rPr>
          <w:rFonts w:asciiTheme="majorHAnsi" w:hAnsiTheme="majorHAnsi" w:cstheme="majorHAnsi"/>
          <w:lang w:val="it-IT"/>
        </w:rPr>
        <w:t xml:space="preserve"> </w:t>
      </w:r>
      <w:r w:rsidR="000D2825">
        <w:rPr>
          <w:rFonts w:asciiTheme="majorHAnsi" w:hAnsiTheme="majorHAnsi" w:cstheme="majorHAnsi"/>
          <w:lang w:val="it-IT"/>
        </w:rPr>
        <w:t>giugno</w:t>
      </w:r>
      <w:r w:rsidR="00C103C0" w:rsidRPr="00771FA1">
        <w:rPr>
          <w:rFonts w:asciiTheme="majorHAnsi" w:hAnsiTheme="majorHAnsi" w:cstheme="majorHAnsi"/>
          <w:lang w:val="it-IT"/>
        </w:rPr>
        <w:t xml:space="preserve"> </w:t>
      </w:r>
      <w:r w:rsidR="00BF6E82" w:rsidRPr="00771FA1">
        <w:rPr>
          <w:rFonts w:asciiTheme="majorHAnsi" w:hAnsiTheme="majorHAnsi" w:cstheme="majorHAnsi"/>
          <w:lang w:val="it-IT"/>
        </w:rPr>
        <w:t>20</w:t>
      </w:r>
      <w:r w:rsidR="00F635FC" w:rsidRPr="00771FA1">
        <w:rPr>
          <w:rFonts w:asciiTheme="majorHAnsi" w:hAnsiTheme="majorHAnsi" w:cstheme="majorHAnsi"/>
          <w:lang w:val="it-IT"/>
        </w:rPr>
        <w:t>2</w:t>
      </w:r>
      <w:r w:rsidR="003855ED" w:rsidRPr="00771FA1">
        <w:rPr>
          <w:rFonts w:asciiTheme="majorHAnsi" w:hAnsiTheme="majorHAnsi" w:cstheme="majorHAnsi"/>
          <w:lang w:val="it-IT"/>
        </w:rPr>
        <w:t>4</w:t>
      </w:r>
    </w:p>
    <w:p w14:paraId="4A58EA07" w14:textId="77777777" w:rsidR="00625F0B" w:rsidRPr="00771FA1" w:rsidRDefault="00625F0B" w:rsidP="00625F0B">
      <w:pPr>
        <w:jc w:val="left"/>
        <w:rPr>
          <w:rFonts w:asciiTheme="majorHAnsi" w:hAnsiTheme="majorHAnsi" w:cstheme="majorHAnsi"/>
          <w:szCs w:val="22"/>
          <w:lang w:val="it-IT" w:eastAsia="zh-CN"/>
        </w:rPr>
      </w:pPr>
    </w:p>
    <w:p w14:paraId="106796D5" w14:textId="518C21E9" w:rsidR="00896A88" w:rsidRPr="001614AF" w:rsidRDefault="00896A88" w:rsidP="00896A88">
      <w:pPr>
        <w:jc w:val="left"/>
        <w:rPr>
          <w:rFonts w:cs="Segoe UI"/>
          <w:szCs w:val="22"/>
          <w:lang w:val="it-IT"/>
        </w:rPr>
      </w:pPr>
      <w:r w:rsidRPr="001614AF">
        <w:rPr>
          <w:rFonts w:cs="Segoe UI"/>
          <w:szCs w:val="22"/>
          <w:lang w:val="it-IT"/>
        </w:rPr>
        <w:t xml:space="preserve">Una nuova piattaforma digitale, certificata da TÜV </w:t>
      </w:r>
      <w:proofErr w:type="spellStart"/>
      <w:r w:rsidRPr="001614AF">
        <w:rPr>
          <w:rFonts w:cs="Segoe UI"/>
          <w:szCs w:val="22"/>
          <w:lang w:val="it-IT"/>
        </w:rPr>
        <w:t>Rheinland</w:t>
      </w:r>
      <w:proofErr w:type="spellEnd"/>
      <w:r w:rsidRPr="001614AF">
        <w:rPr>
          <w:rFonts w:cs="Segoe UI"/>
          <w:szCs w:val="22"/>
          <w:lang w:val="it-IT"/>
        </w:rPr>
        <w:t>, consente il calcolo rapido e accurato dell'impronta carboni</w:t>
      </w:r>
      <w:r w:rsidR="00AC56E8">
        <w:rPr>
          <w:rFonts w:cs="Segoe UI"/>
          <w:szCs w:val="22"/>
          <w:lang w:val="it-IT"/>
        </w:rPr>
        <w:t>ca</w:t>
      </w:r>
      <w:r w:rsidRPr="001614AF">
        <w:rPr>
          <w:rFonts w:cs="Segoe UI"/>
          <w:szCs w:val="22"/>
          <w:lang w:val="it-IT"/>
        </w:rPr>
        <w:t xml:space="preserve"> </w:t>
      </w:r>
      <w:r w:rsidR="00470D3F">
        <w:rPr>
          <w:rFonts w:cs="Segoe UI"/>
          <w:szCs w:val="22"/>
          <w:lang w:val="it-IT"/>
        </w:rPr>
        <w:t>dei</w:t>
      </w:r>
      <w:r w:rsidR="00AC56E8">
        <w:rPr>
          <w:rFonts w:cs="Segoe UI"/>
          <w:szCs w:val="22"/>
          <w:lang w:val="it-IT"/>
        </w:rPr>
        <w:t xml:space="preserve"> </w:t>
      </w:r>
      <w:r w:rsidRPr="001614AF">
        <w:rPr>
          <w:rFonts w:cs="Segoe UI"/>
          <w:szCs w:val="22"/>
          <w:lang w:val="it-IT"/>
        </w:rPr>
        <w:t>prodott</w:t>
      </w:r>
      <w:r w:rsidR="00470D3F">
        <w:rPr>
          <w:rFonts w:cs="Segoe UI"/>
          <w:szCs w:val="22"/>
          <w:lang w:val="it-IT"/>
        </w:rPr>
        <w:t>i</w:t>
      </w:r>
    </w:p>
    <w:p w14:paraId="4B7215EA" w14:textId="77777777" w:rsidR="007F4DF2" w:rsidRPr="00771FA1" w:rsidRDefault="007F4DF2" w:rsidP="005F5C81">
      <w:pPr>
        <w:jc w:val="left"/>
        <w:rPr>
          <w:rFonts w:cs="Segoe UI"/>
          <w:color w:val="374151"/>
          <w:szCs w:val="22"/>
          <w:lang w:val="it-IT"/>
        </w:rPr>
      </w:pPr>
    </w:p>
    <w:p w14:paraId="5C8A0D3B" w14:textId="164A2F9B" w:rsidR="00FD1A1F" w:rsidRPr="005B081C" w:rsidRDefault="003C4BCA" w:rsidP="003C4BCA">
      <w:pPr>
        <w:pStyle w:val="paragraph"/>
        <w:spacing w:before="0" w:beforeAutospacing="0" w:after="0" w:afterAutospacing="0" w:line="276" w:lineRule="auto"/>
        <w:textAlignment w:val="baseline"/>
        <w:rPr>
          <w:rFonts w:asciiTheme="minorHAnsi" w:hAnsiTheme="minorHAnsi" w:cstheme="minorHAnsi"/>
          <w:b/>
          <w:bCs/>
          <w:color w:val="000000"/>
          <w:sz w:val="32"/>
          <w:szCs w:val="32"/>
          <w:lang w:val="it-IT" w:eastAsia="en-IN"/>
        </w:rPr>
      </w:pPr>
      <w:r>
        <w:rPr>
          <w:rFonts w:asciiTheme="minorHAnsi" w:hAnsiTheme="minorHAnsi" w:cstheme="minorHAnsi"/>
          <w:b/>
          <w:bCs/>
          <w:color w:val="000000"/>
          <w:sz w:val="32"/>
          <w:szCs w:val="32"/>
          <w:lang w:val="it-IT" w:eastAsia="en-IN"/>
        </w:rPr>
        <w:t>T</w:t>
      </w:r>
      <w:r w:rsidRPr="005B081C">
        <w:rPr>
          <w:rFonts w:asciiTheme="minorHAnsi" w:hAnsiTheme="minorHAnsi" w:cstheme="minorHAnsi"/>
          <w:b/>
          <w:bCs/>
          <w:color w:val="000000"/>
          <w:sz w:val="32"/>
          <w:szCs w:val="32"/>
          <w:lang w:val="it-IT" w:eastAsia="en-IN"/>
        </w:rPr>
        <w:t xml:space="preserve">rasparenza totale sulla sostenibilità </w:t>
      </w:r>
      <w:r w:rsidR="00D93FF9">
        <w:rPr>
          <w:rFonts w:asciiTheme="minorHAnsi" w:hAnsiTheme="minorHAnsi" w:cstheme="minorHAnsi"/>
          <w:b/>
          <w:bCs/>
          <w:color w:val="000000"/>
          <w:sz w:val="32"/>
          <w:szCs w:val="32"/>
          <w:lang w:val="it-IT" w:eastAsia="en-IN"/>
        </w:rPr>
        <w:t>dei</w:t>
      </w:r>
      <w:r>
        <w:rPr>
          <w:rFonts w:asciiTheme="minorHAnsi" w:hAnsiTheme="minorHAnsi" w:cstheme="minorHAnsi"/>
          <w:b/>
          <w:bCs/>
          <w:color w:val="000000"/>
          <w:sz w:val="32"/>
          <w:szCs w:val="32"/>
          <w:lang w:val="it-IT" w:eastAsia="en-IN"/>
        </w:rPr>
        <w:t xml:space="preserve"> prodotti</w:t>
      </w:r>
      <w:r w:rsidRPr="005B081C">
        <w:rPr>
          <w:rFonts w:asciiTheme="minorHAnsi" w:hAnsiTheme="minorHAnsi" w:cstheme="minorHAnsi"/>
          <w:b/>
          <w:bCs/>
          <w:color w:val="000000"/>
          <w:sz w:val="32"/>
          <w:szCs w:val="32"/>
          <w:lang w:val="it-IT" w:eastAsia="en-IN"/>
        </w:rPr>
        <w:t xml:space="preserve"> </w:t>
      </w:r>
      <w:r w:rsidR="00FD1A1F" w:rsidRPr="005B081C">
        <w:rPr>
          <w:rFonts w:asciiTheme="minorHAnsi" w:hAnsiTheme="minorHAnsi" w:cstheme="minorHAnsi"/>
          <w:b/>
          <w:bCs/>
          <w:color w:val="000000"/>
          <w:sz w:val="32"/>
          <w:szCs w:val="32"/>
          <w:lang w:val="it-IT" w:eastAsia="en-IN"/>
        </w:rPr>
        <w:t>Henkel</w:t>
      </w:r>
      <w:r w:rsidR="00FD1A1F">
        <w:rPr>
          <w:rFonts w:asciiTheme="minorHAnsi" w:hAnsiTheme="minorHAnsi" w:cstheme="minorHAnsi"/>
          <w:b/>
          <w:bCs/>
          <w:color w:val="000000"/>
          <w:sz w:val="32"/>
          <w:szCs w:val="32"/>
          <w:lang w:val="it-IT" w:eastAsia="en-IN"/>
        </w:rPr>
        <w:t xml:space="preserve"> </w:t>
      </w:r>
      <w:proofErr w:type="spellStart"/>
      <w:r w:rsidR="00FD1A1F" w:rsidRPr="005B081C">
        <w:rPr>
          <w:rFonts w:asciiTheme="minorHAnsi" w:hAnsiTheme="minorHAnsi" w:cstheme="minorHAnsi"/>
          <w:b/>
          <w:bCs/>
          <w:color w:val="000000"/>
          <w:sz w:val="32"/>
          <w:szCs w:val="32"/>
          <w:lang w:val="it-IT" w:eastAsia="en-IN"/>
        </w:rPr>
        <w:t>Adhesive</w:t>
      </w:r>
      <w:proofErr w:type="spellEnd"/>
      <w:r w:rsidR="00FD1A1F" w:rsidRPr="005B081C">
        <w:rPr>
          <w:rFonts w:asciiTheme="minorHAnsi" w:hAnsiTheme="minorHAnsi" w:cstheme="minorHAnsi"/>
          <w:b/>
          <w:bCs/>
          <w:color w:val="000000"/>
          <w:sz w:val="32"/>
          <w:szCs w:val="32"/>
          <w:lang w:val="it-IT" w:eastAsia="en-IN"/>
        </w:rPr>
        <w:t xml:space="preserve"> Technologies</w:t>
      </w:r>
    </w:p>
    <w:p w14:paraId="58BA9465" w14:textId="77777777" w:rsidR="00F574F4" w:rsidRPr="00F574F4" w:rsidRDefault="00F574F4" w:rsidP="00FB322E">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p>
    <w:p w14:paraId="406D3ADE" w14:textId="438DBDEE" w:rsidR="00BA2A73" w:rsidRDefault="001614AF" w:rsidP="00BA2A73">
      <w:pPr>
        <w:rPr>
          <w:rFonts w:asciiTheme="majorHAnsi" w:hAnsiTheme="majorHAnsi" w:cs="Aptos Display"/>
          <w:b/>
          <w:bCs/>
          <w:lang w:val="it-IT"/>
        </w:rPr>
      </w:pPr>
      <w:r w:rsidRPr="00B85D88">
        <w:rPr>
          <w:rFonts w:asciiTheme="majorHAnsi" w:hAnsiTheme="majorHAnsi" w:cstheme="majorHAnsi"/>
          <w:szCs w:val="22"/>
          <w:lang w:val="it-IT"/>
        </w:rPr>
        <w:t>Milano</w:t>
      </w:r>
      <w:r>
        <w:rPr>
          <w:rFonts w:asciiTheme="majorHAnsi" w:hAnsiTheme="majorHAnsi" w:cstheme="majorHAnsi"/>
          <w:szCs w:val="22"/>
          <w:lang w:val="it-IT"/>
        </w:rPr>
        <w:t xml:space="preserve"> – L</w:t>
      </w:r>
      <w:r w:rsidRPr="00B85D88">
        <w:rPr>
          <w:rFonts w:asciiTheme="majorHAnsi" w:hAnsiTheme="majorHAnsi" w:cs="Aptos Display"/>
          <w:lang w:val="it-IT"/>
        </w:rPr>
        <w:t xml:space="preserve">eader globale nel mercato degli adesivi, sigillanti </w:t>
      </w:r>
      <w:r>
        <w:rPr>
          <w:rFonts w:asciiTheme="majorHAnsi" w:hAnsiTheme="majorHAnsi" w:cs="Aptos Display"/>
          <w:lang w:val="it-IT"/>
        </w:rPr>
        <w:t>e</w:t>
      </w:r>
      <w:r w:rsidRPr="00B85D88">
        <w:rPr>
          <w:rFonts w:asciiTheme="majorHAnsi" w:hAnsiTheme="majorHAnsi" w:cs="Aptos Display"/>
          <w:lang w:val="it-IT"/>
        </w:rPr>
        <w:t xml:space="preserve"> </w:t>
      </w:r>
      <w:r>
        <w:rPr>
          <w:rFonts w:asciiTheme="majorHAnsi" w:hAnsiTheme="majorHAnsi" w:cs="Aptos Display"/>
          <w:lang w:val="it-IT"/>
        </w:rPr>
        <w:t>rivestimenti funzionali,</w:t>
      </w:r>
      <w:r w:rsidRPr="00B85D88">
        <w:rPr>
          <w:rFonts w:asciiTheme="majorHAnsi" w:hAnsiTheme="majorHAnsi" w:cs="Aptos Display"/>
          <w:lang w:val="it-IT"/>
        </w:rPr>
        <w:t xml:space="preserve"> </w:t>
      </w:r>
      <w:r w:rsidRPr="00B20E33">
        <w:rPr>
          <w:rFonts w:asciiTheme="majorHAnsi" w:hAnsiTheme="majorHAnsi" w:cs="Aptos Display"/>
          <w:b/>
          <w:bCs/>
          <w:lang w:val="it-IT"/>
        </w:rPr>
        <w:t xml:space="preserve">Henkel </w:t>
      </w:r>
      <w:proofErr w:type="spellStart"/>
      <w:r w:rsidRPr="00B20E33">
        <w:rPr>
          <w:rFonts w:asciiTheme="majorHAnsi" w:hAnsiTheme="majorHAnsi" w:cs="Aptos Display"/>
          <w:b/>
          <w:bCs/>
          <w:lang w:val="it-IT"/>
        </w:rPr>
        <w:t>Adhesive</w:t>
      </w:r>
      <w:proofErr w:type="spellEnd"/>
      <w:r w:rsidRPr="00B20E33">
        <w:rPr>
          <w:rFonts w:asciiTheme="majorHAnsi" w:hAnsiTheme="majorHAnsi" w:cs="Aptos Display"/>
          <w:b/>
          <w:bCs/>
          <w:lang w:val="it-IT"/>
        </w:rPr>
        <w:t xml:space="preserve"> Technologies </w:t>
      </w:r>
      <w:r w:rsidR="007D7681" w:rsidRPr="007D7681">
        <w:rPr>
          <w:rFonts w:asciiTheme="majorHAnsi" w:hAnsiTheme="majorHAnsi" w:cs="Aptos Display"/>
          <w:lang w:val="it-IT"/>
        </w:rPr>
        <w:t>ha presentato</w:t>
      </w:r>
      <w:r w:rsidR="007D7681">
        <w:rPr>
          <w:rFonts w:asciiTheme="majorHAnsi" w:hAnsiTheme="majorHAnsi" w:cs="Aptos Display"/>
          <w:b/>
          <w:bCs/>
          <w:lang w:val="it-IT"/>
        </w:rPr>
        <w:t xml:space="preserve"> </w:t>
      </w:r>
      <w:r w:rsidR="00BA2A73" w:rsidRPr="00BA2A73">
        <w:rPr>
          <w:rFonts w:asciiTheme="majorHAnsi" w:hAnsiTheme="majorHAnsi" w:cs="Aptos Display"/>
          <w:lang w:val="it-IT"/>
        </w:rPr>
        <w:t xml:space="preserve">la piattaforma </w:t>
      </w:r>
      <w:r w:rsidR="00BA2A73" w:rsidRPr="00385D07">
        <w:rPr>
          <w:rFonts w:cs="Segoe UI"/>
          <w:b/>
          <w:bCs/>
          <w:szCs w:val="22"/>
          <w:shd w:val="clear" w:color="auto" w:fill="FFFFFF"/>
          <w:lang w:val="it-IT"/>
        </w:rPr>
        <w:t xml:space="preserve">Henkel </w:t>
      </w:r>
      <w:proofErr w:type="spellStart"/>
      <w:r w:rsidR="00BA2A73" w:rsidRPr="00385D07">
        <w:rPr>
          <w:rFonts w:cs="Segoe UI"/>
          <w:b/>
          <w:bCs/>
          <w:szCs w:val="22"/>
          <w:shd w:val="clear" w:color="auto" w:fill="FFFFFF"/>
          <w:lang w:val="it-IT"/>
        </w:rPr>
        <w:t>Environmental</w:t>
      </w:r>
      <w:proofErr w:type="spellEnd"/>
      <w:r w:rsidR="00BA2A73" w:rsidRPr="00385D07">
        <w:rPr>
          <w:rFonts w:cs="Segoe UI"/>
          <w:b/>
          <w:bCs/>
          <w:szCs w:val="22"/>
          <w:shd w:val="clear" w:color="auto" w:fill="FFFFFF"/>
          <w:lang w:val="it-IT"/>
        </w:rPr>
        <w:t xml:space="preserve"> </w:t>
      </w:r>
      <w:proofErr w:type="spellStart"/>
      <w:r w:rsidR="00BA2A73" w:rsidRPr="00385D07">
        <w:rPr>
          <w:rFonts w:cs="Segoe UI"/>
          <w:b/>
          <w:bCs/>
          <w:szCs w:val="22"/>
          <w:shd w:val="clear" w:color="auto" w:fill="FFFFFF"/>
          <w:lang w:val="it-IT"/>
        </w:rPr>
        <w:t>Assessment</w:t>
      </w:r>
      <w:proofErr w:type="spellEnd"/>
      <w:r w:rsidR="00BA2A73" w:rsidRPr="00385D07">
        <w:rPr>
          <w:rFonts w:cs="Segoe UI"/>
          <w:b/>
          <w:bCs/>
          <w:szCs w:val="22"/>
          <w:shd w:val="clear" w:color="auto" w:fill="FFFFFF"/>
          <w:lang w:val="it-IT"/>
        </w:rPr>
        <w:t xml:space="preserve"> Reporting Tool</w:t>
      </w:r>
      <w:r w:rsidR="00BA2A73" w:rsidRPr="00ED72B6">
        <w:rPr>
          <w:rFonts w:cs="Segoe UI"/>
          <w:szCs w:val="22"/>
          <w:shd w:val="clear" w:color="auto" w:fill="FFFFFF"/>
          <w:lang w:val="it-IT"/>
        </w:rPr>
        <w:t xml:space="preserve"> (</w:t>
      </w:r>
      <w:r w:rsidR="00BA2A73" w:rsidRPr="00385D07">
        <w:rPr>
          <w:rFonts w:cs="Segoe UI"/>
          <w:b/>
          <w:bCs/>
          <w:szCs w:val="22"/>
          <w:shd w:val="clear" w:color="auto" w:fill="FFFFFF"/>
          <w:lang w:val="it-IT"/>
        </w:rPr>
        <w:t>HEART</w:t>
      </w:r>
      <w:r w:rsidR="00BA2A73" w:rsidRPr="00ED72B6">
        <w:rPr>
          <w:rFonts w:cs="Segoe UI"/>
          <w:szCs w:val="22"/>
          <w:shd w:val="clear" w:color="auto" w:fill="FFFFFF"/>
          <w:lang w:val="it-IT"/>
        </w:rPr>
        <w:t xml:space="preserve">), </w:t>
      </w:r>
      <w:r w:rsidR="00BA2A73">
        <w:rPr>
          <w:rFonts w:cs="Segoe UI"/>
          <w:szCs w:val="22"/>
          <w:shd w:val="clear" w:color="auto" w:fill="FFFFFF"/>
          <w:lang w:val="it-IT"/>
        </w:rPr>
        <w:t xml:space="preserve">che </w:t>
      </w:r>
      <w:r w:rsidR="00BA2A73" w:rsidRPr="00ED72B6">
        <w:rPr>
          <w:rFonts w:cs="Segoe UI"/>
          <w:szCs w:val="22"/>
          <w:shd w:val="clear" w:color="auto" w:fill="FFFFFF"/>
          <w:lang w:val="it-IT"/>
        </w:rPr>
        <w:t>permette il calcolo au</w:t>
      </w:r>
      <w:r w:rsidR="00BA2A73">
        <w:rPr>
          <w:rFonts w:cs="Segoe UI"/>
          <w:szCs w:val="22"/>
          <w:shd w:val="clear" w:color="auto" w:fill="FFFFFF"/>
          <w:lang w:val="it-IT"/>
        </w:rPr>
        <w:t xml:space="preserve">tomatico dell’impronta carbonica di circa </w:t>
      </w:r>
      <w:r w:rsidR="00BA2A73" w:rsidRPr="00D03A03">
        <w:rPr>
          <w:rFonts w:asciiTheme="majorHAnsi" w:hAnsiTheme="majorHAnsi" w:cs="Aptos Display"/>
          <w:b/>
          <w:bCs/>
          <w:lang w:val="it-IT"/>
        </w:rPr>
        <w:t>58.000 prodotti</w:t>
      </w:r>
      <w:r w:rsidR="00BA2A73" w:rsidRPr="00ED72B6">
        <w:rPr>
          <w:rFonts w:asciiTheme="majorHAnsi" w:hAnsiTheme="majorHAnsi" w:cs="Aptos Display"/>
          <w:lang w:val="it-IT"/>
        </w:rPr>
        <w:t xml:space="preserve"> </w:t>
      </w:r>
      <w:r w:rsidR="00BA2A73" w:rsidRPr="009307A2">
        <w:rPr>
          <w:rFonts w:asciiTheme="majorHAnsi" w:hAnsiTheme="majorHAnsi" w:cs="Aptos Display"/>
          <w:lang w:val="it-IT"/>
        </w:rPr>
        <w:t>mappa</w:t>
      </w:r>
      <w:r w:rsidR="00385D07">
        <w:rPr>
          <w:rFonts w:asciiTheme="majorHAnsi" w:hAnsiTheme="majorHAnsi" w:cs="Aptos Display"/>
          <w:lang w:val="it-IT"/>
        </w:rPr>
        <w:t>ndone</w:t>
      </w:r>
      <w:r w:rsidR="00BA2A73" w:rsidRPr="009307A2">
        <w:rPr>
          <w:rFonts w:asciiTheme="majorHAnsi" w:hAnsiTheme="majorHAnsi" w:cs="Aptos Display"/>
          <w:lang w:val="it-IT"/>
        </w:rPr>
        <w:t xml:space="preserve"> le emission</w:t>
      </w:r>
      <w:r w:rsidR="00BA2A73">
        <w:rPr>
          <w:rFonts w:asciiTheme="majorHAnsi" w:hAnsiTheme="majorHAnsi" w:cs="Aptos Display"/>
          <w:lang w:val="it-IT"/>
        </w:rPr>
        <w:t>i</w:t>
      </w:r>
      <w:r w:rsidR="00BA2A73" w:rsidRPr="009307A2">
        <w:rPr>
          <w:rFonts w:asciiTheme="majorHAnsi" w:hAnsiTheme="majorHAnsi" w:cs="Aptos Display"/>
          <w:lang w:val="it-IT"/>
        </w:rPr>
        <w:t xml:space="preserve"> </w:t>
      </w:r>
      <w:r w:rsidR="00385D07">
        <w:rPr>
          <w:rFonts w:asciiTheme="majorHAnsi" w:hAnsiTheme="majorHAnsi" w:cs="Aptos Display"/>
          <w:lang w:val="it-IT"/>
        </w:rPr>
        <w:t>“</w:t>
      </w:r>
      <w:r w:rsidR="00BA2A73" w:rsidRPr="009307A2">
        <w:rPr>
          <w:rFonts w:asciiTheme="majorHAnsi" w:hAnsiTheme="majorHAnsi" w:cs="Aptos Display"/>
          <w:lang w:val="it-IT"/>
        </w:rPr>
        <w:t>dalla culla alla porta</w:t>
      </w:r>
      <w:r w:rsidR="00385D07">
        <w:rPr>
          <w:rFonts w:asciiTheme="majorHAnsi" w:hAnsiTheme="majorHAnsi" w:cs="Aptos Display"/>
          <w:lang w:val="it-IT"/>
        </w:rPr>
        <w:t>”</w:t>
      </w:r>
      <w:r w:rsidR="00BA2A73" w:rsidRPr="009307A2">
        <w:rPr>
          <w:rFonts w:asciiTheme="majorHAnsi" w:hAnsiTheme="majorHAnsi" w:cs="Aptos Display"/>
          <w:lang w:val="it-IT"/>
        </w:rPr>
        <w:t>,</w:t>
      </w:r>
      <w:r w:rsidR="00BA2A73">
        <w:rPr>
          <w:rFonts w:asciiTheme="majorHAnsi" w:hAnsiTheme="majorHAnsi" w:cs="Aptos Display"/>
          <w:lang w:val="it-IT"/>
        </w:rPr>
        <w:t xml:space="preserve"> comprese le emissioni delle materie prime</w:t>
      </w:r>
      <w:r w:rsidR="00BA2A73" w:rsidRPr="009307A2">
        <w:rPr>
          <w:rFonts w:asciiTheme="majorHAnsi" w:hAnsiTheme="majorHAnsi" w:cs="Aptos Display"/>
          <w:lang w:val="it-IT"/>
        </w:rPr>
        <w:t xml:space="preserve">, </w:t>
      </w:r>
      <w:r w:rsidR="00BA2A73">
        <w:rPr>
          <w:rFonts w:asciiTheme="majorHAnsi" w:hAnsiTheme="majorHAnsi" w:cs="Aptos Display"/>
          <w:lang w:val="it-IT"/>
        </w:rPr>
        <w:t>della produzione</w:t>
      </w:r>
      <w:r w:rsidR="00BA2A73" w:rsidRPr="009307A2">
        <w:rPr>
          <w:rFonts w:asciiTheme="majorHAnsi" w:hAnsiTheme="majorHAnsi" w:cs="Aptos Display"/>
          <w:lang w:val="it-IT"/>
        </w:rPr>
        <w:t xml:space="preserve">, </w:t>
      </w:r>
      <w:r w:rsidR="00BA2A73">
        <w:rPr>
          <w:rFonts w:asciiTheme="majorHAnsi" w:hAnsiTheme="majorHAnsi" w:cs="Aptos Display"/>
          <w:lang w:val="it-IT"/>
        </w:rPr>
        <w:t xml:space="preserve">del </w:t>
      </w:r>
      <w:r w:rsidR="00BA2A73" w:rsidRPr="009307A2">
        <w:rPr>
          <w:rFonts w:asciiTheme="majorHAnsi" w:hAnsiTheme="majorHAnsi" w:cs="Aptos Display"/>
          <w:lang w:val="it-IT"/>
        </w:rPr>
        <w:t>packaging</w:t>
      </w:r>
      <w:r w:rsidR="00BA2A73">
        <w:rPr>
          <w:rFonts w:asciiTheme="majorHAnsi" w:hAnsiTheme="majorHAnsi" w:cs="Aptos Display"/>
          <w:lang w:val="it-IT"/>
        </w:rPr>
        <w:t xml:space="preserve"> e della</w:t>
      </w:r>
      <w:r w:rsidR="00BA2A73" w:rsidRPr="009307A2">
        <w:rPr>
          <w:rFonts w:asciiTheme="majorHAnsi" w:hAnsiTheme="majorHAnsi" w:cs="Aptos Display"/>
          <w:lang w:val="it-IT"/>
        </w:rPr>
        <w:t xml:space="preserve"> logistic</w:t>
      </w:r>
      <w:r w:rsidR="00BA2A73">
        <w:rPr>
          <w:rFonts w:asciiTheme="majorHAnsi" w:hAnsiTheme="majorHAnsi" w:cs="Aptos Display"/>
          <w:lang w:val="it-IT"/>
        </w:rPr>
        <w:t>a</w:t>
      </w:r>
      <w:r w:rsidR="00BA2A73" w:rsidRPr="009307A2">
        <w:rPr>
          <w:rFonts w:asciiTheme="majorHAnsi" w:hAnsiTheme="majorHAnsi" w:cs="Aptos Display"/>
          <w:lang w:val="it-IT"/>
        </w:rPr>
        <w:t>.</w:t>
      </w:r>
    </w:p>
    <w:p w14:paraId="3F2AEF46" w14:textId="39781E21" w:rsidR="00BA2A73" w:rsidRPr="00CB65F5" w:rsidRDefault="00BA2A73" w:rsidP="001614AF">
      <w:pPr>
        <w:rPr>
          <w:rFonts w:asciiTheme="majorHAnsi" w:hAnsiTheme="majorHAnsi" w:cs="Aptos Display"/>
          <w:lang w:val="it-IT"/>
        </w:rPr>
      </w:pPr>
    </w:p>
    <w:p w14:paraId="085549BE" w14:textId="67D764C7" w:rsidR="00CB65F5" w:rsidRPr="009307A2" w:rsidRDefault="00CB65F5" w:rsidP="00CB65F5">
      <w:pPr>
        <w:rPr>
          <w:rFonts w:asciiTheme="majorHAnsi" w:hAnsiTheme="majorHAnsi" w:cs="Aptos Display"/>
          <w:lang w:val="it-IT"/>
        </w:rPr>
      </w:pPr>
      <w:r w:rsidRPr="00CB65F5">
        <w:rPr>
          <w:rFonts w:asciiTheme="majorHAnsi" w:hAnsiTheme="majorHAnsi" w:cs="Aptos Display"/>
          <w:lang w:val="it-IT"/>
        </w:rPr>
        <w:t>Sviluppat</w:t>
      </w:r>
      <w:r w:rsidR="002D3882">
        <w:rPr>
          <w:rFonts w:asciiTheme="majorHAnsi" w:hAnsiTheme="majorHAnsi" w:cs="Aptos Display"/>
          <w:lang w:val="it-IT"/>
        </w:rPr>
        <w:t>a</w:t>
      </w:r>
      <w:r>
        <w:rPr>
          <w:rFonts w:asciiTheme="majorHAnsi" w:hAnsiTheme="majorHAnsi" w:cs="Aptos Display"/>
          <w:lang w:val="it-IT"/>
        </w:rPr>
        <w:t xml:space="preserve"> </w:t>
      </w:r>
      <w:r w:rsidR="007D7681" w:rsidRPr="007B6EAF">
        <w:rPr>
          <w:rFonts w:asciiTheme="majorHAnsi" w:hAnsiTheme="majorHAnsi" w:cs="Aptos Display"/>
          <w:lang w:val="it-IT"/>
        </w:rPr>
        <w:t>in collabora</w:t>
      </w:r>
      <w:r w:rsidR="007D7681">
        <w:rPr>
          <w:rFonts w:asciiTheme="majorHAnsi" w:hAnsiTheme="majorHAnsi" w:cs="Aptos Display"/>
          <w:lang w:val="it-IT"/>
        </w:rPr>
        <w:t>zione con il dipartimento Digital di</w:t>
      </w:r>
      <w:r w:rsidR="007D7681" w:rsidRPr="007B6EAF">
        <w:rPr>
          <w:rFonts w:asciiTheme="majorHAnsi" w:hAnsiTheme="majorHAnsi" w:cs="Aptos Display"/>
          <w:lang w:val="it-IT"/>
        </w:rPr>
        <w:t xml:space="preserve"> Henkel</w:t>
      </w:r>
      <w:r w:rsidR="007D7681">
        <w:rPr>
          <w:rFonts w:asciiTheme="majorHAnsi" w:hAnsiTheme="majorHAnsi" w:cs="Aptos Display"/>
          <w:lang w:val="it-IT"/>
        </w:rPr>
        <w:t xml:space="preserve"> e</w:t>
      </w:r>
      <w:r w:rsidR="007D7681" w:rsidRPr="007B6EAF">
        <w:rPr>
          <w:rFonts w:asciiTheme="majorHAnsi" w:hAnsiTheme="majorHAnsi" w:cs="Aptos Display"/>
          <w:lang w:val="it-IT"/>
        </w:rPr>
        <w:t xml:space="preserve"> Capgemini</w:t>
      </w:r>
      <w:r>
        <w:rPr>
          <w:rFonts w:asciiTheme="majorHAnsi" w:hAnsiTheme="majorHAnsi" w:cs="Aptos Display"/>
          <w:lang w:val="it-IT"/>
        </w:rPr>
        <w:t xml:space="preserve">, </w:t>
      </w:r>
      <w:r w:rsidR="002D3882">
        <w:rPr>
          <w:rFonts w:asciiTheme="majorHAnsi" w:hAnsiTheme="majorHAnsi" w:cs="Aptos Display"/>
          <w:lang w:val="it-IT"/>
        </w:rPr>
        <w:t xml:space="preserve">HEART </w:t>
      </w:r>
      <w:r w:rsidR="009F0406">
        <w:rPr>
          <w:rFonts w:asciiTheme="majorHAnsi" w:hAnsiTheme="majorHAnsi" w:cs="Aptos Display"/>
          <w:lang w:val="it-IT"/>
        </w:rPr>
        <w:t>mette</w:t>
      </w:r>
      <w:r w:rsidRPr="007B6EAF">
        <w:rPr>
          <w:rFonts w:asciiTheme="majorHAnsi" w:hAnsiTheme="majorHAnsi" w:cs="Aptos Display"/>
          <w:lang w:val="it-IT"/>
        </w:rPr>
        <w:t xml:space="preserve"> a disposizione d</w:t>
      </w:r>
      <w:r>
        <w:rPr>
          <w:rFonts w:asciiTheme="majorHAnsi" w:hAnsiTheme="majorHAnsi" w:cs="Aptos Display"/>
          <w:lang w:val="it-IT"/>
        </w:rPr>
        <w:t>i</w:t>
      </w:r>
      <w:r w:rsidRPr="007B6EAF">
        <w:rPr>
          <w:rFonts w:asciiTheme="majorHAnsi" w:hAnsiTheme="majorHAnsi" w:cs="Aptos Display"/>
          <w:lang w:val="it-IT"/>
        </w:rPr>
        <w:t xml:space="preserve"> oltre</w:t>
      </w:r>
      <w:r w:rsidRPr="007B6EAF">
        <w:rPr>
          <w:rFonts w:asciiTheme="majorHAnsi" w:hAnsiTheme="majorHAnsi" w:cs="Aptos Display"/>
          <w:color w:val="000000"/>
          <w:szCs w:val="22"/>
          <w:shd w:val="clear" w:color="auto" w:fill="FFFFFF"/>
          <w:lang w:val="it-IT"/>
        </w:rPr>
        <w:t xml:space="preserve"> </w:t>
      </w:r>
      <w:r w:rsidRPr="00D03A03">
        <w:rPr>
          <w:rFonts w:asciiTheme="majorHAnsi" w:hAnsiTheme="majorHAnsi" w:cs="Aptos Display"/>
          <w:b/>
          <w:bCs/>
          <w:color w:val="000000"/>
          <w:szCs w:val="22"/>
          <w:shd w:val="clear" w:color="auto" w:fill="FFFFFF"/>
          <w:lang w:val="it-IT"/>
        </w:rPr>
        <w:t>100</w:t>
      </w:r>
      <w:r w:rsidR="009F0406" w:rsidRPr="00D03A03">
        <w:rPr>
          <w:rFonts w:asciiTheme="majorHAnsi" w:hAnsiTheme="majorHAnsi" w:cs="Aptos Display"/>
          <w:b/>
          <w:bCs/>
          <w:color w:val="000000"/>
          <w:szCs w:val="22"/>
          <w:shd w:val="clear" w:color="auto" w:fill="FFFFFF"/>
          <w:lang w:val="it-IT"/>
        </w:rPr>
        <w:t xml:space="preserve"> mila</w:t>
      </w:r>
      <w:r w:rsidRPr="00D03A03">
        <w:rPr>
          <w:rFonts w:asciiTheme="majorHAnsi" w:hAnsiTheme="majorHAnsi" w:cs="Aptos Display"/>
          <w:b/>
          <w:bCs/>
          <w:color w:val="000000"/>
          <w:szCs w:val="22"/>
          <w:shd w:val="clear" w:color="auto" w:fill="FFFFFF"/>
          <w:lang w:val="it-IT"/>
        </w:rPr>
        <w:t xml:space="preserve"> clienti</w:t>
      </w:r>
      <w:r w:rsidRPr="007B6EAF">
        <w:rPr>
          <w:rFonts w:asciiTheme="majorHAnsi" w:hAnsiTheme="majorHAnsi" w:cs="Aptos Display"/>
          <w:color w:val="000000"/>
          <w:szCs w:val="22"/>
          <w:shd w:val="clear" w:color="auto" w:fill="FFFFFF"/>
          <w:lang w:val="it-IT"/>
        </w:rPr>
        <w:t xml:space="preserve"> in più di </w:t>
      </w:r>
      <w:r w:rsidRPr="00D03A03">
        <w:rPr>
          <w:rFonts w:asciiTheme="majorHAnsi" w:hAnsiTheme="majorHAnsi" w:cs="Aptos Display"/>
          <w:b/>
          <w:bCs/>
          <w:color w:val="000000"/>
          <w:szCs w:val="22"/>
          <w:shd w:val="clear" w:color="auto" w:fill="FFFFFF"/>
          <w:lang w:val="it-IT"/>
        </w:rPr>
        <w:t>800 segmenti dell’industria</w:t>
      </w:r>
      <w:r w:rsidRPr="007B6EAF">
        <w:rPr>
          <w:rFonts w:asciiTheme="majorHAnsi" w:hAnsiTheme="majorHAnsi" w:cs="Aptos Display"/>
          <w:color w:val="000000"/>
          <w:szCs w:val="22"/>
          <w:shd w:val="clear" w:color="auto" w:fill="FFFFFF"/>
          <w:lang w:val="it-IT"/>
        </w:rPr>
        <w:t xml:space="preserve"> un profil</w:t>
      </w:r>
      <w:r>
        <w:rPr>
          <w:rFonts w:asciiTheme="majorHAnsi" w:hAnsiTheme="majorHAnsi" w:cs="Aptos Display"/>
          <w:color w:val="000000"/>
          <w:szCs w:val="22"/>
          <w:shd w:val="clear" w:color="auto" w:fill="FFFFFF"/>
          <w:lang w:val="it-IT"/>
        </w:rPr>
        <w:t xml:space="preserve">o </w:t>
      </w:r>
      <w:r w:rsidRPr="007B6EAF">
        <w:rPr>
          <w:rFonts w:asciiTheme="majorHAnsi" w:hAnsiTheme="majorHAnsi" w:cs="Aptos Display"/>
          <w:color w:val="000000"/>
          <w:szCs w:val="22"/>
          <w:shd w:val="clear" w:color="auto" w:fill="FFFFFF"/>
          <w:lang w:val="it-IT"/>
        </w:rPr>
        <w:t>complet</w:t>
      </w:r>
      <w:r>
        <w:rPr>
          <w:rFonts w:asciiTheme="majorHAnsi" w:hAnsiTheme="majorHAnsi" w:cs="Aptos Display"/>
          <w:color w:val="000000"/>
          <w:szCs w:val="22"/>
          <w:shd w:val="clear" w:color="auto" w:fill="FFFFFF"/>
          <w:lang w:val="it-IT"/>
        </w:rPr>
        <w:t>o</w:t>
      </w:r>
      <w:r w:rsidRPr="007B6EAF">
        <w:rPr>
          <w:rFonts w:asciiTheme="majorHAnsi" w:hAnsiTheme="majorHAnsi" w:cs="Aptos Display"/>
          <w:color w:val="000000"/>
          <w:szCs w:val="22"/>
          <w:shd w:val="clear" w:color="auto" w:fill="FFFFFF"/>
          <w:lang w:val="it-IT"/>
        </w:rPr>
        <w:t xml:space="preserve"> del</w:t>
      </w:r>
      <w:r>
        <w:rPr>
          <w:rFonts w:asciiTheme="majorHAnsi" w:hAnsiTheme="majorHAnsi" w:cs="Aptos Display"/>
          <w:color w:val="000000"/>
          <w:szCs w:val="22"/>
          <w:shd w:val="clear" w:color="auto" w:fill="FFFFFF"/>
          <w:lang w:val="it-IT"/>
        </w:rPr>
        <w:t>la sostenibilità e delle prestazioni dei prodotti</w:t>
      </w:r>
      <w:r w:rsidR="009F0406">
        <w:rPr>
          <w:rFonts w:asciiTheme="majorHAnsi" w:hAnsiTheme="majorHAnsi" w:cs="Aptos Display"/>
          <w:lang w:val="it-IT"/>
        </w:rPr>
        <w:t xml:space="preserve"> Henkel </w:t>
      </w:r>
      <w:proofErr w:type="spellStart"/>
      <w:r w:rsidR="009F0406">
        <w:rPr>
          <w:rFonts w:asciiTheme="majorHAnsi" w:hAnsiTheme="majorHAnsi" w:cs="Aptos Display"/>
          <w:lang w:val="it-IT"/>
        </w:rPr>
        <w:t>Adhesive</w:t>
      </w:r>
      <w:proofErr w:type="spellEnd"/>
      <w:r w:rsidR="009F0406">
        <w:rPr>
          <w:rFonts w:asciiTheme="majorHAnsi" w:hAnsiTheme="majorHAnsi" w:cs="Aptos Display"/>
          <w:lang w:val="it-IT"/>
        </w:rPr>
        <w:t xml:space="preserve"> Technologies.</w:t>
      </w:r>
      <w:r w:rsidRPr="007B6EAF">
        <w:rPr>
          <w:rFonts w:asciiTheme="majorHAnsi" w:hAnsiTheme="majorHAnsi" w:cs="Aptos Display"/>
          <w:lang w:val="it-IT"/>
        </w:rPr>
        <w:t xml:space="preserve"> </w:t>
      </w:r>
      <w:r w:rsidR="009F0406">
        <w:rPr>
          <w:rFonts w:cs="Segoe UI"/>
          <w:szCs w:val="22"/>
          <w:shd w:val="clear" w:color="auto" w:fill="FFFFFF"/>
          <w:lang w:val="it-IT"/>
        </w:rPr>
        <w:t>L</w:t>
      </w:r>
      <w:r w:rsidRPr="009307A2">
        <w:rPr>
          <w:rFonts w:cs="Segoe UI"/>
          <w:szCs w:val="22"/>
          <w:shd w:val="clear" w:color="auto" w:fill="FFFFFF"/>
          <w:lang w:val="it-IT"/>
        </w:rPr>
        <w:t xml:space="preserve">a metodologia di calcolo è stata verificata </w:t>
      </w:r>
      <w:r>
        <w:rPr>
          <w:rFonts w:cs="Segoe UI"/>
          <w:szCs w:val="22"/>
          <w:shd w:val="clear" w:color="auto" w:fill="FFFFFF"/>
          <w:lang w:val="it-IT"/>
        </w:rPr>
        <w:t>e</w:t>
      </w:r>
      <w:r w:rsidRPr="009307A2">
        <w:rPr>
          <w:rFonts w:cs="Segoe UI"/>
          <w:szCs w:val="22"/>
          <w:shd w:val="clear" w:color="auto" w:fill="FFFFFF"/>
          <w:lang w:val="it-IT"/>
        </w:rPr>
        <w:t xml:space="preserve"> </w:t>
      </w:r>
      <w:r w:rsidRPr="009307A2">
        <w:rPr>
          <w:rFonts w:cs="Segoe UI"/>
          <w:color w:val="000000"/>
          <w:szCs w:val="22"/>
          <w:shd w:val="clear" w:color="auto" w:fill="FFFFFF"/>
          <w:lang w:val="it-IT"/>
        </w:rPr>
        <w:t>certifi</w:t>
      </w:r>
      <w:r>
        <w:rPr>
          <w:rFonts w:cs="Segoe UI"/>
          <w:color w:val="000000"/>
          <w:szCs w:val="22"/>
          <w:shd w:val="clear" w:color="auto" w:fill="FFFFFF"/>
          <w:lang w:val="it-IT"/>
        </w:rPr>
        <w:t>cata</w:t>
      </w:r>
      <w:r w:rsidRPr="009307A2">
        <w:rPr>
          <w:rFonts w:cs="Segoe UI"/>
          <w:color w:val="000000"/>
          <w:szCs w:val="22"/>
          <w:shd w:val="clear" w:color="auto" w:fill="FFFFFF"/>
          <w:lang w:val="it-IT"/>
        </w:rPr>
        <w:t xml:space="preserve"> </w:t>
      </w:r>
      <w:r>
        <w:rPr>
          <w:rFonts w:cs="Segoe UI"/>
          <w:color w:val="000000"/>
          <w:szCs w:val="22"/>
          <w:shd w:val="clear" w:color="auto" w:fill="FFFFFF"/>
          <w:lang w:val="it-IT"/>
        </w:rPr>
        <w:t>da</w:t>
      </w:r>
      <w:r w:rsidRPr="009307A2">
        <w:rPr>
          <w:rFonts w:cs="Segoe UI"/>
          <w:color w:val="000000"/>
          <w:szCs w:val="22"/>
          <w:shd w:val="clear" w:color="auto" w:fill="FFFFFF"/>
          <w:lang w:val="it-IT"/>
        </w:rPr>
        <w:t xml:space="preserve"> TÜV </w:t>
      </w:r>
      <w:proofErr w:type="spellStart"/>
      <w:r w:rsidRPr="009307A2">
        <w:rPr>
          <w:rFonts w:cs="Segoe UI"/>
          <w:color w:val="000000"/>
          <w:szCs w:val="22"/>
          <w:shd w:val="clear" w:color="auto" w:fill="FFFFFF"/>
          <w:lang w:val="it-IT"/>
        </w:rPr>
        <w:t>Rheinland</w:t>
      </w:r>
      <w:proofErr w:type="spellEnd"/>
      <w:r w:rsidRPr="009307A2">
        <w:rPr>
          <w:rFonts w:cs="Segoe UI"/>
          <w:color w:val="000000"/>
          <w:szCs w:val="22"/>
          <w:shd w:val="clear" w:color="auto" w:fill="FFFFFF"/>
          <w:lang w:val="it-IT"/>
        </w:rPr>
        <w:t xml:space="preserve"> (</w:t>
      </w:r>
      <w:hyperlink r:id="rId12" w:history="1">
        <w:r w:rsidRPr="009307A2">
          <w:rPr>
            <w:rFonts w:cs="Segoe UI"/>
            <w:color w:val="0000FF"/>
            <w:szCs w:val="22"/>
            <w:u w:val="single"/>
            <w:shd w:val="clear" w:color="auto" w:fill="FFFFFF"/>
            <w:lang w:val="it-IT"/>
          </w:rPr>
          <w:t xml:space="preserve">ID-Nr. 0000086028: Henkel AG &amp; Co. </w:t>
        </w:r>
        <w:proofErr w:type="spellStart"/>
        <w:r w:rsidRPr="009307A2">
          <w:rPr>
            <w:rFonts w:cs="Segoe UI"/>
            <w:color w:val="0000FF"/>
            <w:szCs w:val="22"/>
            <w:u w:val="single"/>
            <w:shd w:val="clear" w:color="auto" w:fill="FFFFFF"/>
            <w:lang w:val="it-IT"/>
          </w:rPr>
          <w:t>KGaA</w:t>
        </w:r>
        <w:proofErr w:type="spellEnd"/>
        <w:r w:rsidRPr="009307A2">
          <w:rPr>
            <w:rFonts w:cs="Segoe UI"/>
            <w:color w:val="0000FF"/>
            <w:szCs w:val="22"/>
            <w:u w:val="single"/>
            <w:shd w:val="clear" w:color="auto" w:fill="FFFFFF"/>
            <w:lang w:val="it-IT"/>
          </w:rPr>
          <w:t xml:space="preserve"> – </w:t>
        </w:r>
        <w:proofErr w:type="spellStart"/>
        <w:r w:rsidRPr="009307A2">
          <w:rPr>
            <w:rFonts w:cs="Segoe UI"/>
            <w:color w:val="0000FF"/>
            <w:szCs w:val="22"/>
            <w:u w:val="single"/>
            <w:shd w:val="clear" w:color="auto" w:fill="FFFFFF"/>
            <w:lang w:val="it-IT"/>
          </w:rPr>
          <w:t>Certipedia</w:t>
        </w:r>
        <w:proofErr w:type="spellEnd"/>
      </w:hyperlink>
      <w:r w:rsidRPr="009307A2">
        <w:rPr>
          <w:rFonts w:cs="Segoe UI"/>
          <w:color w:val="000000"/>
          <w:szCs w:val="22"/>
          <w:shd w:val="clear" w:color="auto" w:fill="FFFFFF"/>
          <w:lang w:val="it-IT"/>
        </w:rPr>
        <w:t>).</w:t>
      </w:r>
    </w:p>
    <w:p w14:paraId="4A4774E6" w14:textId="4AFABEB0" w:rsidR="003C4241" w:rsidRPr="00BA7332" w:rsidRDefault="003C4241" w:rsidP="001614AF">
      <w:pPr>
        <w:rPr>
          <w:rFonts w:asciiTheme="majorHAnsi" w:hAnsiTheme="majorHAnsi" w:cs="Aptos Display"/>
          <w:lang w:val="it-IT"/>
        </w:rPr>
      </w:pPr>
    </w:p>
    <w:p w14:paraId="26624FCB" w14:textId="7DFE1215" w:rsidR="001614AF" w:rsidRPr="007E6569" w:rsidRDefault="00BA7332" w:rsidP="00D816A7">
      <w:pPr>
        <w:rPr>
          <w:rFonts w:asciiTheme="majorHAnsi" w:hAnsiTheme="majorHAnsi" w:cstheme="majorHAnsi"/>
          <w:szCs w:val="22"/>
          <w:lang w:val="it-IT"/>
        </w:rPr>
      </w:pPr>
      <w:r w:rsidRPr="00BA7332">
        <w:rPr>
          <w:rFonts w:asciiTheme="majorHAnsi" w:hAnsiTheme="majorHAnsi" w:cs="Aptos Display"/>
          <w:lang w:val="it-IT"/>
        </w:rPr>
        <w:t>La</w:t>
      </w:r>
      <w:r>
        <w:rPr>
          <w:rFonts w:asciiTheme="majorHAnsi" w:hAnsiTheme="majorHAnsi" w:cs="Aptos Display"/>
          <w:lang w:val="it-IT"/>
        </w:rPr>
        <w:t xml:space="preserve"> divisione </w:t>
      </w:r>
      <w:proofErr w:type="spellStart"/>
      <w:r>
        <w:rPr>
          <w:rFonts w:asciiTheme="majorHAnsi" w:hAnsiTheme="majorHAnsi" w:cs="Aptos Display"/>
          <w:lang w:val="it-IT"/>
        </w:rPr>
        <w:t>Adhesive</w:t>
      </w:r>
      <w:proofErr w:type="spellEnd"/>
      <w:r>
        <w:rPr>
          <w:rFonts w:asciiTheme="majorHAnsi" w:hAnsiTheme="majorHAnsi" w:cs="Aptos Display"/>
          <w:lang w:val="it-IT"/>
        </w:rPr>
        <w:t xml:space="preserve"> Technologies di Henkel </w:t>
      </w:r>
      <w:r w:rsidR="001614AF" w:rsidRPr="00C047DF">
        <w:rPr>
          <w:rFonts w:asciiTheme="majorHAnsi" w:hAnsiTheme="majorHAnsi" w:cs="Aptos Display"/>
          <w:lang w:val="it-IT"/>
        </w:rPr>
        <w:t xml:space="preserve">promuove costantemente la sostenibilità </w:t>
      </w:r>
      <w:r w:rsidR="0061019E">
        <w:rPr>
          <w:rFonts w:asciiTheme="majorHAnsi" w:hAnsiTheme="majorHAnsi" w:cs="Aptos Display"/>
          <w:lang w:val="it-IT"/>
        </w:rPr>
        <w:t xml:space="preserve">e il raggiungimento degli obiettivi definiti </w:t>
      </w:r>
      <w:r w:rsidR="00AB3127">
        <w:rPr>
          <w:rFonts w:asciiTheme="majorHAnsi" w:hAnsiTheme="majorHAnsi" w:cs="Aptos Display"/>
          <w:lang w:val="it-IT"/>
        </w:rPr>
        <w:t>dal</w:t>
      </w:r>
      <w:r w:rsidR="00147230">
        <w:rPr>
          <w:rFonts w:asciiTheme="majorHAnsi" w:hAnsiTheme="majorHAnsi" w:cs="Aptos Display"/>
          <w:lang w:val="it-IT"/>
        </w:rPr>
        <w:t>l’azienda con il</w:t>
      </w:r>
      <w:r w:rsidR="00AB3127">
        <w:rPr>
          <w:rFonts w:asciiTheme="majorHAnsi" w:hAnsiTheme="majorHAnsi" w:cs="Aptos Display"/>
          <w:lang w:val="it-IT"/>
        </w:rPr>
        <w:t xml:space="preserve"> </w:t>
      </w:r>
      <w:proofErr w:type="spellStart"/>
      <w:r w:rsidR="00AB3127" w:rsidRPr="00147230">
        <w:rPr>
          <w:rFonts w:asciiTheme="majorHAnsi" w:hAnsiTheme="majorHAnsi" w:cs="Aptos Display"/>
          <w:b/>
          <w:bCs/>
          <w:lang w:val="it-IT"/>
        </w:rPr>
        <w:t>Sustainability</w:t>
      </w:r>
      <w:proofErr w:type="spellEnd"/>
      <w:r w:rsidR="00AB3127" w:rsidRPr="00147230">
        <w:rPr>
          <w:rFonts w:asciiTheme="majorHAnsi" w:hAnsiTheme="majorHAnsi" w:cs="Aptos Display"/>
          <w:b/>
          <w:bCs/>
          <w:lang w:val="it-IT"/>
        </w:rPr>
        <w:t xml:space="preserve"> </w:t>
      </w:r>
      <w:proofErr w:type="spellStart"/>
      <w:r w:rsidR="00AB3127" w:rsidRPr="00147230">
        <w:rPr>
          <w:rFonts w:asciiTheme="majorHAnsi" w:hAnsiTheme="majorHAnsi" w:cs="Aptos Display"/>
          <w:b/>
          <w:bCs/>
          <w:lang w:val="it-IT"/>
        </w:rPr>
        <w:t>Ambition</w:t>
      </w:r>
      <w:proofErr w:type="spellEnd"/>
      <w:r w:rsidR="00AB3127" w:rsidRPr="00147230">
        <w:rPr>
          <w:rFonts w:asciiTheme="majorHAnsi" w:hAnsiTheme="majorHAnsi" w:cs="Aptos Display"/>
          <w:b/>
          <w:bCs/>
          <w:lang w:val="it-IT"/>
        </w:rPr>
        <w:t xml:space="preserve"> Framework 2030+</w:t>
      </w:r>
      <w:r w:rsidR="00AB3127">
        <w:rPr>
          <w:rFonts w:asciiTheme="majorHAnsi" w:hAnsiTheme="majorHAnsi" w:cs="Aptos Display"/>
          <w:lang w:val="it-IT"/>
        </w:rPr>
        <w:t xml:space="preserve">. </w:t>
      </w:r>
      <w:r w:rsidR="00286E2D">
        <w:rPr>
          <w:rFonts w:asciiTheme="majorHAnsi" w:hAnsiTheme="majorHAnsi" w:cs="Aptos Display"/>
          <w:lang w:val="it-IT"/>
        </w:rPr>
        <w:t xml:space="preserve">Oltre </w:t>
      </w:r>
      <w:r w:rsidR="001C7762">
        <w:rPr>
          <w:rFonts w:asciiTheme="majorHAnsi" w:hAnsiTheme="majorHAnsi" w:cs="Aptos Display"/>
          <w:lang w:val="it-IT"/>
        </w:rPr>
        <w:t>a sviluppare tecnologie</w:t>
      </w:r>
      <w:r w:rsidR="00280EF9">
        <w:rPr>
          <w:rFonts w:asciiTheme="majorHAnsi" w:hAnsiTheme="majorHAnsi" w:cs="Aptos Display"/>
          <w:lang w:val="it-IT"/>
        </w:rPr>
        <w:t xml:space="preserve"> innovative</w:t>
      </w:r>
      <w:r w:rsidR="001C7762">
        <w:rPr>
          <w:rFonts w:asciiTheme="majorHAnsi" w:hAnsiTheme="majorHAnsi" w:cs="Aptos Display"/>
          <w:lang w:val="it-IT"/>
        </w:rPr>
        <w:t>,</w:t>
      </w:r>
      <w:r w:rsidR="00280EF9">
        <w:rPr>
          <w:rFonts w:asciiTheme="majorHAnsi" w:hAnsiTheme="majorHAnsi" w:cs="Aptos Display"/>
          <w:lang w:val="it-IT"/>
        </w:rPr>
        <w:t xml:space="preserve"> la business </w:t>
      </w:r>
      <w:proofErr w:type="spellStart"/>
      <w:r w:rsidR="00280EF9">
        <w:rPr>
          <w:rFonts w:asciiTheme="majorHAnsi" w:hAnsiTheme="majorHAnsi" w:cs="Aptos Display"/>
          <w:lang w:val="it-IT"/>
        </w:rPr>
        <w:t>unit</w:t>
      </w:r>
      <w:proofErr w:type="spellEnd"/>
      <w:r w:rsidR="00280EF9">
        <w:rPr>
          <w:rFonts w:asciiTheme="majorHAnsi" w:hAnsiTheme="majorHAnsi" w:cs="Aptos Display"/>
          <w:lang w:val="it-IT"/>
        </w:rPr>
        <w:t xml:space="preserve"> </w:t>
      </w:r>
      <w:r w:rsidR="00D816A7">
        <w:rPr>
          <w:rFonts w:asciiTheme="majorHAnsi" w:hAnsiTheme="majorHAnsi" w:cs="Aptos Display"/>
          <w:lang w:val="it-IT"/>
        </w:rPr>
        <w:t>vuole</w:t>
      </w:r>
      <w:r w:rsidR="001614AF">
        <w:rPr>
          <w:rFonts w:asciiTheme="majorHAnsi" w:hAnsiTheme="majorHAnsi" w:cs="Aptos Display"/>
          <w:lang w:val="it-IT"/>
        </w:rPr>
        <w:t xml:space="preserve"> </w:t>
      </w:r>
      <w:r w:rsidR="001614AF" w:rsidRPr="00B8113F">
        <w:rPr>
          <w:rFonts w:asciiTheme="majorHAnsi" w:hAnsiTheme="majorHAnsi" w:cs="Aptos Display"/>
          <w:lang w:val="it-IT"/>
        </w:rPr>
        <w:t>offr</w:t>
      </w:r>
      <w:r w:rsidR="00D816A7">
        <w:rPr>
          <w:rFonts w:asciiTheme="majorHAnsi" w:hAnsiTheme="majorHAnsi" w:cs="Aptos Display"/>
          <w:lang w:val="it-IT"/>
        </w:rPr>
        <w:t>ire</w:t>
      </w:r>
      <w:r w:rsidR="001614AF" w:rsidRPr="00B8113F">
        <w:rPr>
          <w:rFonts w:asciiTheme="majorHAnsi" w:hAnsiTheme="majorHAnsi" w:cs="Aptos Display"/>
          <w:lang w:val="it-IT"/>
        </w:rPr>
        <w:t xml:space="preserve"> </w:t>
      </w:r>
      <w:r w:rsidR="00D816A7">
        <w:rPr>
          <w:rFonts w:asciiTheme="majorHAnsi" w:hAnsiTheme="majorHAnsi" w:cs="Aptos Display"/>
          <w:lang w:val="it-IT"/>
        </w:rPr>
        <w:t>ai clienti la massima</w:t>
      </w:r>
      <w:r w:rsidR="001614AF" w:rsidRPr="00B8113F">
        <w:rPr>
          <w:rFonts w:asciiTheme="majorHAnsi" w:hAnsiTheme="majorHAnsi" w:cs="Aptos Display"/>
          <w:lang w:val="it-IT"/>
        </w:rPr>
        <w:t xml:space="preserve"> trasparenza su</w:t>
      </w:r>
      <w:r w:rsidR="00FC376A">
        <w:rPr>
          <w:rFonts w:asciiTheme="majorHAnsi" w:hAnsiTheme="majorHAnsi" w:cs="Aptos Display"/>
          <w:lang w:val="it-IT"/>
        </w:rPr>
        <w:t>ll’</w:t>
      </w:r>
      <w:r w:rsidR="001614AF" w:rsidRPr="00B8113F">
        <w:rPr>
          <w:rFonts w:asciiTheme="majorHAnsi" w:hAnsiTheme="majorHAnsi" w:cs="Aptos Display"/>
          <w:lang w:val="it-IT"/>
        </w:rPr>
        <w:t>impatt</w:t>
      </w:r>
      <w:r w:rsidR="00FC376A">
        <w:rPr>
          <w:rFonts w:asciiTheme="majorHAnsi" w:hAnsiTheme="majorHAnsi" w:cs="Aptos Display"/>
          <w:lang w:val="it-IT"/>
        </w:rPr>
        <w:t>o</w:t>
      </w:r>
      <w:r w:rsidR="001614AF" w:rsidRPr="00B8113F">
        <w:rPr>
          <w:rFonts w:asciiTheme="majorHAnsi" w:hAnsiTheme="majorHAnsi" w:cs="Aptos Display"/>
          <w:lang w:val="it-IT"/>
        </w:rPr>
        <w:t xml:space="preserve"> </w:t>
      </w:r>
      <w:r w:rsidR="00FC376A">
        <w:rPr>
          <w:rFonts w:asciiTheme="majorHAnsi" w:hAnsiTheme="majorHAnsi" w:cs="Aptos Display"/>
          <w:lang w:val="it-IT"/>
        </w:rPr>
        <w:t>ambientale</w:t>
      </w:r>
      <w:r w:rsidR="001614AF" w:rsidRPr="00B8113F">
        <w:rPr>
          <w:rFonts w:asciiTheme="majorHAnsi" w:hAnsiTheme="majorHAnsi" w:cs="Aptos Display"/>
          <w:lang w:val="it-IT"/>
        </w:rPr>
        <w:t xml:space="preserve"> dei singoli prodotti</w:t>
      </w:r>
      <w:r w:rsidR="00FC376A">
        <w:rPr>
          <w:rFonts w:asciiTheme="majorHAnsi" w:hAnsiTheme="majorHAnsi" w:cs="Aptos Display"/>
          <w:lang w:val="it-IT"/>
        </w:rPr>
        <w:t>.</w:t>
      </w:r>
      <w:r w:rsidR="001614AF" w:rsidRPr="00B8113F">
        <w:rPr>
          <w:rFonts w:asciiTheme="majorHAnsi" w:hAnsiTheme="majorHAnsi" w:cs="Aptos Display"/>
          <w:lang w:val="it-IT"/>
        </w:rPr>
        <w:t xml:space="preserve"> </w:t>
      </w:r>
      <w:r w:rsidR="001614AF">
        <w:rPr>
          <w:rFonts w:asciiTheme="majorHAnsi" w:hAnsiTheme="majorHAnsi" w:cs="Aptos Display"/>
          <w:lang w:val="it-IT"/>
        </w:rPr>
        <w:t>Questa</w:t>
      </w:r>
      <w:r w:rsidR="001614AF" w:rsidRPr="007E6569">
        <w:rPr>
          <w:rFonts w:asciiTheme="majorHAnsi" w:hAnsiTheme="majorHAnsi" w:cs="Aptos Display"/>
          <w:lang w:val="it-IT"/>
        </w:rPr>
        <w:t xml:space="preserve"> trasparenza totale</w:t>
      </w:r>
      <w:r w:rsidR="001614AF">
        <w:rPr>
          <w:rFonts w:asciiTheme="majorHAnsi" w:hAnsiTheme="majorHAnsi" w:cs="Aptos Display"/>
          <w:lang w:val="it-IT"/>
        </w:rPr>
        <w:t>,</w:t>
      </w:r>
      <w:r w:rsidR="001614AF" w:rsidRPr="007E6569">
        <w:rPr>
          <w:rFonts w:asciiTheme="majorHAnsi" w:hAnsiTheme="majorHAnsi" w:cs="Aptos Display"/>
          <w:lang w:val="it-IT"/>
        </w:rPr>
        <w:t xml:space="preserve"> </w:t>
      </w:r>
      <w:r w:rsidR="001614AF">
        <w:rPr>
          <w:rFonts w:asciiTheme="majorHAnsi" w:hAnsiTheme="majorHAnsi" w:cs="Aptos Display"/>
          <w:lang w:val="it-IT"/>
        </w:rPr>
        <w:t>fondata</w:t>
      </w:r>
      <w:r w:rsidR="001614AF" w:rsidRPr="007E6569">
        <w:rPr>
          <w:rFonts w:asciiTheme="majorHAnsi" w:hAnsiTheme="majorHAnsi" w:cs="Aptos Display"/>
          <w:lang w:val="it-IT"/>
        </w:rPr>
        <w:t xml:space="preserve"> su dati affidabili e una metodologia di</w:t>
      </w:r>
      <w:r w:rsidR="001614AF">
        <w:rPr>
          <w:rFonts w:asciiTheme="majorHAnsi" w:hAnsiTheme="majorHAnsi" w:cs="Aptos Display"/>
          <w:lang w:val="it-IT"/>
        </w:rPr>
        <w:t xml:space="preserve"> misurazione</w:t>
      </w:r>
      <w:r w:rsidR="001614AF" w:rsidRPr="007E6569">
        <w:rPr>
          <w:rFonts w:asciiTheme="majorHAnsi" w:hAnsiTheme="majorHAnsi" w:cs="Aptos Display"/>
          <w:lang w:val="it-IT"/>
        </w:rPr>
        <w:t xml:space="preserve"> c</w:t>
      </w:r>
      <w:r w:rsidR="001614AF">
        <w:rPr>
          <w:rFonts w:asciiTheme="majorHAnsi" w:hAnsiTheme="majorHAnsi" w:cs="Aptos Display"/>
          <w:lang w:val="it-IT"/>
        </w:rPr>
        <w:t xml:space="preserve">oerente </w:t>
      </w:r>
      <w:r w:rsidR="00FC376A">
        <w:rPr>
          <w:rFonts w:asciiTheme="majorHAnsi" w:hAnsiTheme="majorHAnsi" w:cs="Aptos Display"/>
          <w:lang w:val="it-IT"/>
        </w:rPr>
        <w:t xml:space="preserve">con </w:t>
      </w:r>
      <w:r w:rsidR="001614AF">
        <w:rPr>
          <w:rFonts w:asciiTheme="majorHAnsi" w:hAnsiTheme="majorHAnsi" w:cs="Aptos Display"/>
          <w:lang w:val="it-IT"/>
        </w:rPr>
        <w:t>i principali standard internazionali,</w:t>
      </w:r>
      <w:r w:rsidR="001614AF" w:rsidRPr="007E6569">
        <w:rPr>
          <w:rFonts w:asciiTheme="majorHAnsi" w:hAnsiTheme="majorHAnsi" w:cs="Aptos Display"/>
          <w:lang w:val="it-IT"/>
        </w:rPr>
        <w:t xml:space="preserve"> </w:t>
      </w:r>
      <w:r w:rsidR="001614AF">
        <w:rPr>
          <w:rFonts w:asciiTheme="majorHAnsi" w:hAnsiTheme="majorHAnsi" w:cs="Aptos Display"/>
          <w:lang w:val="it-IT"/>
        </w:rPr>
        <w:t>è essenziale per migliorare l’impronta carboni</w:t>
      </w:r>
      <w:r w:rsidR="00A64233">
        <w:rPr>
          <w:rFonts w:asciiTheme="majorHAnsi" w:hAnsiTheme="majorHAnsi" w:cs="Aptos Display"/>
          <w:lang w:val="it-IT"/>
        </w:rPr>
        <w:t>ca</w:t>
      </w:r>
      <w:r w:rsidR="001614AF">
        <w:rPr>
          <w:rFonts w:asciiTheme="majorHAnsi" w:hAnsiTheme="majorHAnsi" w:cs="Aptos Display"/>
          <w:lang w:val="it-IT"/>
        </w:rPr>
        <w:t xml:space="preserve"> sia di</w:t>
      </w:r>
      <w:r w:rsidR="001614AF" w:rsidRPr="007E6569">
        <w:rPr>
          <w:rFonts w:asciiTheme="majorHAnsi" w:hAnsiTheme="majorHAnsi" w:cs="Aptos Display"/>
          <w:lang w:val="it-IT"/>
        </w:rPr>
        <w:t xml:space="preserve"> Henkel</w:t>
      </w:r>
      <w:r w:rsidR="001614AF">
        <w:rPr>
          <w:rFonts w:asciiTheme="majorHAnsi" w:hAnsiTheme="majorHAnsi" w:cs="Aptos Display"/>
          <w:lang w:val="it-IT"/>
        </w:rPr>
        <w:t>, sia dei clienti</w:t>
      </w:r>
      <w:r w:rsidR="001614AF" w:rsidRPr="007E6569">
        <w:rPr>
          <w:rFonts w:asciiTheme="majorHAnsi" w:hAnsiTheme="majorHAnsi" w:cs="Aptos Display"/>
          <w:lang w:val="it-IT"/>
        </w:rPr>
        <w:t xml:space="preserve">. </w:t>
      </w:r>
    </w:p>
    <w:p w14:paraId="132D01FD" w14:textId="77777777" w:rsidR="001614AF" w:rsidRPr="00DE7E18" w:rsidRDefault="001614AF" w:rsidP="001614AF">
      <w:pPr>
        <w:rPr>
          <w:rFonts w:asciiTheme="majorHAnsi" w:hAnsiTheme="majorHAnsi" w:cs="Aptos Display"/>
        </w:rPr>
      </w:pPr>
    </w:p>
    <w:p w14:paraId="40B20DCB" w14:textId="7ABCA793" w:rsidR="001614AF" w:rsidRPr="008A497D" w:rsidRDefault="001614AF" w:rsidP="001614AF">
      <w:pPr>
        <w:textAlignment w:val="baseline"/>
        <w:rPr>
          <w:rFonts w:asciiTheme="majorHAnsi" w:hAnsiTheme="majorHAnsi" w:cs="Aptos Display"/>
          <w:color w:val="000000"/>
          <w:szCs w:val="22"/>
          <w:shd w:val="clear" w:color="auto" w:fill="FFFFFF"/>
          <w:lang w:val="it-IT" w:eastAsia="de-DE"/>
        </w:rPr>
      </w:pPr>
      <w:r w:rsidRPr="001C73C9">
        <w:rPr>
          <w:rFonts w:cs="Segoe UI"/>
          <w:szCs w:val="22"/>
          <w:shd w:val="clear" w:color="auto" w:fill="FFFFFF"/>
          <w:lang w:val="it-IT" w:eastAsia="de-DE"/>
        </w:rPr>
        <w:t>“</w:t>
      </w:r>
      <w:r w:rsidRPr="00AC56E8">
        <w:rPr>
          <w:rFonts w:cs="Segoe UI"/>
          <w:i/>
          <w:iCs/>
          <w:szCs w:val="22"/>
          <w:shd w:val="clear" w:color="auto" w:fill="FFFFFF"/>
          <w:lang w:val="it-IT" w:eastAsia="de-DE"/>
        </w:rPr>
        <w:t xml:space="preserve">La nostra metodologia di calcolo certificata combina dati di elevate qualità con una nuova piattaforma digitale di misurazione </w:t>
      </w:r>
      <w:r w:rsidR="00856FAB" w:rsidRPr="00AC56E8">
        <w:rPr>
          <w:rFonts w:cs="Segoe UI"/>
          <w:i/>
          <w:iCs/>
          <w:szCs w:val="22"/>
          <w:shd w:val="clear" w:color="auto" w:fill="FFFFFF"/>
          <w:lang w:val="it-IT" w:eastAsia="de-DE"/>
        </w:rPr>
        <w:t>per</w:t>
      </w:r>
      <w:r w:rsidRPr="00AC56E8">
        <w:rPr>
          <w:rFonts w:cs="Segoe UI"/>
          <w:i/>
          <w:iCs/>
          <w:szCs w:val="22"/>
          <w:shd w:val="clear" w:color="auto" w:fill="FFFFFF"/>
          <w:lang w:val="it-IT" w:eastAsia="de-DE"/>
        </w:rPr>
        <w:t xml:space="preserve"> produrre rapidamente analisi dettagliate </w:t>
      </w:r>
      <w:r w:rsidR="00AC56E8" w:rsidRPr="00AC56E8">
        <w:rPr>
          <w:rFonts w:cs="Segoe UI"/>
          <w:i/>
          <w:iCs/>
          <w:szCs w:val="22"/>
          <w:shd w:val="clear" w:color="auto" w:fill="FFFFFF"/>
          <w:lang w:val="it-IT" w:eastAsia="de-DE"/>
        </w:rPr>
        <w:t>dell’impronta carbonica (Product Carbon Footprint,</w:t>
      </w:r>
      <w:r w:rsidRPr="00AC56E8">
        <w:rPr>
          <w:rFonts w:cs="Segoe UI"/>
          <w:i/>
          <w:iCs/>
          <w:szCs w:val="22"/>
          <w:shd w:val="clear" w:color="auto" w:fill="FFFFFF"/>
          <w:lang w:val="it-IT" w:eastAsia="de-DE"/>
        </w:rPr>
        <w:t xml:space="preserve"> PC</w:t>
      </w:r>
      <w:r w:rsidR="00AC56E8" w:rsidRPr="00AC56E8">
        <w:rPr>
          <w:rFonts w:cs="Segoe UI"/>
          <w:i/>
          <w:iCs/>
          <w:szCs w:val="22"/>
          <w:shd w:val="clear" w:color="auto" w:fill="FFFFFF"/>
          <w:lang w:val="it-IT" w:eastAsia="de-DE"/>
        </w:rPr>
        <w:t>F)</w:t>
      </w:r>
      <w:r w:rsidRPr="00AC56E8">
        <w:rPr>
          <w:rFonts w:cs="Segoe UI"/>
          <w:i/>
          <w:iCs/>
          <w:szCs w:val="22"/>
          <w:shd w:val="clear" w:color="auto" w:fill="FFFFFF"/>
          <w:lang w:val="it-IT" w:eastAsia="de-DE"/>
        </w:rPr>
        <w:t xml:space="preserve"> di una parte significativa e in continua crescita del nostro portfolio prodotti</w:t>
      </w:r>
      <w:r w:rsidRPr="001C73C9">
        <w:rPr>
          <w:rFonts w:cs="Segoe UI"/>
          <w:szCs w:val="22"/>
          <w:shd w:val="clear" w:color="auto" w:fill="FFFFFF"/>
          <w:lang w:val="it-IT" w:eastAsia="de-DE"/>
        </w:rPr>
        <w:t>”</w:t>
      </w:r>
      <w:r w:rsidR="00AC56E8">
        <w:rPr>
          <w:rFonts w:cs="Segoe UI"/>
          <w:szCs w:val="22"/>
          <w:shd w:val="clear" w:color="auto" w:fill="FFFFFF"/>
          <w:lang w:val="it-IT" w:eastAsia="de-DE"/>
        </w:rPr>
        <w:t>,</w:t>
      </w:r>
      <w:r w:rsidRPr="001C73C9">
        <w:rPr>
          <w:rFonts w:cs="Segoe UI"/>
          <w:szCs w:val="22"/>
          <w:shd w:val="clear" w:color="auto" w:fill="FFFFFF"/>
          <w:lang w:val="it-IT" w:eastAsia="de-DE"/>
        </w:rPr>
        <w:t xml:space="preserve"> </w:t>
      </w:r>
      <w:r>
        <w:rPr>
          <w:rFonts w:cs="Segoe UI"/>
          <w:szCs w:val="22"/>
          <w:shd w:val="clear" w:color="auto" w:fill="FFFFFF"/>
          <w:lang w:val="it-IT" w:eastAsia="de-DE"/>
        </w:rPr>
        <w:t>spiega</w:t>
      </w:r>
      <w:r w:rsidRPr="001C73C9">
        <w:rPr>
          <w:rFonts w:cs="Segoe UI"/>
          <w:szCs w:val="22"/>
          <w:shd w:val="clear" w:color="auto" w:fill="FFFFFF"/>
          <w:lang w:val="it-IT" w:eastAsia="de-DE"/>
        </w:rPr>
        <w:t xml:space="preserve"> </w:t>
      </w:r>
      <w:proofErr w:type="spellStart"/>
      <w:r w:rsidRPr="00AC56E8">
        <w:rPr>
          <w:rFonts w:cs="Segoe UI"/>
          <w:b/>
          <w:bCs/>
          <w:szCs w:val="22"/>
          <w:shd w:val="clear" w:color="auto" w:fill="FFFFFF"/>
          <w:lang w:val="it-IT" w:eastAsia="de-DE"/>
        </w:rPr>
        <w:t>Ulla</w:t>
      </w:r>
      <w:proofErr w:type="spellEnd"/>
      <w:r w:rsidRPr="00AC56E8">
        <w:rPr>
          <w:rFonts w:cs="Segoe UI"/>
          <w:b/>
          <w:bCs/>
          <w:szCs w:val="22"/>
          <w:shd w:val="clear" w:color="auto" w:fill="FFFFFF"/>
          <w:lang w:val="it-IT" w:eastAsia="de-DE"/>
        </w:rPr>
        <w:t xml:space="preserve"> </w:t>
      </w:r>
      <w:proofErr w:type="spellStart"/>
      <w:r w:rsidRPr="00AC56E8">
        <w:rPr>
          <w:rFonts w:cs="Segoe UI"/>
          <w:b/>
          <w:bCs/>
          <w:szCs w:val="22"/>
          <w:shd w:val="clear" w:color="auto" w:fill="FFFFFF"/>
          <w:lang w:val="it-IT" w:eastAsia="de-DE"/>
        </w:rPr>
        <w:t>Hüppe</w:t>
      </w:r>
      <w:proofErr w:type="spellEnd"/>
      <w:r w:rsidRPr="001C73C9">
        <w:rPr>
          <w:rFonts w:cs="Segoe UI"/>
          <w:szCs w:val="22"/>
          <w:shd w:val="clear" w:color="auto" w:fill="FFFFFF"/>
          <w:lang w:val="it-IT" w:eastAsia="de-DE"/>
        </w:rPr>
        <w:t xml:space="preserve">, Vice </w:t>
      </w:r>
      <w:proofErr w:type="spellStart"/>
      <w:r w:rsidRPr="001C73C9">
        <w:rPr>
          <w:rFonts w:cs="Segoe UI"/>
          <w:szCs w:val="22"/>
          <w:shd w:val="clear" w:color="auto" w:fill="FFFFFF"/>
          <w:lang w:val="it-IT" w:eastAsia="de-DE"/>
        </w:rPr>
        <w:t>President</w:t>
      </w:r>
      <w:proofErr w:type="spellEnd"/>
      <w:r w:rsidRPr="001C73C9">
        <w:rPr>
          <w:rFonts w:cs="Segoe UI"/>
          <w:szCs w:val="22"/>
          <w:shd w:val="clear" w:color="auto" w:fill="FFFFFF"/>
          <w:lang w:val="it-IT" w:eastAsia="de-DE"/>
        </w:rPr>
        <w:t xml:space="preserve"> </w:t>
      </w:r>
      <w:proofErr w:type="spellStart"/>
      <w:r w:rsidRPr="001C73C9">
        <w:rPr>
          <w:rFonts w:cs="Segoe UI"/>
          <w:szCs w:val="22"/>
          <w:shd w:val="clear" w:color="auto" w:fill="FFFFFF"/>
          <w:lang w:val="it-IT" w:eastAsia="de-DE"/>
        </w:rPr>
        <w:t>Sustainability</w:t>
      </w:r>
      <w:proofErr w:type="spellEnd"/>
      <w:r w:rsidRPr="001C73C9">
        <w:rPr>
          <w:rFonts w:cs="Segoe UI"/>
          <w:szCs w:val="22"/>
          <w:shd w:val="clear" w:color="auto" w:fill="FFFFFF"/>
          <w:lang w:val="it-IT" w:eastAsia="de-DE"/>
        </w:rPr>
        <w:t xml:space="preserve"> </w:t>
      </w:r>
      <w:r>
        <w:rPr>
          <w:rFonts w:cs="Segoe UI"/>
          <w:szCs w:val="22"/>
          <w:shd w:val="clear" w:color="auto" w:fill="FFFFFF"/>
          <w:lang w:val="it-IT" w:eastAsia="de-DE"/>
        </w:rPr>
        <w:t>di</w:t>
      </w:r>
      <w:r w:rsidRPr="001C73C9">
        <w:rPr>
          <w:rFonts w:cs="Segoe UI"/>
          <w:szCs w:val="22"/>
          <w:shd w:val="clear" w:color="auto" w:fill="FFFFFF"/>
          <w:lang w:val="it-IT" w:eastAsia="de-DE"/>
        </w:rPr>
        <w:t xml:space="preserve"> Henkel </w:t>
      </w:r>
      <w:proofErr w:type="spellStart"/>
      <w:r w:rsidRPr="001C73C9">
        <w:rPr>
          <w:rFonts w:cs="Segoe UI"/>
          <w:szCs w:val="22"/>
          <w:shd w:val="clear" w:color="auto" w:fill="FFFFFF"/>
          <w:lang w:val="it-IT" w:eastAsia="de-DE"/>
        </w:rPr>
        <w:t>Adhesive</w:t>
      </w:r>
      <w:proofErr w:type="spellEnd"/>
      <w:r w:rsidRPr="001C73C9">
        <w:rPr>
          <w:rFonts w:cs="Segoe UI"/>
          <w:szCs w:val="22"/>
          <w:shd w:val="clear" w:color="auto" w:fill="FFFFFF"/>
          <w:lang w:val="it-IT" w:eastAsia="de-DE"/>
        </w:rPr>
        <w:t xml:space="preserve"> Technologies. </w:t>
      </w:r>
      <w:r w:rsidRPr="009E45F8">
        <w:rPr>
          <w:rFonts w:asciiTheme="majorHAnsi" w:hAnsiTheme="majorHAnsi" w:cs="Aptos Display"/>
          <w:szCs w:val="22"/>
          <w:shd w:val="clear" w:color="auto" w:fill="FFFFFF"/>
          <w:lang w:val="it-IT" w:eastAsia="de-DE"/>
        </w:rPr>
        <w:t>“</w:t>
      </w:r>
      <w:r w:rsidRPr="001B0DFB">
        <w:rPr>
          <w:rFonts w:asciiTheme="majorHAnsi" w:hAnsiTheme="majorHAnsi" w:cs="Aptos Display"/>
          <w:i/>
          <w:iCs/>
          <w:szCs w:val="22"/>
          <w:shd w:val="clear" w:color="auto" w:fill="FFFFFF"/>
          <w:lang w:val="it-IT" w:eastAsia="de-DE"/>
        </w:rPr>
        <w:t xml:space="preserve">I nostri clienti hanno oggi </w:t>
      </w:r>
      <w:r w:rsidR="00582766" w:rsidRPr="001B0DFB">
        <w:rPr>
          <w:rFonts w:asciiTheme="majorHAnsi" w:hAnsiTheme="majorHAnsi" w:cs="Aptos Display"/>
          <w:i/>
          <w:iCs/>
          <w:szCs w:val="22"/>
          <w:shd w:val="clear" w:color="auto" w:fill="FFFFFF"/>
          <w:lang w:val="it-IT" w:eastAsia="de-DE"/>
        </w:rPr>
        <w:t>informazioni complete</w:t>
      </w:r>
      <w:r w:rsidRPr="001B0DFB">
        <w:rPr>
          <w:rFonts w:asciiTheme="majorHAnsi" w:hAnsiTheme="majorHAnsi" w:cs="Aptos Display"/>
          <w:i/>
          <w:iCs/>
          <w:szCs w:val="22"/>
          <w:shd w:val="clear" w:color="auto" w:fill="FFFFFF"/>
          <w:lang w:val="it-IT" w:eastAsia="de-DE"/>
        </w:rPr>
        <w:t xml:space="preserve"> </w:t>
      </w:r>
      <w:r w:rsidR="00582766" w:rsidRPr="001B0DFB">
        <w:rPr>
          <w:rFonts w:asciiTheme="majorHAnsi" w:hAnsiTheme="majorHAnsi" w:cs="Aptos Display"/>
          <w:i/>
          <w:iCs/>
          <w:szCs w:val="22"/>
          <w:shd w:val="clear" w:color="auto" w:fill="FFFFFF"/>
          <w:lang w:val="it-IT" w:eastAsia="de-DE"/>
        </w:rPr>
        <w:t>della</w:t>
      </w:r>
      <w:r w:rsidRPr="001B0DFB">
        <w:rPr>
          <w:rFonts w:asciiTheme="majorHAnsi" w:hAnsiTheme="majorHAnsi" w:cs="Aptos Display"/>
          <w:i/>
          <w:iCs/>
          <w:szCs w:val="22"/>
          <w:shd w:val="clear" w:color="auto" w:fill="FFFFFF"/>
          <w:lang w:val="it-IT" w:eastAsia="de-DE"/>
        </w:rPr>
        <w:t xml:space="preserve"> sostenibilità </w:t>
      </w:r>
      <w:r w:rsidR="00582766" w:rsidRPr="001B0DFB">
        <w:rPr>
          <w:rFonts w:asciiTheme="majorHAnsi" w:hAnsiTheme="majorHAnsi" w:cs="Aptos Display"/>
          <w:i/>
          <w:iCs/>
          <w:szCs w:val="22"/>
          <w:shd w:val="clear" w:color="auto" w:fill="FFFFFF"/>
          <w:lang w:val="it-IT" w:eastAsia="de-DE"/>
        </w:rPr>
        <w:t>“</w:t>
      </w:r>
      <w:r w:rsidRPr="001B0DFB">
        <w:rPr>
          <w:rFonts w:asciiTheme="majorHAnsi" w:hAnsiTheme="majorHAnsi" w:cs="Aptos Display"/>
          <w:i/>
          <w:iCs/>
          <w:szCs w:val="22"/>
          <w:shd w:val="clear" w:color="auto" w:fill="FFFFFF"/>
          <w:lang w:val="it-IT" w:eastAsia="de-DE"/>
        </w:rPr>
        <w:t>dalla culla alla porta</w:t>
      </w:r>
      <w:r w:rsidR="00582766" w:rsidRPr="001B0DFB">
        <w:rPr>
          <w:rFonts w:asciiTheme="majorHAnsi" w:hAnsiTheme="majorHAnsi" w:cs="Aptos Display"/>
          <w:i/>
          <w:iCs/>
          <w:szCs w:val="22"/>
          <w:shd w:val="clear" w:color="auto" w:fill="FFFFFF"/>
          <w:lang w:val="it-IT" w:eastAsia="de-DE"/>
        </w:rPr>
        <w:t>”</w:t>
      </w:r>
      <w:r w:rsidRPr="001B0DFB">
        <w:rPr>
          <w:rFonts w:asciiTheme="majorHAnsi" w:hAnsiTheme="majorHAnsi" w:cs="Aptos Display"/>
          <w:i/>
          <w:iCs/>
          <w:szCs w:val="22"/>
          <w:shd w:val="clear" w:color="auto" w:fill="FFFFFF"/>
          <w:lang w:val="it-IT" w:eastAsia="de-DE"/>
        </w:rPr>
        <w:t xml:space="preserve"> della stragrande maggioranza dei </w:t>
      </w:r>
      <w:r w:rsidR="00582766" w:rsidRPr="001B0DFB">
        <w:rPr>
          <w:rFonts w:asciiTheme="majorHAnsi" w:hAnsiTheme="majorHAnsi" w:cs="Aptos Display"/>
          <w:i/>
          <w:iCs/>
          <w:szCs w:val="22"/>
          <w:shd w:val="clear" w:color="auto" w:fill="FFFFFF"/>
          <w:lang w:val="it-IT" w:eastAsia="de-DE"/>
        </w:rPr>
        <w:t xml:space="preserve">nostri </w:t>
      </w:r>
      <w:r w:rsidRPr="001B0DFB">
        <w:rPr>
          <w:rFonts w:asciiTheme="majorHAnsi" w:hAnsiTheme="majorHAnsi" w:cs="Aptos Display"/>
          <w:i/>
          <w:iCs/>
          <w:szCs w:val="22"/>
          <w:shd w:val="clear" w:color="auto" w:fill="FFFFFF"/>
          <w:lang w:val="it-IT" w:eastAsia="de-DE"/>
        </w:rPr>
        <w:t>prodotti,</w:t>
      </w:r>
      <w:r w:rsidRPr="001B0DFB">
        <w:rPr>
          <w:rFonts w:asciiTheme="majorHAnsi" w:hAnsiTheme="majorHAnsi" w:cs="Aptos Display"/>
          <w:i/>
          <w:iCs/>
          <w:color w:val="000000"/>
          <w:szCs w:val="22"/>
          <w:shd w:val="clear" w:color="auto" w:fill="FFFFFF"/>
          <w:lang w:val="it-IT" w:eastAsia="de-DE"/>
        </w:rPr>
        <w:t xml:space="preserve"> </w:t>
      </w:r>
      <w:r w:rsidR="00582766" w:rsidRPr="001B0DFB">
        <w:rPr>
          <w:rFonts w:asciiTheme="majorHAnsi" w:hAnsiTheme="majorHAnsi" w:cs="Aptos Display"/>
          <w:i/>
          <w:iCs/>
          <w:color w:val="000000"/>
          <w:szCs w:val="22"/>
          <w:shd w:val="clear" w:color="auto" w:fill="FFFFFF"/>
          <w:lang w:val="it-IT" w:eastAsia="de-DE"/>
        </w:rPr>
        <w:t>un elemento</w:t>
      </w:r>
      <w:r w:rsidRPr="001B0DFB">
        <w:rPr>
          <w:rFonts w:asciiTheme="majorHAnsi" w:hAnsiTheme="majorHAnsi" w:cs="Aptos Display"/>
          <w:i/>
          <w:iCs/>
          <w:color w:val="000000"/>
          <w:szCs w:val="22"/>
          <w:shd w:val="clear" w:color="auto" w:fill="FFFFFF"/>
          <w:lang w:val="it-IT" w:eastAsia="de-DE"/>
        </w:rPr>
        <w:t xml:space="preserve"> fondamentale per</w:t>
      </w:r>
      <w:r w:rsidR="00D93FF9">
        <w:rPr>
          <w:rFonts w:asciiTheme="majorHAnsi" w:hAnsiTheme="majorHAnsi" w:cs="Aptos Display"/>
          <w:i/>
          <w:iCs/>
          <w:color w:val="000000"/>
          <w:szCs w:val="22"/>
          <w:shd w:val="clear" w:color="auto" w:fill="FFFFFF"/>
          <w:lang w:val="it-IT" w:eastAsia="de-DE"/>
        </w:rPr>
        <w:t>ché</w:t>
      </w:r>
      <w:r w:rsidRPr="001B0DFB">
        <w:rPr>
          <w:rFonts w:asciiTheme="majorHAnsi" w:hAnsiTheme="majorHAnsi" w:cs="Aptos Display"/>
          <w:i/>
          <w:iCs/>
          <w:color w:val="000000"/>
          <w:szCs w:val="22"/>
          <w:shd w:val="clear" w:color="auto" w:fill="FFFFFF"/>
          <w:lang w:val="it-IT" w:eastAsia="de-DE"/>
        </w:rPr>
        <w:t xml:space="preserve"> </w:t>
      </w:r>
      <w:r w:rsidR="00D93FF9">
        <w:rPr>
          <w:rFonts w:asciiTheme="majorHAnsi" w:hAnsiTheme="majorHAnsi" w:cs="Aptos Display"/>
          <w:i/>
          <w:iCs/>
          <w:color w:val="000000"/>
          <w:szCs w:val="22"/>
          <w:shd w:val="clear" w:color="auto" w:fill="FFFFFF"/>
          <w:lang w:val="it-IT" w:eastAsia="de-DE"/>
        </w:rPr>
        <w:lastRenderedPageBreak/>
        <w:t xml:space="preserve">possano </w:t>
      </w:r>
      <w:r w:rsidRPr="001B0DFB">
        <w:rPr>
          <w:rFonts w:asciiTheme="majorHAnsi" w:hAnsiTheme="majorHAnsi" w:cs="Aptos Display"/>
          <w:i/>
          <w:iCs/>
          <w:color w:val="000000"/>
          <w:szCs w:val="22"/>
          <w:shd w:val="clear" w:color="auto" w:fill="FFFFFF"/>
          <w:lang w:val="it-IT" w:eastAsia="de-DE"/>
        </w:rPr>
        <w:t xml:space="preserve">capire meglio l’impatto dei loro prodotti e ridurre ulteriormente le loro emissioni. HEART segna una pietra miliare nella promessa di Henkel di garantire trasparenza totale su tutti i prodotti entro il 2030, </w:t>
      </w:r>
      <w:r w:rsidR="001B0DFB" w:rsidRPr="001B0DFB">
        <w:rPr>
          <w:rFonts w:asciiTheme="majorHAnsi" w:hAnsiTheme="majorHAnsi" w:cs="Aptos Display"/>
          <w:i/>
          <w:iCs/>
          <w:color w:val="000000"/>
          <w:szCs w:val="22"/>
          <w:shd w:val="clear" w:color="auto" w:fill="FFFFFF"/>
          <w:lang w:val="it-IT" w:eastAsia="de-DE"/>
        </w:rPr>
        <w:t>e</w:t>
      </w:r>
      <w:r w:rsidRPr="001B0DFB">
        <w:rPr>
          <w:rFonts w:asciiTheme="majorHAnsi" w:hAnsiTheme="majorHAnsi" w:cs="Aptos Display"/>
          <w:i/>
          <w:iCs/>
          <w:color w:val="000000"/>
          <w:szCs w:val="22"/>
          <w:shd w:val="clear" w:color="auto" w:fill="FFFFFF"/>
          <w:lang w:val="it-IT" w:eastAsia="de-DE"/>
        </w:rPr>
        <w:t xml:space="preserve"> ci aiuta anche ad analizzare e ottimizzare il nostro portfolio </w:t>
      </w:r>
      <w:r w:rsidR="001B0DFB" w:rsidRPr="001B0DFB">
        <w:rPr>
          <w:rFonts w:asciiTheme="majorHAnsi" w:hAnsiTheme="majorHAnsi" w:cs="Aptos Display"/>
          <w:i/>
          <w:iCs/>
          <w:color w:val="000000"/>
          <w:szCs w:val="22"/>
          <w:shd w:val="clear" w:color="auto" w:fill="FFFFFF"/>
          <w:lang w:val="it-IT" w:eastAsia="de-DE"/>
        </w:rPr>
        <w:t>per</w:t>
      </w:r>
      <w:r w:rsidRPr="001B0DFB">
        <w:rPr>
          <w:rFonts w:asciiTheme="majorHAnsi" w:hAnsiTheme="majorHAnsi" w:cs="Aptos Display"/>
          <w:i/>
          <w:iCs/>
          <w:color w:val="000000"/>
          <w:szCs w:val="22"/>
          <w:shd w:val="clear" w:color="auto" w:fill="FFFFFF"/>
          <w:lang w:val="it-IT" w:eastAsia="de-DE"/>
        </w:rPr>
        <w:t xml:space="preserve"> </w:t>
      </w:r>
      <w:r w:rsidR="00B5262A">
        <w:rPr>
          <w:rFonts w:asciiTheme="majorHAnsi" w:hAnsiTheme="majorHAnsi" w:cs="Aptos Display"/>
          <w:i/>
          <w:iCs/>
          <w:color w:val="000000"/>
          <w:szCs w:val="22"/>
          <w:shd w:val="clear" w:color="auto" w:fill="FFFFFF"/>
          <w:lang w:val="it-IT" w:eastAsia="de-DE"/>
        </w:rPr>
        <w:t>estendere</w:t>
      </w:r>
      <w:r w:rsidRPr="001B0DFB">
        <w:rPr>
          <w:rFonts w:asciiTheme="majorHAnsi" w:hAnsiTheme="majorHAnsi" w:cs="Aptos Display"/>
          <w:i/>
          <w:iCs/>
          <w:color w:val="000000"/>
          <w:szCs w:val="22"/>
          <w:shd w:val="clear" w:color="auto" w:fill="FFFFFF"/>
          <w:lang w:val="it-IT" w:eastAsia="de-DE"/>
        </w:rPr>
        <w:t xml:space="preserve"> sempre di più la nostra offerta di </w:t>
      </w:r>
      <w:r w:rsidR="001B0DFB" w:rsidRPr="001B0DFB">
        <w:rPr>
          <w:rFonts w:asciiTheme="majorHAnsi" w:hAnsiTheme="majorHAnsi" w:cs="Aptos Display"/>
          <w:i/>
          <w:iCs/>
          <w:color w:val="000000"/>
          <w:szCs w:val="22"/>
          <w:shd w:val="clear" w:color="auto" w:fill="FFFFFF"/>
          <w:lang w:val="it-IT" w:eastAsia="de-DE"/>
        </w:rPr>
        <w:t xml:space="preserve">soluzioni </w:t>
      </w:r>
      <w:r w:rsidRPr="001B0DFB">
        <w:rPr>
          <w:rFonts w:asciiTheme="majorHAnsi" w:hAnsiTheme="majorHAnsi" w:cs="Aptos Display"/>
          <w:i/>
          <w:iCs/>
          <w:color w:val="000000"/>
          <w:szCs w:val="22"/>
          <w:shd w:val="clear" w:color="auto" w:fill="FFFFFF"/>
          <w:lang w:val="it-IT" w:eastAsia="de-DE"/>
        </w:rPr>
        <w:t>a basse emissioni</w:t>
      </w:r>
      <w:r w:rsidRPr="008A497D">
        <w:rPr>
          <w:rFonts w:asciiTheme="majorHAnsi" w:hAnsiTheme="majorHAnsi" w:cs="Aptos Display"/>
          <w:color w:val="000000"/>
          <w:szCs w:val="22"/>
          <w:shd w:val="clear" w:color="auto" w:fill="FFFFFF"/>
          <w:lang w:val="it-IT" w:eastAsia="de-DE"/>
        </w:rPr>
        <w:t>”</w:t>
      </w:r>
      <w:r w:rsidR="001B0DFB">
        <w:rPr>
          <w:rFonts w:asciiTheme="majorHAnsi" w:hAnsiTheme="majorHAnsi" w:cs="Aptos Display"/>
          <w:color w:val="000000"/>
          <w:szCs w:val="22"/>
          <w:shd w:val="clear" w:color="auto" w:fill="FFFFFF"/>
          <w:lang w:val="it-IT" w:eastAsia="de-DE"/>
        </w:rPr>
        <w:t>.</w:t>
      </w:r>
    </w:p>
    <w:p w14:paraId="09C7F825" w14:textId="77777777" w:rsidR="001614AF" w:rsidRPr="008A497D" w:rsidRDefault="001614AF" w:rsidP="001614AF">
      <w:pPr>
        <w:textAlignment w:val="baseline"/>
        <w:rPr>
          <w:rFonts w:asciiTheme="majorHAnsi" w:hAnsiTheme="majorHAnsi" w:cs="Aptos Display"/>
          <w:color w:val="000000"/>
          <w:szCs w:val="22"/>
          <w:shd w:val="clear" w:color="auto" w:fill="FFFFFF"/>
          <w:lang w:val="it-IT" w:eastAsia="de-DE"/>
        </w:rPr>
      </w:pPr>
    </w:p>
    <w:p w14:paraId="57875D49" w14:textId="13C7217F" w:rsidR="001614AF" w:rsidRPr="005837C9" w:rsidRDefault="001614AF" w:rsidP="001614AF">
      <w:pPr>
        <w:textAlignment w:val="baseline"/>
        <w:rPr>
          <w:rFonts w:asciiTheme="majorHAnsi" w:hAnsiTheme="majorHAnsi" w:cs="Aptos Display"/>
          <w:szCs w:val="22"/>
          <w:shd w:val="clear" w:color="auto" w:fill="FFFFFF"/>
          <w:lang w:val="it-IT" w:eastAsia="de-DE"/>
        </w:rPr>
      </w:pPr>
      <w:r w:rsidRPr="00B40551">
        <w:rPr>
          <w:rFonts w:asciiTheme="majorHAnsi" w:hAnsiTheme="majorHAnsi" w:cs="Aptos Display"/>
          <w:color w:val="000000"/>
          <w:szCs w:val="22"/>
          <w:shd w:val="clear" w:color="auto" w:fill="FFFFFF"/>
          <w:lang w:val="it-IT" w:eastAsia="de-DE"/>
        </w:rPr>
        <w:t>Henkel partecipa a numerose iniziative dell’industria</w:t>
      </w:r>
      <w:r w:rsidR="00145E59">
        <w:rPr>
          <w:rFonts w:asciiTheme="majorHAnsi" w:hAnsiTheme="majorHAnsi" w:cs="Aptos Display"/>
          <w:color w:val="000000"/>
          <w:szCs w:val="22"/>
          <w:shd w:val="clear" w:color="auto" w:fill="FFFFFF"/>
          <w:lang w:val="it-IT" w:eastAsia="de-DE"/>
        </w:rPr>
        <w:t xml:space="preserve">, </w:t>
      </w:r>
      <w:r>
        <w:rPr>
          <w:rFonts w:asciiTheme="majorHAnsi" w:hAnsiTheme="majorHAnsi" w:cs="Aptos Display"/>
          <w:color w:val="000000"/>
          <w:szCs w:val="22"/>
          <w:shd w:val="clear" w:color="auto" w:fill="FFFFFF"/>
          <w:lang w:val="it-IT" w:eastAsia="de-DE"/>
        </w:rPr>
        <w:t>collabora</w:t>
      </w:r>
      <w:r w:rsidR="00145E59">
        <w:rPr>
          <w:rFonts w:asciiTheme="majorHAnsi" w:hAnsiTheme="majorHAnsi" w:cs="Aptos Display"/>
          <w:color w:val="000000"/>
          <w:szCs w:val="22"/>
          <w:shd w:val="clear" w:color="auto" w:fill="FFFFFF"/>
          <w:lang w:val="it-IT" w:eastAsia="de-DE"/>
        </w:rPr>
        <w:t>ndo con</w:t>
      </w:r>
      <w:r w:rsidR="003576FF">
        <w:rPr>
          <w:rFonts w:asciiTheme="majorHAnsi" w:hAnsiTheme="majorHAnsi" w:cs="Aptos Display"/>
          <w:color w:val="000000"/>
          <w:szCs w:val="22"/>
          <w:shd w:val="clear" w:color="auto" w:fill="FFFFFF"/>
          <w:lang w:val="it-IT" w:eastAsia="de-DE"/>
        </w:rPr>
        <w:t xml:space="preserve"> partner e organizzazioni</w:t>
      </w:r>
      <w:r w:rsidRPr="00B40551">
        <w:rPr>
          <w:rFonts w:asciiTheme="majorHAnsi" w:hAnsiTheme="majorHAnsi" w:cs="Aptos Display"/>
          <w:color w:val="000000"/>
          <w:szCs w:val="22"/>
          <w:shd w:val="clear" w:color="auto" w:fill="FFFFFF"/>
          <w:lang w:val="it-IT" w:eastAsia="de-DE"/>
        </w:rPr>
        <w:t xml:space="preserve"> </w:t>
      </w:r>
      <w:r w:rsidR="00B5262A">
        <w:rPr>
          <w:rFonts w:asciiTheme="majorHAnsi" w:hAnsiTheme="majorHAnsi" w:cs="Aptos Display"/>
          <w:color w:val="000000"/>
          <w:szCs w:val="22"/>
          <w:shd w:val="clear" w:color="auto" w:fill="FFFFFF"/>
          <w:lang w:val="it-IT" w:eastAsia="de-DE"/>
        </w:rPr>
        <w:t>per</w:t>
      </w:r>
      <w:r w:rsidR="003576FF">
        <w:rPr>
          <w:rFonts w:asciiTheme="majorHAnsi" w:hAnsiTheme="majorHAnsi" w:cs="Aptos Display"/>
          <w:color w:val="000000"/>
          <w:szCs w:val="22"/>
          <w:shd w:val="clear" w:color="auto" w:fill="FFFFFF"/>
          <w:lang w:val="it-IT" w:eastAsia="de-DE"/>
        </w:rPr>
        <w:t xml:space="preserve"> aumentare</w:t>
      </w:r>
      <w:r>
        <w:rPr>
          <w:rFonts w:asciiTheme="majorHAnsi" w:hAnsiTheme="majorHAnsi" w:cs="Aptos Display"/>
          <w:color w:val="000000"/>
          <w:szCs w:val="22"/>
          <w:shd w:val="clear" w:color="auto" w:fill="FFFFFF"/>
          <w:lang w:val="it-IT" w:eastAsia="de-DE"/>
        </w:rPr>
        <w:t xml:space="preserve"> la trasparenza nell’analisi del ciclo di vita complessivo del prodotto</w:t>
      </w:r>
      <w:r w:rsidRPr="00B40551">
        <w:rPr>
          <w:rFonts w:asciiTheme="majorHAnsi" w:hAnsiTheme="majorHAnsi" w:cs="Aptos Display"/>
          <w:color w:val="000000"/>
          <w:szCs w:val="22"/>
          <w:shd w:val="clear" w:color="auto" w:fill="FFFFFF"/>
          <w:lang w:val="it-IT" w:eastAsia="de-DE"/>
        </w:rPr>
        <w:t xml:space="preserve"> </w:t>
      </w:r>
      <w:r>
        <w:rPr>
          <w:rFonts w:asciiTheme="majorHAnsi" w:hAnsiTheme="majorHAnsi" w:cs="Aptos Display"/>
          <w:color w:val="000000"/>
          <w:szCs w:val="22"/>
          <w:shd w:val="clear" w:color="auto" w:fill="FFFFFF"/>
          <w:lang w:val="it-IT" w:eastAsia="de-DE"/>
        </w:rPr>
        <w:t>e della reportistica sulla</w:t>
      </w:r>
      <w:r w:rsidRPr="00B40551">
        <w:rPr>
          <w:rFonts w:asciiTheme="majorHAnsi" w:hAnsiTheme="majorHAnsi" w:cs="Aptos Display"/>
          <w:color w:val="000000"/>
          <w:szCs w:val="22"/>
          <w:shd w:val="clear" w:color="auto" w:fill="FFFFFF"/>
          <w:lang w:val="it-IT" w:eastAsia="de-DE"/>
        </w:rPr>
        <w:t xml:space="preserve"> PCF. </w:t>
      </w:r>
      <w:r w:rsidRPr="00F72EF2">
        <w:rPr>
          <w:rFonts w:asciiTheme="majorHAnsi" w:hAnsiTheme="majorHAnsi" w:cs="Aptos Display"/>
          <w:color w:val="000000"/>
          <w:szCs w:val="22"/>
          <w:shd w:val="clear" w:color="auto" w:fill="FFFFFF"/>
          <w:lang w:val="it-IT" w:eastAsia="de-DE"/>
        </w:rPr>
        <w:t xml:space="preserve">L’azienda è </w:t>
      </w:r>
      <w:r>
        <w:rPr>
          <w:rFonts w:asciiTheme="majorHAnsi" w:hAnsiTheme="majorHAnsi" w:cs="Aptos Display"/>
          <w:color w:val="000000"/>
          <w:szCs w:val="22"/>
          <w:shd w:val="clear" w:color="auto" w:fill="FFFFFF"/>
          <w:lang w:val="it-IT" w:eastAsia="de-DE"/>
        </w:rPr>
        <w:t>parte</w:t>
      </w:r>
      <w:r w:rsidRPr="00F72EF2">
        <w:rPr>
          <w:rFonts w:asciiTheme="majorHAnsi" w:hAnsiTheme="majorHAnsi" w:cs="Aptos Display"/>
          <w:color w:val="000000"/>
          <w:szCs w:val="22"/>
          <w:shd w:val="clear" w:color="auto" w:fill="FFFFFF"/>
          <w:lang w:val="it-IT" w:eastAsia="de-DE"/>
        </w:rPr>
        <w:t xml:space="preserve"> di </w:t>
      </w:r>
      <w:hyperlink r:id="rId13" w:history="1">
        <w:proofErr w:type="spellStart"/>
        <w:r w:rsidRPr="00FC73EE">
          <w:rPr>
            <w:rFonts w:asciiTheme="majorHAnsi" w:hAnsiTheme="majorHAnsi" w:cs="Aptos Display"/>
            <w:b/>
            <w:bCs/>
            <w:color w:val="0000FF"/>
            <w:szCs w:val="22"/>
            <w:u w:val="single"/>
            <w:shd w:val="clear" w:color="auto" w:fill="FFFFFF"/>
            <w:lang w:val="it-IT" w:eastAsia="de-DE"/>
          </w:rPr>
          <w:t>Together</w:t>
        </w:r>
        <w:proofErr w:type="spellEnd"/>
        <w:r w:rsidRPr="00FC73EE">
          <w:rPr>
            <w:rFonts w:asciiTheme="majorHAnsi" w:hAnsiTheme="majorHAnsi" w:cs="Aptos Display"/>
            <w:b/>
            <w:bCs/>
            <w:color w:val="0000FF"/>
            <w:szCs w:val="22"/>
            <w:u w:val="single"/>
            <w:shd w:val="clear" w:color="auto" w:fill="FFFFFF"/>
            <w:lang w:val="it-IT" w:eastAsia="de-DE"/>
          </w:rPr>
          <w:t xml:space="preserve"> for </w:t>
        </w:r>
        <w:proofErr w:type="spellStart"/>
        <w:r w:rsidRPr="00FC73EE">
          <w:rPr>
            <w:rFonts w:asciiTheme="majorHAnsi" w:hAnsiTheme="majorHAnsi" w:cs="Aptos Display"/>
            <w:b/>
            <w:bCs/>
            <w:color w:val="0000FF"/>
            <w:szCs w:val="22"/>
            <w:u w:val="single"/>
            <w:shd w:val="clear" w:color="auto" w:fill="FFFFFF"/>
            <w:lang w:val="it-IT" w:eastAsia="de-DE"/>
          </w:rPr>
          <w:t>Sustainability</w:t>
        </w:r>
        <w:proofErr w:type="spellEnd"/>
      </w:hyperlink>
      <w:r w:rsidRPr="00F72EF2">
        <w:rPr>
          <w:rFonts w:asciiTheme="majorHAnsi" w:hAnsiTheme="majorHAnsi" w:cs="Aptos Display"/>
          <w:color w:val="000000"/>
          <w:szCs w:val="22"/>
          <w:shd w:val="clear" w:color="auto" w:fill="FFFFFF"/>
          <w:lang w:val="it-IT" w:eastAsia="de-DE"/>
        </w:rPr>
        <w:t xml:space="preserve">, </w:t>
      </w:r>
      <w:r w:rsidR="00FC73EE">
        <w:rPr>
          <w:rFonts w:asciiTheme="majorHAnsi" w:hAnsiTheme="majorHAnsi" w:cs="Aptos Display"/>
          <w:color w:val="000000"/>
          <w:szCs w:val="22"/>
          <w:shd w:val="clear" w:color="auto" w:fill="FFFFFF"/>
          <w:lang w:val="it-IT" w:eastAsia="de-DE"/>
        </w:rPr>
        <w:t>l</w:t>
      </w:r>
      <w:r w:rsidRPr="00F72EF2">
        <w:rPr>
          <w:rFonts w:asciiTheme="majorHAnsi" w:hAnsiTheme="majorHAnsi" w:cs="Aptos Display"/>
          <w:color w:val="000000"/>
          <w:szCs w:val="22"/>
          <w:shd w:val="clear" w:color="auto" w:fill="FFFFFF"/>
          <w:lang w:val="it-IT" w:eastAsia="de-DE"/>
        </w:rPr>
        <w:t>’iniziativa che s</w:t>
      </w:r>
      <w:r>
        <w:rPr>
          <w:rFonts w:asciiTheme="majorHAnsi" w:hAnsiTheme="majorHAnsi" w:cs="Aptos Display"/>
          <w:color w:val="000000"/>
          <w:szCs w:val="22"/>
          <w:shd w:val="clear" w:color="auto" w:fill="FFFFFF"/>
          <w:lang w:val="it-IT" w:eastAsia="de-DE"/>
        </w:rPr>
        <w:t>ostiene</w:t>
      </w:r>
      <w:r w:rsidRPr="00F72EF2">
        <w:rPr>
          <w:rFonts w:asciiTheme="majorHAnsi" w:hAnsiTheme="majorHAnsi" w:cs="Aptos Display"/>
          <w:color w:val="000000"/>
          <w:szCs w:val="22"/>
          <w:shd w:val="clear" w:color="auto" w:fill="FFFFFF"/>
          <w:lang w:val="it-IT" w:eastAsia="de-DE"/>
        </w:rPr>
        <w:t xml:space="preserve"> e coordina la misurazione dell</w:t>
      </w:r>
      <w:r>
        <w:rPr>
          <w:rFonts w:asciiTheme="majorHAnsi" w:hAnsiTheme="majorHAnsi" w:cs="Aptos Display"/>
          <w:color w:val="000000"/>
          <w:szCs w:val="22"/>
          <w:shd w:val="clear" w:color="auto" w:fill="FFFFFF"/>
          <w:lang w:val="it-IT" w:eastAsia="de-DE"/>
        </w:rPr>
        <w:t>e performance in termini di sostenibilità delle imprese chimiche</w:t>
      </w:r>
      <w:r w:rsidRPr="00F72EF2">
        <w:rPr>
          <w:rFonts w:asciiTheme="majorHAnsi" w:hAnsiTheme="majorHAnsi" w:cs="Aptos Display"/>
          <w:szCs w:val="22"/>
          <w:shd w:val="clear" w:color="auto" w:fill="FFFFFF"/>
          <w:lang w:val="it-IT" w:eastAsia="de-DE"/>
        </w:rPr>
        <w:t xml:space="preserve"> </w:t>
      </w:r>
      <w:r>
        <w:rPr>
          <w:rFonts w:asciiTheme="majorHAnsi" w:hAnsiTheme="majorHAnsi" w:cs="Aptos Display"/>
          <w:szCs w:val="22"/>
          <w:shd w:val="clear" w:color="auto" w:fill="FFFFFF"/>
          <w:lang w:val="it-IT" w:eastAsia="de-DE"/>
        </w:rPr>
        <w:t>e dei loro fornitori</w:t>
      </w:r>
      <w:r w:rsidRPr="00F72EF2">
        <w:rPr>
          <w:rFonts w:asciiTheme="majorHAnsi" w:hAnsiTheme="majorHAnsi" w:cs="Aptos Display"/>
          <w:szCs w:val="22"/>
          <w:shd w:val="clear" w:color="auto" w:fill="FFFFFF"/>
          <w:lang w:val="it-IT" w:eastAsia="de-DE"/>
        </w:rPr>
        <w:t xml:space="preserve">. Henkel </w:t>
      </w:r>
      <w:r w:rsidR="007939A6">
        <w:rPr>
          <w:rFonts w:asciiTheme="majorHAnsi" w:hAnsiTheme="majorHAnsi" w:cs="Aptos Display"/>
          <w:szCs w:val="22"/>
          <w:shd w:val="clear" w:color="auto" w:fill="FFFFFF"/>
          <w:lang w:val="it-IT" w:eastAsia="de-DE"/>
        </w:rPr>
        <w:t xml:space="preserve">ha inoltre aderito </w:t>
      </w:r>
      <w:r w:rsidRPr="00F72EF2">
        <w:rPr>
          <w:rFonts w:asciiTheme="majorHAnsi" w:hAnsiTheme="majorHAnsi" w:cs="Aptos Display"/>
          <w:szCs w:val="22"/>
          <w:shd w:val="clear" w:color="auto" w:fill="FFFFFF"/>
          <w:lang w:val="it-IT" w:eastAsia="de-DE"/>
        </w:rPr>
        <w:t xml:space="preserve">a </w:t>
      </w:r>
      <w:hyperlink r:id="rId14" w:tgtFrame="_blank" w:history="1">
        <w:r w:rsidRPr="00FC73EE">
          <w:rPr>
            <w:rFonts w:asciiTheme="majorHAnsi" w:hAnsiTheme="majorHAnsi" w:cs="Aptos Display"/>
            <w:b/>
            <w:bCs/>
            <w:color w:val="0070C0"/>
            <w:szCs w:val="22"/>
            <w:u w:val="single"/>
            <w:bdr w:val="none" w:sz="0" w:space="0" w:color="auto" w:frame="1"/>
            <w:shd w:val="clear" w:color="auto" w:fill="FFFFFF"/>
            <w:lang w:val="it-IT" w:eastAsia="de-DE"/>
          </w:rPr>
          <w:t>Catena-X</w:t>
        </w:r>
      </w:hyperlink>
      <w:r w:rsidRPr="00F72EF2">
        <w:rPr>
          <w:rFonts w:asciiTheme="majorHAnsi" w:hAnsiTheme="majorHAnsi" w:cs="Aptos Display"/>
          <w:szCs w:val="22"/>
          <w:shd w:val="clear" w:color="auto" w:fill="FFFFFF"/>
          <w:lang w:val="it-IT" w:eastAsia="de-DE"/>
        </w:rPr>
        <w:t xml:space="preserve">, </w:t>
      </w:r>
      <w:r w:rsidR="00FC73EE">
        <w:rPr>
          <w:rFonts w:asciiTheme="majorHAnsi" w:hAnsiTheme="majorHAnsi" w:cs="Aptos Display"/>
          <w:szCs w:val="22"/>
          <w:shd w:val="clear" w:color="auto" w:fill="FFFFFF"/>
          <w:lang w:val="it-IT" w:eastAsia="de-DE"/>
        </w:rPr>
        <w:t>il</w:t>
      </w:r>
      <w:r w:rsidRPr="00F72EF2">
        <w:rPr>
          <w:rFonts w:asciiTheme="majorHAnsi" w:hAnsiTheme="majorHAnsi" w:cs="Aptos Display"/>
          <w:szCs w:val="22"/>
          <w:shd w:val="clear" w:color="auto" w:fill="FFFFFF"/>
          <w:lang w:val="it-IT" w:eastAsia="de-DE"/>
        </w:rPr>
        <w:t xml:space="preserve"> network paneuropeo che </w:t>
      </w:r>
      <w:r w:rsidR="007939A6">
        <w:rPr>
          <w:rFonts w:asciiTheme="majorHAnsi" w:hAnsiTheme="majorHAnsi" w:cs="Aptos Display"/>
          <w:szCs w:val="22"/>
          <w:shd w:val="clear" w:color="auto" w:fill="FFFFFF"/>
          <w:lang w:val="it-IT" w:eastAsia="de-DE"/>
        </w:rPr>
        <w:t>inten</w:t>
      </w:r>
      <w:r w:rsidR="00D90B0A">
        <w:rPr>
          <w:rFonts w:asciiTheme="majorHAnsi" w:hAnsiTheme="majorHAnsi" w:cs="Aptos Display"/>
          <w:szCs w:val="22"/>
          <w:shd w:val="clear" w:color="auto" w:fill="FFFFFF"/>
          <w:lang w:val="it-IT" w:eastAsia="de-DE"/>
        </w:rPr>
        <w:t>d</w:t>
      </w:r>
      <w:r w:rsidR="007939A6">
        <w:rPr>
          <w:rFonts w:asciiTheme="majorHAnsi" w:hAnsiTheme="majorHAnsi" w:cs="Aptos Display"/>
          <w:szCs w:val="22"/>
          <w:shd w:val="clear" w:color="auto" w:fill="FFFFFF"/>
          <w:lang w:val="it-IT" w:eastAsia="de-DE"/>
        </w:rPr>
        <w:t>e</w:t>
      </w:r>
      <w:r w:rsidRPr="00F72EF2">
        <w:rPr>
          <w:rFonts w:asciiTheme="majorHAnsi" w:hAnsiTheme="majorHAnsi" w:cs="Aptos Display"/>
          <w:szCs w:val="22"/>
          <w:shd w:val="clear" w:color="auto" w:fill="FFFFFF"/>
          <w:lang w:val="it-IT" w:eastAsia="de-DE"/>
        </w:rPr>
        <w:t> </w:t>
      </w:r>
      <w:r>
        <w:rPr>
          <w:rFonts w:asciiTheme="majorHAnsi" w:hAnsiTheme="majorHAnsi" w:cs="Aptos Display"/>
          <w:szCs w:val="22"/>
          <w:shd w:val="clear" w:color="auto" w:fill="FFFFFF"/>
          <w:lang w:val="it-IT" w:eastAsia="de-DE"/>
        </w:rPr>
        <w:t xml:space="preserve">standardizzare la metodologia di calcolo dell’impronta di carbonio e il relativo scambio di dati </w:t>
      </w:r>
      <w:r w:rsidR="007939A6">
        <w:rPr>
          <w:rFonts w:asciiTheme="majorHAnsi" w:hAnsiTheme="majorHAnsi" w:cs="Aptos Display"/>
          <w:szCs w:val="22"/>
          <w:shd w:val="clear" w:color="auto" w:fill="FFFFFF"/>
          <w:lang w:val="it-IT" w:eastAsia="de-DE"/>
        </w:rPr>
        <w:t>tra</w:t>
      </w:r>
      <w:r>
        <w:rPr>
          <w:rFonts w:asciiTheme="majorHAnsi" w:hAnsiTheme="majorHAnsi" w:cs="Aptos Display"/>
          <w:szCs w:val="22"/>
          <w:shd w:val="clear" w:color="auto" w:fill="FFFFFF"/>
          <w:lang w:val="it-IT" w:eastAsia="de-DE"/>
        </w:rPr>
        <w:t xml:space="preserve"> tutti i </w:t>
      </w:r>
      <w:r w:rsidR="007939A6">
        <w:rPr>
          <w:rFonts w:asciiTheme="majorHAnsi" w:hAnsiTheme="majorHAnsi" w:cs="Aptos Display"/>
          <w:szCs w:val="22"/>
          <w:shd w:val="clear" w:color="auto" w:fill="FFFFFF"/>
          <w:lang w:val="it-IT" w:eastAsia="de-DE"/>
        </w:rPr>
        <w:t>soggetti de</w:t>
      </w:r>
      <w:r>
        <w:rPr>
          <w:rFonts w:asciiTheme="majorHAnsi" w:hAnsiTheme="majorHAnsi" w:cs="Aptos Display"/>
          <w:szCs w:val="22"/>
          <w:shd w:val="clear" w:color="auto" w:fill="FFFFFF"/>
          <w:lang w:val="it-IT" w:eastAsia="de-DE"/>
        </w:rPr>
        <w:t>lla catena del valore dell’industria automobilistica.</w:t>
      </w:r>
    </w:p>
    <w:p w14:paraId="28386A53" w14:textId="7F129C0C" w:rsidR="003B26A3" w:rsidRDefault="003B26A3" w:rsidP="001614AF">
      <w:pPr>
        <w:pStyle w:val="paragraph"/>
        <w:spacing w:before="0" w:beforeAutospacing="0" w:after="0" w:afterAutospacing="0"/>
        <w:jc w:val="both"/>
        <w:textAlignment w:val="baseline"/>
        <w:rPr>
          <w:rFonts w:asciiTheme="majorHAnsi" w:hAnsiTheme="majorHAnsi" w:cstheme="majorHAnsi"/>
          <w:sz w:val="22"/>
          <w:szCs w:val="22"/>
          <w:lang w:val="it-IT"/>
        </w:rPr>
      </w:pPr>
    </w:p>
    <w:p w14:paraId="75AF6C8E" w14:textId="77777777" w:rsidR="0057097A" w:rsidRDefault="0057097A"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1B30078C" w14:textId="77777777" w:rsidR="0057097A" w:rsidRPr="0057097A" w:rsidRDefault="0057097A" w:rsidP="0057097A">
      <w:pPr>
        <w:spacing w:line="240" w:lineRule="auto"/>
        <w:jc w:val="left"/>
        <w:rPr>
          <w:rStyle w:val="AboutandContactHeadline"/>
          <w:rFonts w:cs="Segoe UI"/>
          <w:b w:val="0"/>
          <w:bCs w:val="0"/>
          <w:szCs w:val="18"/>
          <w:lang w:val="it-IT"/>
        </w:rPr>
      </w:pPr>
      <w:r w:rsidRPr="0057097A">
        <w:rPr>
          <w:rStyle w:val="AboutandContactHeadline"/>
          <w:szCs w:val="18"/>
          <w:lang w:val="it-IT"/>
        </w:rPr>
        <w:t xml:space="preserve">Informazioni su Henkel </w:t>
      </w:r>
    </w:p>
    <w:p w14:paraId="1C9E5057" w14:textId="77777777" w:rsidR="0057097A" w:rsidRPr="0057097A" w:rsidRDefault="0057097A" w:rsidP="0057097A">
      <w:pPr>
        <w:rPr>
          <w:rStyle w:val="AboutandContactBody"/>
          <w:szCs w:val="18"/>
          <w:lang w:val="it-IT"/>
        </w:rPr>
      </w:pPr>
    </w:p>
    <w:p w14:paraId="007CE237" w14:textId="77777777" w:rsidR="0057097A" w:rsidRPr="0057097A" w:rsidRDefault="0057097A" w:rsidP="0057097A">
      <w:pPr>
        <w:rPr>
          <w:rStyle w:val="Collegamentoipertestuale"/>
          <w:rFonts w:asciiTheme="minorHAnsi" w:hAnsiTheme="minorHAnsi" w:cstheme="minorHAnsi"/>
          <w:b/>
          <w:bCs/>
          <w:color w:val="auto"/>
          <w:u w:val="none"/>
          <w:lang w:val="it-IT"/>
        </w:rPr>
      </w:pPr>
      <w:r w:rsidRPr="0057097A">
        <w:rPr>
          <w:rStyle w:val="AboutandContactBody"/>
          <w:szCs w:val="18"/>
          <w:lang w:val="it-IT"/>
        </w:rPr>
        <w:t xml:space="preserve">Con i suoi marchi, innovazioni e tecnologie, Henkel detiene posizioni di leadership sia nel settore industriale sia nel largo consumo. La business </w:t>
      </w:r>
      <w:proofErr w:type="spellStart"/>
      <w:r w:rsidRPr="0057097A">
        <w:rPr>
          <w:rStyle w:val="AboutandContactBody"/>
          <w:szCs w:val="18"/>
          <w:lang w:val="it-IT"/>
        </w:rPr>
        <w:t>unit</w:t>
      </w:r>
      <w:proofErr w:type="spellEnd"/>
      <w:r w:rsidRPr="0057097A">
        <w:rPr>
          <w:rStyle w:val="AboutandContactBody"/>
          <w:szCs w:val="18"/>
          <w:lang w:val="it-IT"/>
        </w:rPr>
        <w:t xml:space="preserve"> </w:t>
      </w:r>
      <w:proofErr w:type="spellStart"/>
      <w:r w:rsidRPr="0057097A">
        <w:rPr>
          <w:rStyle w:val="AboutandContactBody"/>
          <w:szCs w:val="18"/>
          <w:lang w:val="it-IT"/>
        </w:rPr>
        <w:t>Adhesive</w:t>
      </w:r>
      <w:proofErr w:type="spellEnd"/>
      <w:r w:rsidRPr="0057097A">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57097A">
        <w:rPr>
          <w:rStyle w:val="AboutandContactBody"/>
          <w:szCs w:val="18"/>
          <w:lang w:val="it-IT"/>
        </w:rPr>
        <w:t>Loctite</w:t>
      </w:r>
      <w:proofErr w:type="spellEnd"/>
      <w:r w:rsidRPr="0057097A">
        <w:rPr>
          <w:rStyle w:val="AboutandContactBody"/>
          <w:szCs w:val="18"/>
          <w:lang w:val="it-IT"/>
        </w:rPr>
        <w:t xml:space="preserv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w:t>
      </w:r>
      <w:proofErr w:type="spellStart"/>
      <w:r w:rsidRPr="0057097A">
        <w:rPr>
          <w:rStyle w:val="AboutandContactBody"/>
          <w:szCs w:val="18"/>
          <w:lang w:val="it-IT"/>
        </w:rPr>
        <w:t>purpose</w:t>
      </w:r>
      <w:proofErr w:type="spellEnd"/>
      <w:r w:rsidRPr="0057097A">
        <w:rPr>
          <w:rStyle w:val="AboutandContactBody"/>
          <w:szCs w:val="18"/>
          <w:lang w:val="it-IT"/>
        </w:rPr>
        <w:t xml:space="preserve"> comune: “Pionieri nel cuore per il bene di intere generazioni”. Per maggiori informazioni, visitate il sito </w:t>
      </w:r>
      <w:hyperlink r:id="rId15" w:history="1">
        <w:r w:rsidRPr="0057097A">
          <w:rPr>
            <w:rStyle w:val="Collegamentoipertestuale"/>
            <w:lang w:val="it-IT"/>
          </w:rPr>
          <w:t>www.henkel.com</w:t>
        </w:r>
      </w:hyperlink>
      <w:r w:rsidRPr="0057097A">
        <w:rPr>
          <w:rStyle w:val="AboutandContactBody"/>
          <w:szCs w:val="18"/>
          <w:lang w:val="it-IT"/>
        </w:rPr>
        <w:t xml:space="preserve"> </w:t>
      </w:r>
    </w:p>
    <w:p w14:paraId="51FF0BD5" w14:textId="77777777" w:rsidR="0057097A" w:rsidRP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4075B888" w14:textId="77777777" w:rsidR="0057097A" w:rsidRP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
          <w:szCs w:val="18"/>
          <w:lang w:val="it-IT"/>
        </w:rPr>
        <w:t xml:space="preserve">Per informazioni alla stampa: </w:t>
      </w:r>
    </w:p>
    <w:p w14:paraId="30C03A1D"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
          <w:szCs w:val="18"/>
          <w:lang w:val="it-IT"/>
        </w:rPr>
        <w:t>Giusi Viani</w:t>
      </w:r>
      <w:r w:rsidRPr="0057097A">
        <w:rPr>
          <w:rStyle w:val="AboutandContactBody"/>
          <w:rFonts w:asciiTheme="majorHAnsi" w:hAnsiTheme="majorHAnsi" w:cstheme="majorHAnsi"/>
          <w:b/>
          <w:szCs w:val="18"/>
          <w:lang w:val="it-IT"/>
        </w:rPr>
        <w:tab/>
      </w:r>
      <w:r w:rsidRPr="0057097A">
        <w:rPr>
          <w:rStyle w:val="AboutandContactBody"/>
          <w:rFonts w:asciiTheme="majorHAnsi" w:hAnsiTheme="majorHAnsi" w:cstheme="majorHAnsi"/>
          <w:b/>
          <w:szCs w:val="18"/>
          <w:lang w:val="it-IT"/>
        </w:rPr>
        <w:tab/>
        <w:t xml:space="preserve">Silvia Vergani </w:t>
      </w:r>
      <w:r w:rsidRPr="0057097A">
        <w:rPr>
          <w:rStyle w:val="AboutandContactBody"/>
          <w:rFonts w:asciiTheme="majorHAnsi" w:hAnsiTheme="majorHAnsi" w:cstheme="majorHAnsi"/>
          <w:b/>
          <w:szCs w:val="18"/>
          <w:lang w:val="it-IT"/>
        </w:rPr>
        <w:tab/>
      </w:r>
    </w:p>
    <w:p w14:paraId="740A799D"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Cs/>
          <w:szCs w:val="18"/>
          <w:lang w:val="it-IT"/>
        </w:rPr>
        <w:t>Head of Corporate Communications, Henkel Italia</w:t>
      </w:r>
      <w:r w:rsidRPr="0057097A">
        <w:rPr>
          <w:rStyle w:val="AboutandContactBody"/>
          <w:rFonts w:asciiTheme="majorHAnsi" w:hAnsiTheme="majorHAnsi" w:cstheme="majorHAnsi"/>
          <w:b/>
          <w:szCs w:val="18"/>
          <w:lang w:val="it-IT"/>
        </w:rPr>
        <w:tab/>
      </w:r>
      <w:r w:rsidRPr="0057097A">
        <w:rPr>
          <w:rStyle w:val="AboutandContactBody"/>
          <w:rFonts w:asciiTheme="majorHAnsi" w:hAnsiTheme="majorHAnsi" w:cstheme="majorHAnsi"/>
          <w:bCs/>
          <w:szCs w:val="18"/>
          <w:lang w:val="it-IT"/>
        </w:rPr>
        <w:t>Corporate Communications Consultant, Henkel Italia</w:t>
      </w:r>
      <w:r w:rsidRPr="0057097A">
        <w:rPr>
          <w:rStyle w:val="AboutandContactBody"/>
          <w:rFonts w:asciiTheme="majorHAnsi" w:hAnsiTheme="majorHAnsi" w:cstheme="majorHAnsi"/>
          <w:b/>
          <w:szCs w:val="18"/>
          <w:lang w:val="it-IT"/>
        </w:rPr>
        <w:t xml:space="preserve"> </w:t>
      </w:r>
    </w:p>
    <w:p w14:paraId="50E882AE" w14:textId="77777777" w:rsidR="0057097A" w:rsidRPr="0057097A" w:rsidRDefault="0057097A" w:rsidP="0057097A">
      <w:pPr>
        <w:tabs>
          <w:tab w:val="left" w:pos="1080"/>
          <w:tab w:val="left" w:pos="4500"/>
        </w:tabs>
        <w:rPr>
          <w:rStyle w:val="AboutandContactBody"/>
          <w:rFonts w:asciiTheme="majorHAnsi" w:hAnsiTheme="majorHAnsi" w:cstheme="majorHAnsi"/>
          <w:bCs/>
          <w:szCs w:val="18"/>
          <w:lang w:val="it-IT"/>
        </w:rPr>
      </w:pPr>
      <w:r w:rsidRPr="0057097A">
        <w:rPr>
          <w:rStyle w:val="AboutandContactBody"/>
          <w:rFonts w:asciiTheme="majorHAnsi" w:hAnsiTheme="majorHAnsi" w:cstheme="majorHAnsi"/>
          <w:bCs/>
          <w:szCs w:val="18"/>
          <w:lang w:val="it-IT"/>
        </w:rPr>
        <w:t>Tel: +39 348 4761287</w:t>
      </w:r>
      <w:r w:rsidRPr="0057097A">
        <w:rPr>
          <w:rStyle w:val="AboutandContactBody"/>
          <w:rFonts w:asciiTheme="majorHAnsi" w:hAnsiTheme="majorHAnsi" w:cstheme="majorHAnsi"/>
          <w:bCs/>
          <w:szCs w:val="18"/>
          <w:lang w:val="it-IT"/>
        </w:rPr>
        <w:tab/>
        <w:t>Tel: +39 349 7668102</w:t>
      </w:r>
    </w:p>
    <w:p w14:paraId="02EA36CA" w14:textId="77777777" w:rsidR="0057097A" w:rsidRPr="0057097A" w:rsidRDefault="0057097A" w:rsidP="0057097A">
      <w:pPr>
        <w:tabs>
          <w:tab w:val="left" w:pos="1080"/>
          <w:tab w:val="left" w:pos="4500"/>
        </w:tabs>
        <w:rPr>
          <w:rStyle w:val="Collegamentoipertestuale"/>
          <w:rFonts w:asciiTheme="majorHAnsi" w:hAnsiTheme="majorHAnsi" w:cstheme="majorHAnsi"/>
          <w:bCs/>
          <w:lang w:val="it-IT"/>
        </w:rPr>
      </w:pPr>
      <w:r w:rsidRPr="0057097A">
        <w:rPr>
          <w:rStyle w:val="AboutandContactBody"/>
          <w:rFonts w:asciiTheme="majorHAnsi" w:hAnsiTheme="majorHAnsi" w:cstheme="majorHAnsi"/>
          <w:bCs/>
          <w:szCs w:val="18"/>
          <w:lang w:val="it-IT"/>
        </w:rPr>
        <w:t xml:space="preserve">E-mail: </w:t>
      </w:r>
      <w:hyperlink r:id="rId16" w:history="1">
        <w:r w:rsidRPr="0057097A">
          <w:rPr>
            <w:rStyle w:val="Collegamentoipertestuale"/>
            <w:rFonts w:asciiTheme="majorHAnsi" w:hAnsiTheme="majorHAnsi" w:cstheme="majorHAnsi"/>
            <w:bCs/>
            <w:lang w:val="it-IT"/>
          </w:rPr>
          <w:t>giusi.viani@henkel.com</w:t>
        </w:r>
      </w:hyperlink>
      <w:r w:rsidRPr="0057097A">
        <w:rPr>
          <w:rStyle w:val="AboutandContactBody"/>
          <w:rFonts w:asciiTheme="majorHAnsi" w:hAnsiTheme="majorHAnsi" w:cstheme="majorHAnsi"/>
          <w:bCs/>
          <w:szCs w:val="18"/>
          <w:lang w:val="it-IT"/>
        </w:rPr>
        <w:t xml:space="preserve"> </w:t>
      </w:r>
      <w:r w:rsidRPr="0057097A">
        <w:rPr>
          <w:rStyle w:val="AboutandContactBody"/>
          <w:rFonts w:asciiTheme="majorHAnsi" w:hAnsiTheme="majorHAnsi" w:cstheme="majorHAnsi"/>
          <w:bCs/>
          <w:szCs w:val="18"/>
          <w:lang w:val="it-IT"/>
        </w:rPr>
        <w:tab/>
        <w:t xml:space="preserve">E-mail: </w:t>
      </w:r>
      <w:hyperlink r:id="rId17" w:history="1">
        <w:r w:rsidRPr="0057097A">
          <w:rPr>
            <w:rStyle w:val="Collegamentoipertestuale"/>
            <w:rFonts w:asciiTheme="majorHAnsi" w:hAnsiTheme="majorHAnsi" w:cstheme="majorHAnsi"/>
            <w:bCs/>
            <w:lang w:val="it-IT"/>
          </w:rPr>
          <w:t>silvia.vergani@henkel.com</w:t>
        </w:r>
      </w:hyperlink>
    </w:p>
    <w:p w14:paraId="4621A7CB" w14:textId="48789390" w:rsidR="0000233A" w:rsidRPr="00686BCE" w:rsidRDefault="0000233A" w:rsidP="00BC53E0">
      <w:pPr>
        <w:pStyle w:val="MonthDayYear"/>
        <w:jc w:val="left"/>
        <w:rPr>
          <w:rFonts w:asciiTheme="majorHAnsi" w:hAnsiTheme="majorHAnsi" w:cstheme="majorHAnsi"/>
          <w:sz w:val="18"/>
          <w:lang w:val="it-CH"/>
        </w:rPr>
      </w:pPr>
    </w:p>
    <w:sectPr w:rsidR="0000233A" w:rsidRPr="00686BCE" w:rsidSect="00203092">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A0A3" w14:textId="77777777" w:rsidR="001132FD" w:rsidRDefault="001132FD">
      <w:r>
        <w:separator/>
      </w:r>
    </w:p>
  </w:endnote>
  <w:endnote w:type="continuationSeparator" w:id="0">
    <w:p w14:paraId="14C01564" w14:textId="77777777" w:rsidR="001132FD" w:rsidRDefault="001132FD">
      <w:r>
        <w:continuationSeparator/>
      </w:r>
    </w:p>
  </w:endnote>
  <w:endnote w:type="continuationNotice" w:id="1">
    <w:p w14:paraId="549A0B1D" w14:textId="77777777" w:rsidR="001132FD" w:rsidRDefault="001132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048F" w14:textId="77777777" w:rsidR="001132FD" w:rsidRDefault="001132FD">
      <w:bookmarkStart w:id="0" w:name="_Hlk47541104"/>
      <w:bookmarkEnd w:id="0"/>
      <w:r>
        <w:separator/>
      </w:r>
    </w:p>
  </w:footnote>
  <w:footnote w:type="continuationSeparator" w:id="0">
    <w:p w14:paraId="388590FA" w14:textId="77777777" w:rsidR="001132FD" w:rsidRDefault="001132FD">
      <w:r>
        <w:continuationSeparator/>
      </w:r>
    </w:p>
  </w:footnote>
  <w:footnote w:type="continuationNotice" w:id="1">
    <w:p w14:paraId="5D7BC798" w14:textId="77777777" w:rsidR="001132FD" w:rsidRDefault="001132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90AB98"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82DE6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103C0">
      <w:t>Comunicato</w:t>
    </w:r>
    <w:proofErr w:type="spellEnd"/>
    <w:r w:rsidR="00C103C0">
      <w:t xml:space="preserve"> </w:t>
    </w:r>
    <w:proofErr w:type="spellStart"/>
    <w:r w:rsidR="00470E09">
      <w:t>s</w:t>
    </w:r>
    <w:r w:rsidR="00C103C0">
      <w:t>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9"/>
  </w:num>
  <w:num w:numId="10" w16cid:durableId="867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6346"/>
    <w:rsid w:val="00021C67"/>
    <w:rsid w:val="00024609"/>
    <w:rsid w:val="00024928"/>
    <w:rsid w:val="00030557"/>
    <w:rsid w:val="00030F51"/>
    <w:rsid w:val="000340D9"/>
    <w:rsid w:val="00035A84"/>
    <w:rsid w:val="00040CC9"/>
    <w:rsid w:val="0004461E"/>
    <w:rsid w:val="00047376"/>
    <w:rsid w:val="00051E86"/>
    <w:rsid w:val="00056B60"/>
    <w:rsid w:val="000575F9"/>
    <w:rsid w:val="000618FC"/>
    <w:rsid w:val="00067071"/>
    <w:rsid w:val="000675AD"/>
    <w:rsid w:val="00073CC3"/>
    <w:rsid w:val="00080070"/>
    <w:rsid w:val="00080D10"/>
    <w:rsid w:val="0008357F"/>
    <w:rsid w:val="00084597"/>
    <w:rsid w:val="00084B53"/>
    <w:rsid w:val="00084C76"/>
    <w:rsid w:val="00087246"/>
    <w:rsid w:val="000929C5"/>
    <w:rsid w:val="000A016E"/>
    <w:rsid w:val="000A0E20"/>
    <w:rsid w:val="000B695A"/>
    <w:rsid w:val="000C210A"/>
    <w:rsid w:val="000C56DD"/>
    <w:rsid w:val="000C60C6"/>
    <w:rsid w:val="000C68E9"/>
    <w:rsid w:val="000D1672"/>
    <w:rsid w:val="000D212F"/>
    <w:rsid w:val="000D2825"/>
    <w:rsid w:val="000E0449"/>
    <w:rsid w:val="000E2F62"/>
    <w:rsid w:val="000E38ED"/>
    <w:rsid w:val="000E4834"/>
    <w:rsid w:val="000E7F24"/>
    <w:rsid w:val="000F03BE"/>
    <w:rsid w:val="000F0770"/>
    <w:rsid w:val="000F1757"/>
    <w:rsid w:val="000F225B"/>
    <w:rsid w:val="000F239F"/>
    <w:rsid w:val="000F60B8"/>
    <w:rsid w:val="000F7FAF"/>
    <w:rsid w:val="00101802"/>
    <w:rsid w:val="001041AE"/>
    <w:rsid w:val="00105975"/>
    <w:rsid w:val="001077AF"/>
    <w:rsid w:val="001116A9"/>
    <w:rsid w:val="00111F4D"/>
    <w:rsid w:val="00112A28"/>
    <w:rsid w:val="001132FD"/>
    <w:rsid w:val="00115230"/>
    <w:rsid w:val="00115B5F"/>
    <w:rsid w:val="001162B4"/>
    <w:rsid w:val="00122095"/>
    <w:rsid w:val="00122CBC"/>
    <w:rsid w:val="00126D4A"/>
    <w:rsid w:val="00132DA9"/>
    <w:rsid w:val="0013305B"/>
    <w:rsid w:val="00133B99"/>
    <w:rsid w:val="00134D5E"/>
    <w:rsid w:val="00136AD5"/>
    <w:rsid w:val="001417EB"/>
    <w:rsid w:val="00143738"/>
    <w:rsid w:val="001443BD"/>
    <w:rsid w:val="00145E59"/>
    <w:rsid w:val="00147230"/>
    <w:rsid w:val="00150649"/>
    <w:rsid w:val="00153C49"/>
    <w:rsid w:val="00153F74"/>
    <w:rsid w:val="001577E9"/>
    <w:rsid w:val="0016138C"/>
    <w:rsid w:val="001614AF"/>
    <w:rsid w:val="00164453"/>
    <w:rsid w:val="00167C29"/>
    <w:rsid w:val="00170DE3"/>
    <w:rsid w:val="001726E0"/>
    <w:rsid w:val="001731CE"/>
    <w:rsid w:val="00177E57"/>
    <w:rsid w:val="001916CD"/>
    <w:rsid w:val="00192716"/>
    <w:rsid w:val="00196E6A"/>
    <w:rsid w:val="001A005E"/>
    <w:rsid w:val="001A13F1"/>
    <w:rsid w:val="001B064E"/>
    <w:rsid w:val="001B0DFB"/>
    <w:rsid w:val="001B469D"/>
    <w:rsid w:val="001B5CEA"/>
    <w:rsid w:val="001B7C20"/>
    <w:rsid w:val="001C0A27"/>
    <w:rsid w:val="001C0B32"/>
    <w:rsid w:val="001C4BE1"/>
    <w:rsid w:val="001C7422"/>
    <w:rsid w:val="001C7762"/>
    <w:rsid w:val="001C7D60"/>
    <w:rsid w:val="001D557F"/>
    <w:rsid w:val="001D56F3"/>
    <w:rsid w:val="001D7ADF"/>
    <w:rsid w:val="001E0F71"/>
    <w:rsid w:val="001E1F3C"/>
    <w:rsid w:val="001E3138"/>
    <w:rsid w:val="001E6D05"/>
    <w:rsid w:val="001E7C28"/>
    <w:rsid w:val="001F083A"/>
    <w:rsid w:val="001F0A71"/>
    <w:rsid w:val="001F0FB2"/>
    <w:rsid w:val="001F1BDF"/>
    <w:rsid w:val="001F6200"/>
    <w:rsid w:val="001F7110"/>
    <w:rsid w:val="001F7E96"/>
    <w:rsid w:val="00202284"/>
    <w:rsid w:val="002029D7"/>
    <w:rsid w:val="00203092"/>
    <w:rsid w:val="00206041"/>
    <w:rsid w:val="0020648F"/>
    <w:rsid w:val="00206C15"/>
    <w:rsid w:val="00212488"/>
    <w:rsid w:val="00213404"/>
    <w:rsid w:val="00216792"/>
    <w:rsid w:val="00216AA8"/>
    <w:rsid w:val="00220628"/>
    <w:rsid w:val="002304D2"/>
    <w:rsid w:val="00230E5F"/>
    <w:rsid w:val="0023114C"/>
    <w:rsid w:val="00233A7F"/>
    <w:rsid w:val="00234ABD"/>
    <w:rsid w:val="00236E2A"/>
    <w:rsid w:val="00237F62"/>
    <w:rsid w:val="00242E09"/>
    <w:rsid w:val="002456B8"/>
    <w:rsid w:val="0024586A"/>
    <w:rsid w:val="00246276"/>
    <w:rsid w:val="00256F0C"/>
    <w:rsid w:val="00260A24"/>
    <w:rsid w:val="00262C05"/>
    <w:rsid w:val="002647F8"/>
    <w:rsid w:val="00265161"/>
    <w:rsid w:val="00271150"/>
    <w:rsid w:val="00275888"/>
    <w:rsid w:val="00280EF9"/>
    <w:rsid w:val="00280FCD"/>
    <w:rsid w:val="00281D14"/>
    <w:rsid w:val="00282C13"/>
    <w:rsid w:val="00286E2D"/>
    <w:rsid w:val="0029110D"/>
    <w:rsid w:val="00297C8E"/>
    <w:rsid w:val="002A0DF7"/>
    <w:rsid w:val="002A104B"/>
    <w:rsid w:val="002A2975"/>
    <w:rsid w:val="002A2E4C"/>
    <w:rsid w:val="002A31AD"/>
    <w:rsid w:val="002A60E0"/>
    <w:rsid w:val="002B1DFE"/>
    <w:rsid w:val="002B35AF"/>
    <w:rsid w:val="002B4808"/>
    <w:rsid w:val="002B5EFF"/>
    <w:rsid w:val="002B7FC8"/>
    <w:rsid w:val="002C252E"/>
    <w:rsid w:val="002C6773"/>
    <w:rsid w:val="002D2A3D"/>
    <w:rsid w:val="002D3882"/>
    <w:rsid w:val="002D5DA8"/>
    <w:rsid w:val="002E0B17"/>
    <w:rsid w:val="002E1A77"/>
    <w:rsid w:val="002E4FFB"/>
    <w:rsid w:val="002E5698"/>
    <w:rsid w:val="002E5F3C"/>
    <w:rsid w:val="002E7B0D"/>
    <w:rsid w:val="002E7DED"/>
    <w:rsid w:val="002F7E11"/>
    <w:rsid w:val="00302F47"/>
    <w:rsid w:val="00304087"/>
    <w:rsid w:val="00310ACD"/>
    <w:rsid w:val="0031312B"/>
    <w:rsid w:val="0031379F"/>
    <w:rsid w:val="00320A26"/>
    <w:rsid w:val="00321344"/>
    <w:rsid w:val="00323AB5"/>
    <w:rsid w:val="00325C2B"/>
    <w:rsid w:val="00325F1B"/>
    <w:rsid w:val="00327FA6"/>
    <w:rsid w:val="00330D6E"/>
    <w:rsid w:val="00331FAE"/>
    <w:rsid w:val="0033451C"/>
    <w:rsid w:val="0033508A"/>
    <w:rsid w:val="00336854"/>
    <w:rsid w:val="003377BB"/>
    <w:rsid w:val="0034015C"/>
    <w:rsid w:val="003407A5"/>
    <w:rsid w:val="003442F4"/>
    <w:rsid w:val="00346527"/>
    <w:rsid w:val="00347327"/>
    <w:rsid w:val="0034733A"/>
    <w:rsid w:val="00353705"/>
    <w:rsid w:val="003562E8"/>
    <w:rsid w:val="003576FF"/>
    <w:rsid w:val="0036357D"/>
    <w:rsid w:val="003649BC"/>
    <w:rsid w:val="00365E44"/>
    <w:rsid w:val="00367101"/>
    <w:rsid w:val="00367AA1"/>
    <w:rsid w:val="00367C20"/>
    <w:rsid w:val="003705B3"/>
    <w:rsid w:val="00372E36"/>
    <w:rsid w:val="00376264"/>
    <w:rsid w:val="00376EE9"/>
    <w:rsid w:val="003770C5"/>
    <w:rsid w:val="00377CBB"/>
    <w:rsid w:val="003855ED"/>
    <w:rsid w:val="00385D07"/>
    <w:rsid w:val="003877B6"/>
    <w:rsid w:val="00392DCC"/>
    <w:rsid w:val="00393887"/>
    <w:rsid w:val="00394209"/>
    <w:rsid w:val="00394AFD"/>
    <w:rsid w:val="00394C6B"/>
    <w:rsid w:val="00396ED4"/>
    <w:rsid w:val="00397AE5"/>
    <w:rsid w:val="003A1173"/>
    <w:rsid w:val="003A16E2"/>
    <w:rsid w:val="003A348F"/>
    <w:rsid w:val="003A4E62"/>
    <w:rsid w:val="003A4ED5"/>
    <w:rsid w:val="003A6AD6"/>
    <w:rsid w:val="003B1069"/>
    <w:rsid w:val="003B158C"/>
    <w:rsid w:val="003B26A3"/>
    <w:rsid w:val="003B390A"/>
    <w:rsid w:val="003B3A1B"/>
    <w:rsid w:val="003B553C"/>
    <w:rsid w:val="003B6EDC"/>
    <w:rsid w:val="003C15DE"/>
    <w:rsid w:val="003C4241"/>
    <w:rsid w:val="003C4BCA"/>
    <w:rsid w:val="003C4EB2"/>
    <w:rsid w:val="003D0DAE"/>
    <w:rsid w:val="003D3643"/>
    <w:rsid w:val="003D61E5"/>
    <w:rsid w:val="003D7528"/>
    <w:rsid w:val="003F1AF3"/>
    <w:rsid w:val="003F3A57"/>
    <w:rsid w:val="003F3F59"/>
    <w:rsid w:val="003F4D8D"/>
    <w:rsid w:val="003F5B32"/>
    <w:rsid w:val="00402348"/>
    <w:rsid w:val="004028FF"/>
    <w:rsid w:val="0040359F"/>
    <w:rsid w:val="004110A9"/>
    <w:rsid w:val="00411E94"/>
    <w:rsid w:val="0041339E"/>
    <w:rsid w:val="00416F17"/>
    <w:rsid w:val="00425124"/>
    <w:rsid w:val="00426BE2"/>
    <w:rsid w:val="004313E7"/>
    <w:rsid w:val="00441DCA"/>
    <w:rsid w:val="00442048"/>
    <w:rsid w:val="0044558B"/>
    <w:rsid w:val="0044763B"/>
    <w:rsid w:val="004629B3"/>
    <w:rsid w:val="0046376E"/>
    <w:rsid w:val="00465671"/>
    <w:rsid w:val="0046690F"/>
    <w:rsid w:val="00470D3F"/>
    <w:rsid w:val="00470E09"/>
    <w:rsid w:val="00472FEC"/>
    <w:rsid w:val="0047485D"/>
    <w:rsid w:val="00475FC2"/>
    <w:rsid w:val="004763CF"/>
    <w:rsid w:val="0048219B"/>
    <w:rsid w:val="00482FD7"/>
    <w:rsid w:val="00483EBD"/>
    <w:rsid w:val="00490A03"/>
    <w:rsid w:val="004927E4"/>
    <w:rsid w:val="00493327"/>
    <w:rsid w:val="00494DBE"/>
    <w:rsid w:val="00495CE6"/>
    <w:rsid w:val="00495DA4"/>
    <w:rsid w:val="004A2C6A"/>
    <w:rsid w:val="004A323C"/>
    <w:rsid w:val="004B54E8"/>
    <w:rsid w:val="004C4FEB"/>
    <w:rsid w:val="004C5DC6"/>
    <w:rsid w:val="004C6B79"/>
    <w:rsid w:val="004D059B"/>
    <w:rsid w:val="004D4CB6"/>
    <w:rsid w:val="004D5B3B"/>
    <w:rsid w:val="004D68DF"/>
    <w:rsid w:val="004E2421"/>
    <w:rsid w:val="004E3341"/>
    <w:rsid w:val="004F10C1"/>
    <w:rsid w:val="004F613F"/>
    <w:rsid w:val="004F635E"/>
    <w:rsid w:val="00502E62"/>
    <w:rsid w:val="00503CB8"/>
    <w:rsid w:val="00505281"/>
    <w:rsid w:val="00506B8A"/>
    <w:rsid w:val="00511B6E"/>
    <w:rsid w:val="00517813"/>
    <w:rsid w:val="0052212B"/>
    <w:rsid w:val="005233DF"/>
    <w:rsid w:val="00524F26"/>
    <w:rsid w:val="00534B46"/>
    <w:rsid w:val="00540358"/>
    <w:rsid w:val="00540D47"/>
    <w:rsid w:val="00547965"/>
    <w:rsid w:val="00550864"/>
    <w:rsid w:val="00550FB3"/>
    <w:rsid w:val="0055571E"/>
    <w:rsid w:val="00555920"/>
    <w:rsid w:val="00556F67"/>
    <w:rsid w:val="0057097A"/>
    <w:rsid w:val="00577403"/>
    <w:rsid w:val="005810D3"/>
    <w:rsid w:val="00582766"/>
    <w:rsid w:val="005833F0"/>
    <w:rsid w:val="00586CAF"/>
    <w:rsid w:val="005873E9"/>
    <w:rsid w:val="00591180"/>
    <w:rsid w:val="0059722C"/>
    <w:rsid w:val="0059736F"/>
    <w:rsid w:val="00597D07"/>
    <w:rsid w:val="005A3846"/>
    <w:rsid w:val="005B21A1"/>
    <w:rsid w:val="005B22DC"/>
    <w:rsid w:val="005B6A58"/>
    <w:rsid w:val="005C0F63"/>
    <w:rsid w:val="005C1D80"/>
    <w:rsid w:val="005C63AE"/>
    <w:rsid w:val="005C7112"/>
    <w:rsid w:val="005D0561"/>
    <w:rsid w:val="005D0663"/>
    <w:rsid w:val="005D0AD9"/>
    <w:rsid w:val="005D14FC"/>
    <w:rsid w:val="005D22F6"/>
    <w:rsid w:val="005D6247"/>
    <w:rsid w:val="005E0C30"/>
    <w:rsid w:val="005E69D9"/>
    <w:rsid w:val="005E79E4"/>
    <w:rsid w:val="005F1339"/>
    <w:rsid w:val="005F27F4"/>
    <w:rsid w:val="005F3239"/>
    <w:rsid w:val="005F5C81"/>
    <w:rsid w:val="005F5CBB"/>
    <w:rsid w:val="005F6567"/>
    <w:rsid w:val="00600BAA"/>
    <w:rsid w:val="00601609"/>
    <w:rsid w:val="00603BAE"/>
    <w:rsid w:val="00607256"/>
    <w:rsid w:val="00607CFB"/>
    <w:rsid w:val="0061019E"/>
    <w:rsid w:val="00613E25"/>
    <w:rsid w:val="006144B1"/>
    <w:rsid w:val="00616F8C"/>
    <w:rsid w:val="00621F2A"/>
    <w:rsid w:val="006241FE"/>
    <w:rsid w:val="00625F0B"/>
    <w:rsid w:val="006335F1"/>
    <w:rsid w:val="006345B6"/>
    <w:rsid w:val="00635712"/>
    <w:rsid w:val="00643D8A"/>
    <w:rsid w:val="00652229"/>
    <w:rsid w:val="00652793"/>
    <w:rsid w:val="006626CA"/>
    <w:rsid w:val="00663487"/>
    <w:rsid w:val="00665A6D"/>
    <w:rsid w:val="00666EC0"/>
    <w:rsid w:val="00672382"/>
    <w:rsid w:val="00673A2C"/>
    <w:rsid w:val="0067484A"/>
    <w:rsid w:val="00682EB9"/>
    <w:rsid w:val="0068441A"/>
    <w:rsid w:val="00686BCE"/>
    <w:rsid w:val="00690B19"/>
    <w:rsid w:val="00690EE6"/>
    <w:rsid w:val="00691EF6"/>
    <w:rsid w:val="006A0A3C"/>
    <w:rsid w:val="006A6025"/>
    <w:rsid w:val="006A79F0"/>
    <w:rsid w:val="006B2A24"/>
    <w:rsid w:val="006B47EE"/>
    <w:rsid w:val="006B499F"/>
    <w:rsid w:val="006B7CC2"/>
    <w:rsid w:val="006C18B7"/>
    <w:rsid w:val="006C2BFD"/>
    <w:rsid w:val="006D3BFA"/>
    <w:rsid w:val="006D4996"/>
    <w:rsid w:val="006D54AB"/>
    <w:rsid w:val="006D6383"/>
    <w:rsid w:val="006E227C"/>
    <w:rsid w:val="006E3006"/>
    <w:rsid w:val="006E5032"/>
    <w:rsid w:val="006E51A6"/>
    <w:rsid w:val="006E5BDA"/>
    <w:rsid w:val="006F0FC7"/>
    <w:rsid w:val="006F39A9"/>
    <w:rsid w:val="006F5A04"/>
    <w:rsid w:val="006F6659"/>
    <w:rsid w:val="006F670F"/>
    <w:rsid w:val="006F7C05"/>
    <w:rsid w:val="00700A77"/>
    <w:rsid w:val="00701447"/>
    <w:rsid w:val="00703272"/>
    <w:rsid w:val="0070733C"/>
    <w:rsid w:val="00710C5D"/>
    <w:rsid w:val="0071348C"/>
    <w:rsid w:val="0071553C"/>
    <w:rsid w:val="00717273"/>
    <w:rsid w:val="00720FD4"/>
    <w:rsid w:val="00721FA1"/>
    <w:rsid w:val="00722095"/>
    <w:rsid w:val="00722505"/>
    <w:rsid w:val="00723A0A"/>
    <w:rsid w:val="00724AF2"/>
    <w:rsid w:val="0073096C"/>
    <w:rsid w:val="00735406"/>
    <w:rsid w:val="00742398"/>
    <w:rsid w:val="00742532"/>
    <w:rsid w:val="0074353C"/>
    <w:rsid w:val="00743C8C"/>
    <w:rsid w:val="007442D3"/>
    <w:rsid w:val="00746BDE"/>
    <w:rsid w:val="007507B5"/>
    <w:rsid w:val="0075091D"/>
    <w:rsid w:val="007524D1"/>
    <w:rsid w:val="00753A24"/>
    <w:rsid w:val="00761239"/>
    <w:rsid w:val="007614E0"/>
    <w:rsid w:val="00761990"/>
    <w:rsid w:val="007631E5"/>
    <w:rsid w:val="0076476E"/>
    <w:rsid w:val="00764B80"/>
    <w:rsid w:val="00765383"/>
    <w:rsid w:val="00771FA1"/>
    <w:rsid w:val="00772188"/>
    <w:rsid w:val="00772489"/>
    <w:rsid w:val="007813D0"/>
    <w:rsid w:val="00785993"/>
    <w:rsid w:val="007866E2"/>
    <w:rsid w:val="00786BA3"/>
    <w:rsid w:val="00790F7D"/>
    <w:rsid w:val="0079202F"/>
    <w:rsid w:val="007922B6"/>
    <w:rsid w:val="007939A6"/>
    <w:rsid w:val="00795AF2"/>
    <w:rsid w:val="007A0A66"/>
    <w:rsid w:val="007A2AAD"/>
    <w:rsid w:val="007A4432"/>
    <w:rsid w:val="007A6D3F"/>
    <w:rsid w:val="007A784E"/>
    <w:rsid w:val="007B1687"/>
    <w:rsid w:val="007B19BB"/>
    <w:rsid w:val="007B499C"/>
    <w:rsid w:val="007B4D4B"/>
    <w:rsid w:val="007C2248"/>
    <w:rsid w:val="007C61DA"/>
    <w:rsid w:val="007D2A02"/>
    <w:rsid w:val="007D7681"/>
    <w:rsid w:val="007E0748"/>
    <w:rsid w:val="007E6EA1"/>
    <w:rsid w:val="007F0F63"/>
    <w:rsid w:val="007F25E6"/>
    <w:rsid w:val="007F2B1E"/>
    <w:rsid w:val="007F4DF2"/>
    <w:rsid w:val="007F62B4"/>
    <w:rsid w:val="007F6602"/>
    <w:rsid w:val="007F7AFF"/>
    <w:rsid w:val="00801517"/>
    <w:rsid w:val="008050E0"/>
    <w:rsid w:val="00806919"/>
    <w:rsid w:val="00814D43"/>
    <w:rsid w:val="0081640C"/>
    <w:rsid w:val="00817AE8"/>
    <w:rsid w:val="00817DE8"/>
    <w:rsid w:val="00820561"/>
    <w:rsid w:val="00821696"/>
    <w:rsid w:val="00822748"/>
    <w:rsid w:val="008229F5"/>
    <w:rsid w:val="0082354F"/>
    <w:rsid w:val="0082699A"/>
    <w:rsid w:val="0083226F"/>
    <w:rsid w:val="00833CEB"/>
    <w:rsid w:val="008372D2"/>
    <w:rsid w:val="008377BC"/>
    <w:rsid w:val="00840410"/>
    <w:rsid w:val="00844C17"/>
    <w:rsid w:val="00847726"/>
    <w:rsid w:val="00852511"/>
    <w:rsid w:val="00856FAB"/>
    <w:rsid w:val="008614F1"/>
    <w:rsid w:val="008639B3"/>
    <w:rsid w:val="00863C1A"/>
    <w:rsid w:val="00866ACF"/>
    <w:rsid w:val="0087142D"/>
    <w:rsid w:val="00873956"/>
    <w:rsid w:val="00874296"/>
    <w:rsid w:val="00880E72"/>
    <w:rsid w:val="008825EE"/>
    <w:rsid w:val="008834DF"/>
    <w:rsid w:val="0088596E"/>
    <w:rsid w:val="00892FFF"/>
    <w:rsid w:val="00896A88"/>
    <w:rsid w:val="00897468"/>
    <w:rsid w:val="0089796A"/>
    <w:rsid w:val="008A2375"/>
    <w:rsid w:val="008B349D"/>
    <w:rsid w:val="008B492E"/>
    <w:rsid w:val="008C5989"/>
    <w:rsid w:val="008D76C5"/>
    <w:rsid w:val="008E0AFA"/>
    <w:rsid w:val="008E5838"/>
    <w:rsid w:val="008E75D3"/>
    <w:rsid w:val="008F125E"/>
    <w:rsid w:val="008F35C5"/>
    <w:rsid w:val="008F4D2F"/>
    <w:rsid w:val="008F4E81"/>
    <w:rsid w:val="008F74DF"/>
    <w:rsid w:val="00900053"/>
    <w:rsid w:val="00901004"/>
    <w:rsid w:val="0090331F"/>
    <w:rsid w:val="00906292"/>
    <w:rsid w:val="0091292A"/>
    <w:rsid w:val="00912FA7"/>
    <w:rsid w:val="00914672"/>
    <w:rsid w:val="009151F7"/>
    <w:rsid w:val="00917162"/>
    <w:rsid w:val="00923219"/>
    <w:rsid w:val="009251CC"/>
    <w:rsid w:val="00925CB4"/>
    <w:rsid w:val="0092714E"/>
    <w:rsid w:val="00932B7B"/>
    <w:rsid w:val="00935757"/>
    <w:rsid w:val="009403FC"/>
    <w:rsid w:val="00942002"/>
    <w:rsid w:val="00947061"/>
    <w:rsid w:val="00947885"/>
    <w:rsid w:val="00952168"/>
    <w:rsid w:val="009527FE"/>
    <w:rsid w:val="00953B48"/>
    <w:rsid w:val="0095528E"/>
    <w:rsid w:val="009559CB"/>
    <w:rsid w:val="00956839"/>
    <w:rsid w:val="00957663"/>
    <w:rsid w:val="00960ADE"/>
    <w:rsid w:val="00963B43"/>
    <w:rsid w:val="00965267"/>
    <w:rsid w:val="0097161E"/>
    <w:rsid w:val="009739A0"/>
    <w:rsid w:val="00974F84"/>
    <w:rsid w:val="00975CEB"/>
    <w:rsid w:val="009767C7"/>
    <w:rsid w:val="00976929"/>
    <w:rsid w:val="00977D71"/>
    <w:rsid w:val="00977E2F"/>
    <w:rsid w:val="00982C00"/>
    <w:rsid w:val="0098579A"/>
    <w:rsid w:val="0099195A"/>
    <w:rsid w:val="00992A11"/>
    <w:rsid w:val="00993A61"/>
    <w:rsid w:val="00994681"/>
    <w:rsid w:val="0099486A"/>
    <w:rsid w:val="009972B5"/>
    <w:rsid w:val="009A0E26"/>
    <w:rsid w:val="009A16EC"/>
    <w:rsid w:val="009A40A6"/>
    <w:rsid w:val="009B29B7"/>
    <w:rsid w:val="009B3B37"/>
    <w:rsid w:val="009B7521"/>
    <w:rsid w:val="009B7D1F"/>
    <w:rsid w:val="009C088E"/>
    <w:rsid w:val="009C4D35"/>
    <w:rsid w:val="009C537A"/>
    <w:rsid w:val="009D1522"/>
    <w:rsid w:val="009D5934"/>
    <w:rsid w:val="009D7252"/>
    <w:rsid w:val="009E5EB4"/>
    <w:rsid w:val="009F0406"/>
    <w:rsid w:val="009F5091"/>
    <w:rsid w:val="009F5965"/>
    <w:rsid w:val="009F68A2"/>
    <w:rsid w:val="00A044D6"/>
    <w:rsid w:val="00A04ADB"/>
    <w:rsid w:val="00A04C83"/>
    <w:rsid w:val="00A11E0F"/>
    <w:rsid w:val="00A172D7"/>
    <w:rsid w:val="00A233BB"/>
    <w:rsid w:val="00A26CB6"/>
    <w:rsid w:val="00A32F82"/>
    <w:rsid w:val="00A32F8B"/>
    <w:rsid w:val="00A33D05"/>
    <w:rsid w:val="00A36BE5"/>
    <w:rsid w:val="00A3756F"/>
    <w:rsid w:val="00A42D6F"/>
    <w:rsid w:val="00A44E39"/>
    <w:rsid w:val="00A45A62"/>
    <w:rsid w:val="00A54AC5"/>
    <w:rsid w:val="00A55DC3"/>
    <w:rsid w:val="00A56D41"/>
    <w:rsid w:val="00A61353"/>
    <w:rsid w:val="00A64233"/>
    <w:rsid w:val="00A66DB1"/>
    <w:rsid w:val="00A67A92"/>
    <w:rsid w:val="00A71978"/>
    <w:rsid w:val="00A734C0"/>
    <w:rsid w:val="00A759A2"/>
    <w:rsid w:val="00A833B8"/>
    <w:rsid w:val="00A87870"/>
    <w:rsid w:val="00A91A70"/>
    <w:rsid w:val="00A923A7"/>
    <w:rsid w:val="00A946A6"/>
    <w:rsid w:val="00A94900"/>
    <w:rsid w:val="00AA1B85"/>
    <w:rsid w:val="00AA777B"/>
    <w:rsid w:val="00AB1CB6"/>
    <w:rsid w:val="00AB1D9A"/>
    <w:rsid w:val="00AB3127"/>
    <w:rsid w:val="00AB3E62"/>
    <w:rsid w:val="00AB6024"/>
    <w:rsid w:val="00AB69AF"/>
    <w:rsid w:val="00AC56E8"/>
    <w:rsid w:val="00AC7B18"/>
    <w:rsid w:val="00AD44FE"/>
    <w:rsid w:val="00AD65AA"/>
    <w:rsid w:val="00AD768F"/>
    <w:rsid w:val="00AE49F1"/>
    <w:rsid w:val="00AE75D0"/>
    <w:rsid w:val="00AF13E2"/>
    <w:rsid w:val="00AF1F2F"/>
    <w:rsid w:val="00B05CCA"/>
    <w:rsid w:val="00B06F63"/>
    <w:rsid w:val="00B1197D"/>
    <w:rsid w:val="00B14271"/>
    <w:rsid w:val="00B16270"/>
    <w:rsid w:val="00B20E33"/>
    <w:rsid w:val="00B24865"/>
    <w:rsid w:val="00B2685D"/>
    <w:rsid w:val="00B30351"/>
    <w:rsid w:val="00B30B56"/>
    <w:rsid w:val="00B33C2A"/>
    <w:rsid w:val="00B37A72"/>
    <w:rsid w:val="00B422EC"/>
    <w:rsid w:val="00B46ED8"/>
    <w:rsid w:val="00B5262A"/>
    <w:rsid w:val="00B71502"/>
    <w:rsid w:val="00B726D4"/>
    <w:rsid w:val="00B736D3"/>
    <w:rsid w:val="00B73FE1"/>
    <w:rsid w:val="00B74624"/>
    <w:rsid w:val="00B8113F"/>
    <w:rsid w:val="00B8214F"/>
    <w:rsid w:val="00B86A4F"/>
    <w:rsid w:val="00B87471"/>
    <w:rsid w:val="00B93035"/>
    <w:rsid w:val="00B93B4F"/>
    <w:rsid w:val="00B958E8"/>
    <w:rsid w:val="00B97E4A"/>
    <w:rsid w:val="00BA09B2"/>
    <w:rsid w:val="00BA2A73"/>
    <w:rsid w:val="00BA3BBA"/>
    <w:rsid w:val="00BA5B46"/>
    <w:rsid w:val="00BA5C9E"/>
    <w:rsid w:val="00BA63D9"/>
    <w:rsid w:val="00BA7332"/>
    <w:rsid w:val="00BB0297"/>
    <w:rsid w:val="00BC0995"/>
    <w:rsid w:val="00BC53E0"/>
    <w:rsid w:val="00BC66C6"/>
    <w:rsid w:val="00BC73D6"/>
    <w:rsid w:val="00BE793A"/>
    <w:rsid w:val="00BF2B82"/>
    <w:rsid w:val="00BF432A"/>
    <w:rsid w:val="00BF5EC0"/>
    <w:rsid w:val="00BF6E82"/>
    <w:rsid w:val="00C01621"/>
    <w:rsid w:val="00C02CA2"/>
    <w:rsid w:val="00C060C7"/>
    <w:rsid w:val="00C103C0"/>
    <w:rsid w:val="00C14285"/>
    <w:rsid w:val="00C17390"/>
    <w:rsid w:val="00C20CD4"/>
    <w:rsid w:val="00C21491"/>
    <w:rsid w:val="00C24C17"/>
    <w:rsid w:val="00C327F3"/>
    <w:rsid w:val="00C32A7D"/>
    <w:rsid w:val="00C3758F"/>
    <w:rsid w:val="00C40B88"/>
    <w:rsid w:val="00C47D87"/>
    <w:rsid w:val="00C5376E"/>
    <w:rsid w:val="00C54375"/>
    <w:rsid w:val="00C57A6D"/>
    <w:rsid w:val="00C603A6"/>
    <w:rsid w:val="00C60FA0"/>
    <w:rsid w:val="00C6681B"/>
    <w:rsid w:val="00C72F2E"/>
    <w:rsid w:val="00C77C54"/>
    <w:rsid w:val="00C808A6"/>
    <w:rsid w:val="00C87159"/>
    <w:rsid w:val="00C97091"/>
    <w:rsid w:val="00C97260"/>
    <w:rsid w:val="00C97937"/>
    <w:rsid w:val="00CA04C1"/>
    <w:rsid w:val="00CA0E62"/>
    <w:rsid w:val="00CA2001"/>
    <w:rsid w:val="00CA3189"/>
    <w:rsid w:val="00CB0A0C"/>
    <w:rsid w:val="00CB1563"/>
    <w:rsid w:val="00CB5B6C"/>
    <w:rsid w:val="00CB65F5"/>
    <w:rsid w:val="00CC052E"/>
    <w:rsid w:val="00CC1926"/>
    <w:rsid w:val="00CD16BE"/>
    <w:rsid w:val="00CD4393"/>
    <w:rsid w:val="00CD4616"/>
    <w:rsid w:val="00CD56AF"/>
    <w:rsid w:val="00CE0FDF"/>
    <w:rsid w:val="00CE33D5"/>
    <w:rsid w:val="00CE59B3"/>
    <w:rsid w:val="00CF0094"/>
    <w:rsid w:val="00CF10FD"/>
    <w:rsid w:val="00CF5D37"/>
    <w:rsid w:val="00CF6F33"/>
    <w:rsid w:val="00CF7DC4"/>
    <w:rsid w:val="00D02248"/>
    <w:rsid w:val="00D0294C"/>
    <w:rsid w:val="00D03A03"/>
    <w:rsid w:val="00D04BB7"/>
    <w:rsid w:val="00D063B8"/>
    <w:rsid w:val="00D06825"/>
    <w:rsid w:val="00D07B96"/>
    <w:rsid w:val="00D17E3B"/>
    <w:rsid w:val="00D215C1"/>
    <w:rsid w:val="00D23AA7"/>
    <w:rsid w:val="00D23C09"/>
    <w:rsid w:val="00D23CED"/>
    <w:rsid w:val="00D24BD2"/>
    <w:rsid w:val="00D2573D"/>
    <w:rsid w:val="00D260A2"/>
    <w:rsid w:val="00D304AF"/>
    <w:rsid w:val="00D30CC6"/>
    <w:rsid w:val="00D3260C"/>
    <w:rsid w:val="00D35790"/>
    <w:rsid w:val="00D434DA"/>
    <w:rsid w:val="00D50429"/>
    <w:rsid w:val="00D547DA"/>
    <w:rsid w:val="00D5653B"/>
    <w:rsid w:val="00D61F84"/>
    <w:rsid w:val="00D62EF1"/>
    <w:rsid w:val="00D6309D"/>
    <w:rsid w:val="00D644CA"/>
    <w:rsid w:val="00D65F14"/>
    <w:rsid w:val="00D6657C"/>
    <w:rsid w:val="00D66FC2"/>
    <w:rsid w:val="00D6739C"/>
    <w:rsid w:val="00D733C7"/>
    <w:rsid w:val="00D76C7E"/>
    <w:rsid w:val="00D771DE"/>
    <w:rsid w:val="00D7776D"/>
    <w:rsid w:val="00D816A7"/>
    <w:rsid w:val="00D835FC"/>
    <w:rsid w:val="00D84627"/>
    <w:rsid w:val="00D90B0A"/>
    <w:rsid w:val="00D91E17"/>
    <w:rsid w:val="00D9293F"/>
    <w:rsid w:val="00D93598"/>
    <w:rsid w:val="00D93C88"/>
    <w:rsid w:val="00D93FF9"/>
    <w:rsid w:val="00D957B3"/>
    <w:rsid w:val="00D96ACD"/>
    <w:rsid w:val="00D96DF3"/>
    <w:rsid w:val="00DA1E18"/>
    <w:rsid w:val="00DA2009"/>
    <w:rsid w:val="00DB05B1"/>
    <w:rsid w:val="00DB2F0D"/>
    <w:rsid w:val="00DB457C"/>
    <w:rsid w:val="00DB5A79"/>
    <w:rsid w:val="00DB5D40"/>
    <w:rsid w:val="00DC2465"/>
    <w:rsid w:val="00DC29C3"/>
    <w:rsid w:val="00DC4C60"/>
    <w:rsid w:val="00DD17AC"/>
    <w:rsid w:val="00DD512E"/>
    <w:rsid w:val="00DE08B8"/>
    <w:rsid w:val="00DE1177"/>
    <w:rsid w:val="00DE235F"/>
    <w:rsid w:val="00DE2BB7"/>
    <w:rsid w:val="00DE2CEA"/>
    <w:rsid w:val="00DE6A3C"/>
    <w:rsid w:val="00DE6CB7"/>
    <w:rsid w:val="00DE74F4"/>
    <w:rsid w:val="00DE7F97"/>
    <w:rsid w:val="00DF1010"/>
    <w:rsid w:val="00DF139F"/>
    <w:rsid w:val="00DF25F2"/>
    <w:rsid w:val="00DF2BB9"/>
    <w:rsid w:val="00DF5AEA"/>
    <w:rsid w:val="00DF63F6"/>
    <w:rsid w:val="00E01749"/>
    <w:rsid w:val="00E0376A"/>
    <w:rsid w:val="00E04BD2"/>
    <w:rsid w:val="00E058B6"/>
    <w:rsid w:val="00E070CD"/>
    <w:rsid w:val="00E12F5A"/>
    <w:rsid w:val="00E13747"/>
    <w:rsid w:val="00E23FEB"/>
    <w:rsid w:val="00E25AEA"/>
    <w:rsid w:val="00E30DEF"/>
    <w:rsid w:val="00E30ED2"/>
    <w:rsid w:val="00E31276"/>
    <w:rsid w:val="00E31A43"/>
    <w:rsid w:val="00E32148"/>
    <w:rsid w:val="00E36A95"/>
    <w:rsid w:val="00E37F70"/>
    <w:rsid w:val="00E4032C"/>
    <w:rsid w:val="00E43994"/>
    <w:rsid w:val="00E446C1"/>
    <w:rsid w:val="00E46A71"/>
    <w:rsid w:val="00E52132"/>
    <w:rsid w:val="00E712DC"/>
    <w:rsid w:val="00E758B9"/>
    <w:rsid w:val="00E760B2"/>
    <w:rsid w:val="00E77BBC"/>
    <w:rsid w:val="00E85569"/>
    <w:rsid w:val="00E856AF"/>
    <w:rsid w:val="00E86B83"/>
    <w:rsid w:val="00E87C64"/>
    <w:rsid w:val="00E919EC"/>
    <w:rsid w:val="00E93A01"/>
    <w:rsid w:val="00E93FF8"/>
    <w:rsid w:val="00E96471"/>
    <w:rsid w:val="00E96EAF"/>
    <w:rsid w:val="00EA0116"/>
    <w:rsid w:val="00EA1752"/>
    <w:rsid w:val="00EA2763"/>
    <w:rsid w:val="00EA5A89"/>
    <w:rsid w:val="00EA5BDB"/>
    <w:rsid w:val="00EB46D9"/>
    <w:rsid w:val="00EC142D"/>
    <w:rsid w:val="00EC193C"/>
    <w:rsid w:val="00EC1E16"/>
    <w:rsid w:val="00EC254A"/>
    <w:rsid w:val="00EC5628"/>
    <w:rsid w:val="00ED0024"/>
    <w:rsid w:val="00ED0F85"/>
    <w:rsid w:val="00ED2B5C"/>
    <w:rsid w:val="00ED3269"/>
    <w:rsid w:val="00ED6FDE"/>
    <w:rsid w:val="00EE1A8C"/>
    <w:rsid w:val="00EE43D4"/>
    <w:rsid w:val="00EE4643"/>
    <w:rsid w:val="00EE7793"/>
    <w:rsid w:val="00EF1330"/>
    <w:rsid w:val="00EF15FF"/>
    <w:rsid w:val="00EF7111"/>
    <w:rsid w:val="00EF7D1A"/>
    <w:rsid w:val="00F02238"/>
    <w:rsid w:val="00F04346"/>
    <w:rsid w:val="00F0448F"/>
    <w:rsid w:val="00F0716C"/>
    <w:rsid w:val="00F2128E"/>
    <w:rsid w:val="00F270E9"/>
    <w:rsid w:val="00F275C0"/>
    <w:rsid w:val="00F346B6"/>
    <w:rsid w:val="00F3570B"/>
    <w:rsid w:val="00F36145"/>
    <w:rsid w:val="00F37BDD"/>
    <w:rsid w:val="00F41503"/>
    <w:rsid w:val="00F418A8"/>
    <w:rsid w:val="00F44CFA"/>
    <w:rsid w:val="00F466C8"/>
    <w:rsid w:val="00F469A9"/>
    <w:rsid w:val="00F50B46"/>
    <w:rsid w:val="00F50D1F"/>
    <w:rsid w:val="00F54BDA"/>
    <w:rsid w:val="00F56E2C"/>
    <w:rsid w:val="00F574F4"/>
    <w:rsid w:val="00F635FC"/>
    <w:rsid w:val="00F63D03"/>
    <w:rsid w:val="00F65E2F"/>
    <w:rsid w:val="00F67DF1"/>
    <w:rsid w:val="00F72B40"/>
    <w:rsid w:val="00F82C07"/>
    <w:rsid w:val="00F82E13"/>
    <w:rsid w:val="00F8309B"/>
    <w:rsid w:val="00F833C9"/>
    <w:rsid w:val="00F84E93"/>
    <w:rsid w:val="00F85545"/>
    <w:rsid w:val="00F90064"/>
    <w:rsid w:val="00F91A0D"/>
    <w:rsid w:val="00F91B6E"/>
    <w:rsid w:val="00F95663"/>
    <w:rsid w:val="00F96AFD"/>
    <w:rsid w:val="00F9754F"/>
    <w:rsid w:val="00FA1398"/>
    <w:rsid w:val="00FA2E19"/>
    <w:rsid w:val="00FA697F"/>
    <w:rsid w:val="00FB322E"/>
    <w:rsid w:val="00FB5521"/>
    <w:rsid w:val="00FB610D"/>
    <w:rsid w:val="00FC11A5"/>
    <w:rsid w:val="00FC376A"/>
    <w:rsid w:val="00FC4477"/>
    <w:rsid w:val="00FC46FB"/>
    <w:rsid w:val="00FC6B12"/>
    <w:rsid w:val="00FC73EE"/>
    <w:rsid w:val="00FD1A1F"/>
    <w:rsid w:val="00FD2BD3"/>
    <w:rsid w:val="00FD4CCA"/>
    <w:rsid w:val="00FE0128"/>
    <w:rsid w:val="00FE2A9E"/>
    <w:rsid w:val="00FE67EB"/>
    <w:rsid w:val="00FE7700"/>
    <w:rsid w:val="00FE7B0A"/>
    <w:rsid w:val="00FF2BB4"/>
    <w:rsid w:val="00FF45A8"/>
    <w:rsid w:val="00FF4E76"/>
    <w:rsid w:val="00FF64E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fs-initiativ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ertipedia.com/quality_marks/0000086028?locale=de" TargetMode="External"/><Relationship Id="rId17" Type="http://schemas.openxmlformats.org/officeDocument/2006/relationships/hyperlink" Target="mailto:silvia.vergani@henkel.com" TargetMode="External"/><Relationship Id="rId2" Type="http://schemas.openxmlformats.org/officeDocument/2006/relationships/customXml" Target="../customXml/item2.xml"/><Relationship Id="rId16" Type="http://schemas.openxmlformats.org/officeDocument/2006/relationships/hyperlink" Target="mailto:giusi.viani@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tena-x.net/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410FE6-636A-48E8-9F90-FCE58A14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012c708-5170-485f-9768-54ec4f4ec7e0"/>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652</Words>
  <Characters>4371</Characters>
  <Application>Microsoft Office Word</Application>
  <DocSecurity>0</DocSecurity>
  <Lines>36</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5013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45</cp:revision>
  <cp:lastPrinted>2016-11-16T01:11:00Z</cp:lastPrinted>
  <dcterms:created xsi:type="dcterms:W3CDTF">2024-05-23T07:21:00Z</dcterms:created>
  <dcterms:modified xsi:type="dcterms:W3CDTF">2024-06-12T15:16:00Z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