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2C766" w14:textId="77777777" w:rsidR="00AB5420" w:rsidRDefault="003D6954">
      <w:pPr>
        <w:snapToGrid w:val="0"/>
        <w:contextualSpacing/>
        <w:jc w:val="center"/>
        <w:rPr>
          <w:rFonts w:ascii="微软雅黑" w:eastAsia="微软雅黑" w:hAnsi="微软雅黑"/>
          <w:b/>
          <w:bCs/>
          <w:sz w:val="28"/>
          <w:szCs w:val="28"/>
        </w:rPr>
      </w:pPr>
      <w:proofErr w:type="gramStart"/>
      <w:r>
        <w:rPr>
          <w:rFonts w:ascii="微软雅黑" w:eastAsia="微软雅黑" w:hAnsi="微软雅黑" w:hint="eastAsia"/>
          <w:b/>
          <w:bCs/>
          <w:sz w:val="28"/>
          <w:szCs w:val="28"/>
        </w:rPr>
        <w:t>专业造美</w:t>
      </w:r>
      <w:proofErr w:type="gramEnd"/>
      <w:r>
        <w:rPr>
          <w:rFonts w:ascii="微软雅黑" w:eastAsia="微软雅黑" w:hAnsi="微软雅黑"/>
          <w:b/>
          <w:bCs/>
          <w:sz w:val="28"/>
          <w:szCs w:val="28"/>
        </w:rPr>
        <w:t xml:space="preserve"> 让「美」发生</w:t>
      </w:r>
    </w:p>
    <w:p w14:paraId="76E85B62" w14:textId="77777777" w:rsidR="00AB5420" w:rsidRDefault="003D6954">
      <w:pPr>
        <w:snapToGrid w:val="0"/>
        <w:contextualSpacing/>
        <w:jc w:val="center"/>
        <w:rPr>
          <w:rFonts w:ascii="微软雅黑" w:eastAsia="微软雅黑" w:hAnsi="微软雅黑"/>
          <w:b/>
          <w:bCs/>
          <w:sz w:val="28"/>
          <w:szCs w:val="28"/>
        </w:rPr>
      </w:pPr>
      <w:r>
        <w:rPr>
          <w:rFonts w:ascii="微软雅黑" w:eastAsia="微软雅黑" w:hAnsi="微软雅黑" w:hint="eastAsia"/>
          <w:b/>
          <w:bCs/>
          <w:sz w:val="28"/>
          <w:szCs w:val="28"/>
        </w:rPr>
        <w:t>施华蔻专业</w:t>
      </w:r>
      <w:r>
        <w:rPr>
          <w:rFonts w:ascii="微软雅黑" w:eastAsia="微软雅黑" w:hAnsi="微软雅黑"/>
          <w:b/>
          <w:bCs/>
          <w:sz w:val="28"/>
          <w:szCs w:val="28"/>
        </w:rPr>
        <w:t>202</w:t>
      </w:r>
      <w:r>
        <w:rPr>
          <w:rFonts w:ascii="微软雅黑" w:eastAsia="微软雅黑" w:hAnsi="微软雅黑" w:hint="eastAsia"/>
          <w:b/>
          <w:bCs/>
          <w:sz w:val="28"/>
          <w:szCs w:val="28"/>
        </w:rPr>
        <w:t>4春夏新季风发布会</w:t>
      </w:r>
    </w:p>
    <w:p w14:paraId="4B06BBCE" w14:textId="77777777" w:rsidR="00AB5420" w:rsidRDefault="00AB5420">
      <w:pPr>
        <w:snapToGrid w:val="0"/>
        <w:contextualSpacing/>
        <w:rPr>
          <w:rFonts w:ascii="微软雅黑" w:eastAsia="微软雅黑" w:hAnsi="微软雅黑"/>
        </w:rPr>
      </w:pPr>
    </w:p>
    <w:p w14:paraId="5FB2C6DC" w14:textId="0D3499BE" w:rsidR="00AB5420" w:rsidRDefault="003D6954">
      <w:pPr>
        <w:snapToGrid w:val="0"/>
        <w:contextualSpacing/>
        <w:rPr>
          <w:rFonts w:ascii="微软雅黑" w:eastAsia="微软雅黑" w:hAnsi="微软雅黑"/>
          <w:szCs w:val="21"/>
        </w:rPr>
      </w:pPr>
      <w:r>
        <w:rPr>
          <w:rFonts w:ascii="微软雅黑" w:eastAsia="微软雅黑" w:hAnsi="微软雅黑" w:hint="eastAsia"/>
        </w:rPr>
        <w:t>（</w:t>
      </w:r>
      <w:r>
        <w:rPr>
          <w:rFonts w:ascii="微软雅黑" w:eastAsia="微软雅黑" w:hAnsi="微软雅黑"/>
        </w:rPr>
        <w:t>202</w:t>
      </w:r>
      <w:r>
        <w:rPr>
          <w:rFonts w:ascii="微软雅黑" w:eastAsia="微软雅黑" w:hAnsi="微软雅黑" w:hint="eastAsia"/>
        </w:rPr>
        <w:t>4年5</w:t>
      </w:r>
      <w:r>
        <w:rPr>
          <w:rFonts w:ascii="微软雅黑" w:eastAsia="微软雅黑" w:hAnsi="微软雅黑"/>
        </w:rPr>
        <w:t>月</w:t>
      </w:r>
      <w:r>
        <w:rPr>
          <w:rFonts w:ascii="微软雅黑" w:eastAsia="微软雅黑" w:hAnsi="微软雅黑" w:hint="eastAsia"/>
        </w:rPr>
        <w:t>27</w:t>
      </w:r>
      <w:r>
        <w:rPr>
          <w:rFonts w:ascii="微软雅黑" w:eastAsia="微软雅黑" w:hAnsi="微软雅黑"/>
        </w:rPr>
        <w:t>日，</w:t>
      </w:r>
      <w:r>
        <w:rPr>
          <w:rFonts w:ascii="微软雅黑" w:eastAsia="微软雅黑" w:hAnsi="微软雅黑" w:hint="eastAsia"/>
        </w:rPr>
        <w:t>湖州）施华蔻专业2</w:t>
      </w:r>
      <w:r>
        <w:rPr>
          <w:rFonts w:ascii="微软雅黑" w:eastAsia="微软雅黑" w:hAnsi="微软雅黑"/>
        </w:rPr>
        <w:t>02</w:t>
      </w:r>
      <w:r>
        <w:rPr>
          <w:rFonts w:ascii="微软雅黑" w:eastAsia="微软雅黑" w:hAnsi="微软雅黑" w:hint="eastAsia"/>
        </w:rPr>
        <w:t>4春夏</w:t>
      </w:r>
      <w:r>
        <w:rPr>
          <w:rFonts w:ascii="微软雅黑" w:eastAsia="微软雅黑" w:hAnsi="微软雅黑"/>
        </w:rPr>
        <w:t>新季风</w:t>
      </w:r>
      <w:r>
        <w:rPr>
          <w:rFonts w:ascii="微软雅黑" w:eastAsia="微软雅黑" w:hAnsi="微软雅黑" w:hint="eastAsia"/>
        </w:rPr>
        <w:t>发布会于浙江省湖州市太湖龙之梦会议中</w:t>
      </w:r>
      <w:r>
        <w:rPr>
          <w:rFonts w:ascii="微软雅黑" w:eastAsia="微软雅黑" w:hAnsi="微软雅黑" w:hint="eastAsia"/>
          <w:szCs w:val="21"/>
        </w:rPr>
        <w:t>心盛大举行。本次</w:t>
      </w:r>
      <w:r>
        <w:rPr>
          <w:rFonts w:ascii="微软雅黑" w:eastAsia="微软雅黑" w:hAnsi="微软雅黑"/>
          <w:szCs w:val="21"/>
        </w:rPr>
        <w:t>活动汇聚</w:t>
      </w:r>
      <w:r>
        <w:rPr>
          <w:rFonts w:ascii="微软雅黑" w:eastAsia="微软雅黑" w:hAnsi="微软雅黑" w:hint="eastAsia"/>
          <w:szCs w:val="21"/>
        </w:rPr>
        <w:t>众多</w:t>
      </w:r>
      <w:r>
        <w:rPr>
          <w:rFonts w:ascii="微软雅黑" w:eastAsia="微软雅黑" w:hAnsi="微软雅黑"/>
          <w:szCs w:val="21"/>
        </w:rPr>
        <w:t>行业精英与潮流先锋，共同见证施华蔻专业巧妙融合潮流趋势与尖端科技，通过一系列创新发艺展示，重新定义春夏季节的美发风尚，彰显品牌对专业技艺、美学创新及科技驱动的不懈追求与承诺。</w:t>
      </w:r>
    </w:p>
    <w:p w14:paraId="45D4CDD7" w14:textId="04CF5A61" w:rsidR="00973168" w:rsidRPr="00973168" w:rsidRDefault="00464FA1">
      <w:pPr>
        <w:snapToGrid w:val="0"/>
        <w:contextualSpacing/>
        <w:jc w:val="center"/>
        <w:rPr>
          <w:rFonts w:ascii="微软雅黑" w:eastAsia="微软雅黑" w:hAnsi="微软雅黑"/>
          <w:kern w:val="0"/>
          <w:sz w:val="18"/>
          <w:szCs w:val="20"/>
        </w:rPr>
      </w:pPr>
      <w:r>
        <w:rPr>
          <w:rFonts w:ascii="微软雅黑" w:eastAsia="微软雅黑" w:hAnsi="微软雅黑" w:hint="eastAsia"/>
          <w:noProof/>
          <w:kern w:val="0"/>
          <w:sz w:val="18"/>
          <w:szCs w:val="20"/>
        </w:rPr>
        <w:drawing>
          <wp:inline distT="0" distB="0" distL="0" distR="0" wp14:anchorId="16563D6A" wp14:editId="6D300682">
            <wp:extent cx="5273675" cy="3509010"/>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675" cy="3509010"/>
                    </a:xfrm>
                    <a:prstGeom prst="rect">
                      <a:avLst/>
                    </a:prstGeom>
                    <a:noFill/>
                    <a:ln>
                      <a:noFill/>
                    </a:ln>
                  </pic:spPr>
                </pic:pic>
              </a:graphicData>
            </a:graphic>
          </wp:inline>
        </w:drawing>
      </w:r>
    </w:p>
    <w:p w14:paraId="6883C767" w14:textId="19254500" w:rsidR="00AB5420" w:rsidRPr="00973168" w:rsidRDefault="00915612">
      <w:pPr>
        <w:snapToGrid w:val="0"/>
        <w:contextualSpacing/>
        <w:jc w:val="center"/>
        <w:rPr>
          <w:rFonts w:ascii="微软雅黑" w:eastAsia="微软雅黑" w:hAnsi="微软雅黑"/>
          <w:szCs w:val="21"/>
        </w:rPr>
      </w:pPr>
      <w:r w:rsidRPr="00973168">
        <w:rPr>
          <w:rFonts w:ascii="微软雅黑" w:eastAsia="微软雅黑" w:hAnsi="微软雅黑" w:hint="eastAsia"/>
          <w:kern w:val="0"/>
          <w:sz w:val="18"/>
          <w:szCs w:val="20"/>
        </w:rPr>
        <w:t>施华蔻专业2</w:t>
      </w:r>
      <w:r w:rsidRPr="00973168">
        <w:rPr>
          <w:rFonts w:ascii="微软雅黑" w:eastAsia="微软雅黑" w:hAnsi="微软雅黑"/>
          <w:kern w:val="0"/>
          <w:sz w:val="18"/>
          <w:szCs w:val="20"/>
        </w:rPr>
        <w:t>02</w:t>
      </w:r>
      <w:r w:rsidRPr="00973168">
        <w:rPr>
          <w:rFonts w:ascii="微软雅黑" w:eastAsia="微软雅黑" w:hAnsi="微软雅黑" w:hint="eastAsia"/>
          <w:kern w:val="0"/>
          <w:sz w:val="18"/>
          <w:szCs w:val="20"/>
        </w:rPr>
        <w:t>4春夏</w:t>
      </w:r>
      <w:r w:rsidRPr="00973168">
        <w:rPr>
          <w:rFonts w:ascii="微软雅黑" w:eastAsia="微软雅黑" w:hAnsi="微软雅黑"/>
          <w:kern w:val="0"/>
          <w:sz w:val="18"/>
          <w:szCs w:val="20"/>
        </w:rPr>
        <w:t>新季风</w:t>
      </w:r>
      <w:r w:rsidRPr="00973168">
        <w:rPr>
          <w:rFonts w:ascii="微软雅黑" w:eastAsia="微软雅黑" w:hAnsi="微软雅黑" w:hint="eastAsia"/>
          <w:kern w:val="0"/>
          <w:sz w:val="18"/>
          <w:szCs w:val="20"/>
        </w:rPr>
        <w:t>发布会现场</w:t>
      </w:r>
    </w:p>
    <w:p w14:paraId="2285A053" w14:textId="77777777" w:rsidR="00AB5420" w:rsidRDefault="00AB5420">
      <w:pPr>
        <w:snapToGrid w:val="0"/>
        <w:contextualSpacing/>
        <w:rPr>
          <w:rFonts w:ascii="微软雅黑" w:eastAsia="微软雅黑" w:hAnsi="微软雅黑"/>
          <w:szCs w:val="21"/>
        </w:rPr>
      </w:pPr>
    </w:p>
    <w:p w14:paraId="7B6444D3" w14:textId="20C4AE19" w:rsidR="00AB5420" w:rsidRDefault="008B591D" w:rsidP="008B591D">
      <w:pPr>
        <w:snapToGrid w:val="0"/>
        <w:contextualSpacing/>
        <w:rPr>
          <w:rFonts w:ascii="微软雅黑" w:eastAsia="微软雅黑" w:hAnsi="微软雅黑"/>
          <w:szCs w:val="21"/>
        </w:rPr>
      </w:pPr>
      <w:r>
        <w:rPr>
          <w:rFonts w:ascii="微软雅黑" w:eastAsia="微软雅黑" w:hAnsi="微软雅黑" w:hint="eastAsia"/>
          <w:szCs w:val="21"/>
        </w:rPr>
        <w:t>每</w:t>
      </w:r>
      <w:r w:rsidR="004E1525">
        <w:rPr>
          <w:rFonts w:ascii="微软雅黑" w:eastAsia="微软雅黑" w:hAnsi="微软雅黑" w:hint="eastAsia"/>
          <w:szCs w:val="21"/>
        </w:rPr>
        <w:t>届</w:t>
      </w:r>
      <w:r>
        <w:rPr>
          <w:rFonts w:ascii="微软雅黑" w:eastAsia="微软雅黑" w:hAnsi="微软雅黑" w:hint="eastAsia"/>
          <w:szCs w:val="21"/>
        </w:rPr>
        <w:t>新季风发布会不仅是施华蔻践行引领美业潮流使命的体现，</w:t>
      </w:r>
      <w:r w:rsidR="004E1525">
        <w:rPr>
          <w:rFonts w:ascii="微软雅黑" w:eastAsia="微软雅黑" w:hAnsi="微软雅黑" w:hint="eastAsia"/>
          <w:szCs w:val="21"/>
        </w:rPr>
        <w:t>更是</w:t>
      </w:r>
      <w:r w:rsidRPr="00777D95">
        <w:rPr>
          <w:rFonts w:ascii="微软雅黑" w:eastAsia="微软雅黑" w:hAnsi="微软雅黑" w:hint="eastAsia"/>
          <w:szCs w:val="21"/>
        </w:rPr>
        <w:t>行业</w:t>
      </w:r>
      <w:r w:rsidRPr="00777D95">
        <w:rPr>
          <w:rFonts w:ascii="微软雅黑" w:eastAsia="微软雅黑" w:hAnsi="微软雅黑"/>
          <w:szCs w:val="21"/>
        </w:rPr>
        <w:t>瞩目的风向标事件</w:t>
      </w:r>
      <w:r>
        <w:rPr>
          <w:rFonts w:ascii="微软雅黑" w:eastAsia="微软雅黑" w:hAnsi="微软雅黑" w:hint="eastAsia"/>
          <w:szCs w:val="21"/>
        </w:rPr>
        <w:t>。在此次</w:t>
      </w:r>
      <w:r>
        <w:rPr>
          <w:rFonts w:ascii="微软雅黑" w:eastAsia="微软雅黑" w:hAnsi="微软雅黑"/>
          <w:szCs w:val="21"/>
        </w:rPr>
        <w:t>2024春夏新季风发布会上，施华蔻再度展现了其将前沿潮流趋势精髓与品牌核心价值完美交融的</w:t>
      </w:r>
      <w:r>
        <w:rPr>
          <w:rFonts w:ascii="微软雅黑" w:eastAsia="微软雅黑" w:hAnsi="微软雅黑" w:hint="eastAsia"/>
          <w:szCs w:val="21"/>
        </w:rPr>
        <w:t>独到见解</w:t>
      </w:r>
      <w:r>
        <w:rPr>
          <w:rFonts w:ascii="微软雅黑" w:eastAsia="微软雅黑" w:hAnsi="微软雅黑"/>
          <w:szCs w:val="21"/>
        </w:rPr>
        <w:t>，通过积极拥抱社群文化的蓬勃生机与无限创意，为品牌理念注入鲜活的时代动力</w:t>
      </w:r>
      <w:r>
        <w:rPr>
          <w:rFonts w:ascii="微软雅黑" w:eastAsia="微软雅黑" w:hAnsi="微软雅黑" w:hint="eastAsia"/>
          <w:szCs w:val="21"/>
        </w:rPr>
        <w:t>。</w:t>
      </w:r>
      <w:r w:rsidR="005D1619">
        <w:rPr>
          <w:rFonts w:ascii="微软雅黑" w:eastAsia="微软雅黑" w:hAnsi="微软雅黑" w:hint="eastAsia"/>
          <w:szCs w:val="21"/>
        </w:rPr>
        <w:t>汉高消费品牌业务部大中华区副总裁钟经伟先生表示：“</w:t>
      </w:r>
      <w:r w:rsidR="005D1619" w:rsidRPr="00874F6C">
        <w:rPr>
          <w:rFonts w:ascii="微软雅黑" w:eastAsia="微软雅黑" w:hAnsi="微软雅黑"/>
          <w:szCs w:val="21"/>
        </w:rPr>
        <w:t>新季风</w:t>
      </w:r>
      <w:r>
        <w:rPr>
          <w:rFonts w:ascii="微软雅黑" w:eastAsia="微软雅黑" w:hAnsi="微软雅黑" w:hint="eastAsia"/>
          <w:szCs w:val="21"/>
        </w:rPr>
        <w:t>作为</w:t>
      </w:r>
      <w:r w:rsidR="005D1619" w:rsidRPr="00874F6C">
        <w:rPr>
          <w:rFonts w:ascii="微软雅黑" w:eastAsia="微软雅黑" w:hAnsi="微软雅黑"/>
          <w:szCs w:val="21"/>
        </w:rPr>
        <w:t>美业深度交流的</w:t>
      </w:r>
      <w:r w:rsidR="00617333">
        <w:rPr>
          <w:rFonts w:ascii="微软雅黑" w:eastAsia="微软雅黑" w:hAnsi="微软雅黑" w:hint="eastAsia"/>
          <w:szCs w:val="21"/>
        </w:rPr>
        <w:t>平台</w:t>
      </w:r>
      <w:r>
        <w:rPr>
          <w:rFonts w:ascii="微软雅黑" w:eastAsia="微软雅黑" w:hAnsi="微软雅黑" w:hint="eastAsia"/>
          <w:szCs w:val="21"/>
        </w:rPr>
        <w:t>，</w:t>
      </w:r>
      <w:r w:rsidR="005D1619" w:rsidRPr="00874F6C">
        <w:rPr>
          <w:rFonts w:ascii="微软雅黑" w:eastAsia="微软雅黑" w:hAnsi="微软雅黑"/>
          <w:szCs w:val="21"/>
        </w:rPr>
        <w:t>不仅</w:t>
      </w:r>
      <w:r w:rsidR="00B33AD5">
        <w:rPr>
          <w:rFonts w:ascii="微软雅黑" w:eastAsia="微软雅黑" w:hAnsi="微软雅黑" w:hint="eastAsia"/>
          <w:szCs w:val="21"/>
        </w:rPr>
        <w:t>持续</w:t>
      </w:r>
      <w:r w:rsidR="005D1619" w:rsidRPr="00874F6C">
        <w:rPr>
          <w:rFonts w:ascii="微软雅黑" w:eastAsia="微软雅黑" w:hAnsi="微软雅黑"/>
          <w:szCs w:val="21"/>
        </w:rPr>
        <w:t>向行业传递施华蔻</w:t>
      </w:r>
      <w:r>
        <w:rPr>
          <w:rFonts w:ascii="微软雅黑" w:eastAsia="微软雅黑" w:hAnsi="微软雅黑" w:hint="eastAsia"/>
          <w:szCs w:val="21"/>
        </w:rPr>
        <w:t>126年来所</w:t>
      </w:r>
      <w:r w:rsidR="005D1619" w:rsidRPr="00874F6C">
        <w:rPr>
          <w:rFonts w:ascii="微软雅黑" w:eastAsia="微软雅黑" w:hAnsi="微软雅黑"/>
          <w:szCs w:val="21"/>
        </w:rPr>
        <w:t>坚持的‘专业造美’精神，分享品牌深厚的底蕴，更</w:t>
      </w:r>
      <w:r w:rsidR="00B33AD5">
        <w:rPr>
          <w:rFonts w:ascii="微软雅黑" w:eastAsia="微软雅黑" w:hAnsi="微软雅黑" w:hint="eastAsia"/>
          <w:szCs w:val="21"/>
        </w:rPr>
        <w:t>不断</w:t>
      </w:r>
      <w:r w:rsidR="005D1619" w:rsidRPr="00874F6C">
        <w:rPr>
          <w:rFonts w:ascii="微软雅黑" w:eastAsia="微软雅黑" w:hAnsi="微软雅黑"/>
          <w:szCs w:val="21"/>
        </w:rPr>
        <w:t>激发创新</w:t>
      </w:r>
      <w:r w:rsidR="005D1619">
        <w:rPr>
          <w:rFonts w:ascii="微软雅黑" w:eastAsia="微软雅黑" w:hAnsi="微软雅黑" w:hint="eastAsia"/>
          <w:szCs w:val="21"/>
        </w:rPr>
        <w:t>美业科技</w:t>
      </w:r>
      <w:r w:rsidR="00617333">
        <w:rPr>
          <w:rFonts w:ascii="微软雅黑" w:eastAsia="微软雅黑" w:hAnsi="微软雅黑" w:hint="eastAsia"/>
          <w:szCs w:val="21"/>
        </w:rPr>
        <w:t>的</w:t>
      </w:r>
      <w:r w:rsidR="005D1619" w:rsidRPr="00874F6C">
        <w:rPr>
          <w:rFonts w:ascii="微软雅黑" w:eastAsia="微软雅黑" w:hAnsi="微软雅黑"/>
          <w:szCs w:val="21"/>
        </w:rPr>
        <w:t>动能，</w:t>
      </w:r>
      <w:r w:rsidR="00617333">
        <w:rPr>
          <w:rFonts w:ascii="微软雅黑" w:eastAsia="微软雅黑" w:hAnsi="微软雅黑" w:hint="eastAsia"/>
          <w:szCs w:val="21"/>
        </w:rPr>
        <w:t>与行业一同</w:t>
      </w:r>
      <w:r w:rsidR="005D1619" w:rsidRPr="00874F6C">
        <w:rPr>
          <w:rFonts w:ascii="微软雅黑" w:eastAsia="微软雅黑" w:hAnsi="微软雅黑"/>
          <w:szCs w:val="21"/>
        </w:rPr>
        <w:t>推进革新，定义未来潮流</w:t>
      </w:r>
      <w:r w:rsidR="005D1619">
        <w:rPr>
          <w:rFonts w:ascii="微软雅黑" w:eastAsia="微软雅黑" w:hAnsi="微软雅黑" w:hint="eastAsia"/>
          <w:szCs w:val="21"/>
        </w:rPr>
        <w:t>。</w:t>
      </w:r>
      <w:r w:rsidR="00617333">
        <w:rPr>
          <w:rFonts w:ascii="微软雅黑" w:eastAsia="微软雅黑" w:hAnsi="微软雅黑" w:hint="eastAsia"/>
          <w:szCs w:val="21"/>
        </w:rPr>
        <w:t>不仅如此</w:t>
      </w:r>
      <w:r w:rsidR="005D1619" w:rsidRPr="00874F6C">
        <w:rPr>
          <w:rFonts w:ascii="微软雅黑" w:eastAsia="微软雅黑" w:hAnsi="微软雅黑"/>
          <w:szCs w:val="21"/>
        </w:rPr>
        <w:t>，我们也希望能影响</w:t>
      </w:r>
      <w:r>
        <w:rPr>
          <w:rFonts w:ascii="微软雅黑" w:eastAsia="微软雅黑" w:hAnsi="微软雅黑" w:hint="eastAsia"/>
          <w:szCs w:val="21"/>
        </w:rPr>
        <w:t>更多人</w:t>
      </w:r>
      <w:r w:rsidR="004E1525">
        <w:rPr>
          <w:rFonts w:ascii="微软雅黑" w:eastAsia="微软雅黑" w:hAnsi="微软雅黑" w:hint="eastAsia"/>
          <w:szCs w:val="21"/>
        </w:rPr>
        <w:t>提升</w:t>
      </w:r>
      <w:r w:rsidR="00617333">
        <w:rPr>
          <w:rFonts w:ascii="微软雅黑" w:eastAsia="微软雅黑" w:hAnsi="微软雅黑" w:hint="eastAsia"/>
          <w:szCs w:val="21"/>
        </w:rPr>
        <w:t>对美的理解以及</w:t>
      </w:r>
      <w:r>
        <w:rPr>
          <w:rFonts w:ascii="微软雅黑" w:eastAsia="微软雅黑" w:hAnsi="微软雅黑" w:hint="eastAsia"/>
          <w:szCs w:val="21"/>
        </w:rPr>
        <w:t>追求美的</w:t>
      </w:r>
      <w:r w:rsidR="005D1619" w:rsidRPr="00874F6C">
        <w:rPr>
          <w:rFonts w:ascii="微软雅黑" w:eastAsia="微软雅黑" w:hAnsi="微软雅黑"/>
          <w:szCs w:val="21"/>
        </w:rPr>
        <w:t>态度，</w:t>
      </w:r>
      <w:r w:rsidR="00617333">
        <w:rPr>
          <w:rFonts w:ascii="微软雅黑" w:eastAsia="微软雅黑" w:hAnsi="微软雅黑" w:hint="eastAsia"/>
          <w:szCs w:val="21"/>
        </w:rPr>
        <w:t>一同</w:t>
      </w:r>
      <w:r w:rsidR="005D1619" w:rsidRPr="00874F6C">
        <w:rPr>
          <w:rFonts w:ascii="微软雅黑" w:eastAsia="微软雅黑" w:hAnsi="微软雅黑"/>
          <w:szCs w:val="21"/>
        </w:rPr>
        <w:t>步入更</w:t>
      </w:r>
      <w:r w:rsidR="00E31A5D">
        <w:rPr>
          <w:rFonts w:ascii="微软雅黑" w:eastAsia="微软雅黑" w:hAnsi="微软雅黑" w:hint="eastAsia"/>
          <w:szCs w:val="21"/>
        </w:rPr>
        <w:t>为</w:t>
      </w:r>
      <w:r w:rsidR="005D1619" w:rsidRPr="00874F6C">
        <w:rPr>
          <w:rFonts w:ascii="微软雅黑" w:eastAsia="微软雅黑" w:hAnsi="微软雅黑"/>
          <w:szCs w:val="21"/>
        </w:rPr>
        <w:t>丰富多彩的个性化美学时代。</w:t>
      </w:r>
      <w:r w:rsidR="005D1619">
        <w:rPr>
          <w:rFonts w:ascii="微软雅黑" w:eastAsia="微软雅黑" w:hAnsi="微软雅黑"/>
          <w:szCs w:val="21"/>
        </w:rPr>
        <w:t>”</w:t>
      </w:r>
    </w:p>
    <w:p w14:paraId="50B14717" w14:textId="77777777" w:rsidR="00AB5420" w:rsidRDefault="00AB5420">
      <w:pPr>
        <w:snapToGrid w:val="0"/>
        <w:contextualSpacing/>
        <w:rPr>
          <w:rFonts w:ascii="微软雅黑" w:eastAsia="微软雅黑" w:hAnsi="微软雅黑"/>
          <w:szCs w:val="21"/>
        </w:rPr>
      </w:pPr>
    </w:p>
    <w:p w14:paraId="209A7305" w14:textId="3457BD77" w:rsidR="008B591D" w:rsidRDefault="00E31A5D" w:rsidP="008B591D">
      <w:pPr>
        <w:snapToGrid w:val="0"/>
        <w:contextualSpacing/>
        <w:rPr>
          <w:rFonts w:ascii="微软雅黑" w:eastAsia="微软雅黑" w:hAnsi="微软雅黑"/>
        </w:rPr>
      </w:pPr>
      <w:r w:rsidRPr="00E31A5D">
        <w:rPr>
          <w:rFonts w:ascii="微软雅黑" w:eastAsia="微软雅黑" w:hAnsi="微软雅黑"/>
        </w:rPr>
        <w:t>施华蔻专业美发不仅聚焦于美发艺术的前沿探索，还深切体现社群共鸣的价值观。《新季风1:2024》核心围绕社群理念展开，打破传统界限，强调当代个性与群体风采的和谐共生。本次，施华蔻邀请全球形象大使Tyler与中国的李旭冉、陈晓东、周志群、龙泽、高军联袂献艺，透过</w:t>
      </w:r>
      <w:r>
        <w:rPr>
          <w:rFonts w:ascii="微软雅黑" w:eastAsia="微软雅黑" w:hAnsi="微软雅黑" w:hint="eastAsia"/>
        </w:rPr>
        <w:t>四大</w:t>
      </w:r>
      <w:r w:rsidRPr="00E31A5D">
        <w:rPr>
          <w:rFonts w:ascii="微软雅黑" w:eastAsia="微软雅黑" w:hAnsi="微软雅黑"/>
        </w:rPr>
        <w:t>风格迥异而紧密相连的潮流主题：乐活一族、未来印记</w:t>
      </w:r>
      <w:r>
        <w:rPr>
          <w:rFonts w:ascii="微软雅黑" w:eastAsia="微软雅黑" w:hAnsi="微软雅黑" w:hint="eastAsia"/>
        </w:rPr>
        <w:t>、</w:t>
      </w:r>
      <w:r w:rsidRPr="00E31A5D">
        <w:rPr>
          <w:rFonts w:ascii="微软雅黑" w:eastAsia="微软雅黑" w:hAnsi="微软雅黑"/>
        </w:rPr>
        <w:t>破界先锋</w:t>
      </w:r>
      <w:r>
        <w:rPr>
          <w:rFonts w:ascii="微软雅黑" w:eastAsia="微软雅黑" w:hAnsi="微软雅黑" w:hint="eastAsia"/>
        </w:rPr>
        <w:t>及白金主义</w:t>
      </w:r>
      <w:r w:rsidRPr="00E31A5D">
        <w:rPr>
          <w:rFonts w:ascii="微软雅黑" w:eastAsia="微软雅黑" w:hAnsi="微软雅黑"/>
        </w:rPr>
        <w:t>，</w:t>
      </w:r>
      <w:r w:rsidRPr="00E31A5D">
        <w:rPr>
          <w:rFonts w:ascii="微软雅黑" w:eastAsia="微软雅黑" w:hAnsi="微软雅黑"/>
        </w:rPr>
        <w:lastRenderedPageBreak/>
        <w:t>生动展现春夏季节的时尚趋向</w:t>
      </w:r>
      <w:r w:rsidR="008B591D">
        <w:rPr>
          <w:rFonts w:ascii="微软雅黑" w:eastAsia="微软雅黑" w:hAnsi="微软雅黑" w:hint="eastAsia"/>
        </w:rPr>
        <w:t>。</w:t>
      </w:r>
    </w:p>
    <w:p w14:paraId="127058FE" w14:textId="77777777" w:rsidR="00AB5420" w:rsidRPr="008B591D" w:rsidRDefault="00AB5420">
      <w:pPr>
        <w:snapToGrid w:val="0"/>
        <w:contextualSpacing/>
        <w:rPr>
          <w:rFonts w:ascii="微软雅黑" w:eastAsia="微软雅黑" w:hAnsi="微软雅黑"/>
        </w:rPr>
      </w:pPr>
    </w:p>
    <w:p w14:paraId="326873A3" w14:textId="77777777" w:rsidR="008B591D" w:rsidRPr="008B591D" w:rsidRDefault="008B591D" w:rsidP="008B591D">
      <w:pPr>
        <w:snapToGrid w:val="0"/>
        <w:contextualSpacing/>
        <w:rPr>
          <w:rFonts w:ascii="微软雅黑" w:eastAsia="微软雅黑" w:hAnsi="微软雅黑"/>
          <w:b/>
          <w:bCs/>
        </w:rPr>
      </w:pPr>
      <w:r w:rsidRPr="008B591D">
        <w:rPr>
          <w:rFonts w:ascii="微软雅黑" w:eastAsia="微软雅黑" w:hAnsi="微软雅黑" w:hint="eastAsia"/>
          <w:b/>
          <w:bCs/>
        </w:rPr>
        <w:t>“乐活一族”趋势发布：</w:t>
      </w:r>
    </w:p>
    <w:p w14:paraId="77AE344F" w14:textId="7119ACF6" w:rsidR="00093AE5" w:rsidRPr="008B591D" w:rsidRDefault="008B591D" w:rsidP="008B591D">
      <w:pPr>
        <w:snapToGrid w:val="0"/>
        <w:contextualSpacing/>
        <w:rPr>
          <w:rFonts w:ascii="微软雅黑" w:eastAsia="微软雅黑" w:hAnsi="微软雅黑"/>
        </w:rPr>
      </w:pPr>
      <w:r w:rsidRPr="008B591D">
        <w:rPr>
          <w:rFonts w:ascii="微软雅黑" w:eastAsia="微软雅黑" w:hAnsi="微软雅黑"/>
        </w:rPr>
        <w:t>乐活一族热爱充实、自由自在的生活。无论面对怎样的境况，都能以饱满的情绪去面对</w:t>
      </w:r>
      <w:r w:rsidRPr="008B591D">
        <w:rPr>
          <w:rFonts w:ascii="微软雅黑" w:eastAsia="微软雅黑" w:hAnsi="微软雅黑" w:hint="eastAsia"/>
        </w:rPr>
        <w:t>，</w:t>
      </w:r>
      <w:r w:rsidRPr="008B591D">
        <w:rPr>
          <w:rFonts w:ascii="微软雅黑" w:eastAsia="微软雅黑" w:hAnsi="微软雅黑"/>
        </w:rPr>
        <w:t>他们以全新姿态踏上人生路，重视人际交往的温暖链接</w:t>
      </w:r>
      <w:r w:rsidRPr="008B591D">
        <w:rPr>
          <w:rFonts w:ascii="微软雅黑" w:eastAsia="微软雅黑" w:hAnsi="微软雅黑" w:hint="eastAsia"/>
        </w:rPr>
        <w:t>。白金画染</w:t>
      </w:r>
      <w:r w:rsidRPr="008B591D">
        <w:rPr>
          <w:rFonts w:ascii="微软雅黑" w:eastAsia="微软雅黑" w:hAnsi="微软雅黑"/>
        </w:rPr>
        <w:t>精准捕捉自然基色</w:t>
      </w:r>
      <w:r w:rsidRPr="008B591D">
        <w:rPr>
          <w:rFonts w:ascii="微软雅黑" w:eastAsia="微软雅黑" w:hAnsi="微软雅黑" w:hint="eastAsia"/>
        </w:rPr>
        <w:t>，与乐活一族随遇而安的态度相呼应，</w:t>
      </w:r>
      <w:r w:rsidRPr="008B591D">
        <w:rPr>
          <w:rFonts w:ascii="微软雅黑" w:eastAsia="微软雅黑" w:hAnsi="微软雅黑"/>
        </w:rPr>
        <w:t>通过日常而明媚的色彩运用和造型中微妙的精细处理，平衡随意与精致，焕发勃勃生机。</w:t>
      </w:r>
      <w:r w:rsidRPr="008B591D">
        <w:rPr>
          <w:rFonts w:ascii="微软雅黑" w:eastAsia="微软雅黑" w:hAnsi="微软雅黑" w:hint="eastAsia"/>
        </w:rPr>
        <w:t>于他们而言，乐活</w:t>
      </w:r>
      <w:r w:rsidRPr="008B591D">
        <w:rPr>
          <w:rFonts w:ascii="微软雅黑" w:eastAsia="微软雅黑" w:hAnsi="微软雅黑"/>
        </w:rPr>
        <w:t>超越了单一的外在定义，</w:t>
      </w:r>
      <w:r w:rsidRPr="008B591D">
        <w:rPr>
          <w:rFonts w:ascii="微软雅黑" w:eastAsia="微软雅黑" w:hAnsi="微软雅黑" w:hint="eastAsia"/>
        </w:rPr>
        <w:t>更是</w:t>
      </w:r>
      <w:r w:rsidRPr="008B591D">
        <w:rPr>
          <w:rFonts w:ascii="微软雅黑" w:eastAsia="微软雅黑" w:hAnsi="微软雅黑"/>
        </w:rPr>
        <w:t>一种内在心境与生活态度的展现，是乐观向上的生活之道。</w:t>
      </w:r>
    </w:p>
    <w:p w14:paraId="54E17D38" w14:textId="2B29B529" w:rsidR="00B733EC" w:rsidRPr="008B591D" w:rsidRDefault="00093AE5" w:rsidP="00BE6F02">
      <w:pPr>
        <w:snapToGrid w:val="0"/>
        <w:contextualSpacing/>
        <w:jc w:val="center"/>
        <w:rPr>
          <w:rFonts w:ascii="微软雅黑" w:eastAsia="微软雅黑" w:hAnsi="微软雅黑"/>
        </w:rPr>
      </w:pPr>
      <w:r>
        <w:rPr>
          <w:rFonts w:ascii="微软雅黑" w:eastAsia="微软雅黑" w:hAnsi="微软雅黑" w:hint="eastAsia"/>
          <w:noProof/>
        </w:rPr>
        <w:drawing>
          <wp:inline distT="0" distB="0" distL="0" distR="0" wp14:anchorId="3E79348A" wp14:editId="4AF0C952">
            <wp:extent cx="1656000" cy="2483503"/>
            <wp:effectExtent l="0" t="0" r="190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656000" cy="2483503"/>
                    </a:xfrm>
                    <a:prstGeom prst="rect">
                      <a:avLst/>
                    </a:prstGeom>
                    <a:noFill/>
                    <a:ln>
                      <a:noFill/>
                    </a:ln>
                  </pic:spPr>
                </pic:pic>
              </a:graphicData>
            </a:graphic>
          </wp:inline>
        </w:drawing>
      </w:r>
      <w:r>
        <w:rPr>
          <w:rFonts w:ascii="微软雅黑" w:eastAsia="微软雅黑" w:hAnsi="微软雅黑"/>
          <w:noProof/>
        </w:rPr>
        <w:drawing>
          <wp:inline distT="0" distB="0" distL="0" distR="0" wp14:anchorId="46FD69DA" wp14:editId="4C26DB30">
            <wp:extent cx="1727699" cy="2484000"/>
            <wp:effectExtent l="0" t="0" r="635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48" t="200" b="21256"/>
                    <a:stretch/>
                  </pic:blipFill>
                  <pic:spPr bwMode="auto">
                    <a:xfrm>
                      <a:off x="0" y="0"/>
                      <a:ext cx="1727699" cy="248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微软雅黑" w:eastAsia="微软雅黑" w:hAnsi="微软雅黑"/>
          <w:noProof/>
        </w:rPr>
        <w:drawing>
          <wp:inline distT="0" distB="0" distL="0" distR="0" wp14:anchorId="64D243F6" wp14:editId="36DF4CED">
            <wp:extent cx="1656000" cy="2493869"/>
            <wp:effectExtent l="0" t="0" r="1905" b="19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58" t="-492" b="4142"/>
                    <a:stretch/>
                  </pic:blipFill>
                  <pic:spPr bwMode="auto">
                    <a:xfrm>
                      <a:off x="0" y="0"/>
                      <a:ext cx="1656000" cy="2493869"/>
                    </a:xfrm>
                    <a:prstGeom prst="rect">
                      <a:avLst/>
                    </a:prstGeom>
                    <a:noFill/>
                    <a:ln>
                      <a:noFill/>
                    </a:ln>
                    <a:extLst>
                      <a:ext uri="{53640926-AAD7-44D8-BBD7-CCE9431645EC}">
                        <a14:shadowObscured xmlns:a14="http://schemas.microsoft.com/office/drawing/2010/main"/>
                      </a:ext>
                    </a:extLst>
                  </pic:spPr>
                </pic:pic>
              </a:graphicData>
            </a:graphic>
          </wp:inline>
        </w:drawing>
      </w:r>
    </w:p>
    <w:p w14:paraId="34833762" w14:textId="16B48537" w:rsidR="00AB5420" w:rsidRPr="0021247B" w:rsidRDefault="0021247B">
      <w:pPr>
        <w:snapToGrid w:val="0"/>
        <w:contextualSpacing/>
        <w:jc w:val="center"/>
        <w:rPr>
          <w:rFonts w:ascii="微软雅黑" w:eastAsia="微软雅黑" w:hAnsi="微软雅黑"/>
          <w:kern w:val="0"/>
          <w:sz w:val="18"/>
          <w:szCs w:val="20"/>
        </w:rPr>
      </w:pPr>
      <w:r w:rsidRPr="0021247B">
        <w:rPr>
          <w:rFonts w:ascii="微软雅黑" w:eastAsia="微软雅黑" w:hAnsi="微软雅黑" w:hint="eastAsia"/>
          <w:kern w:val="0"/>
          <w:sz w:val="18"/>
          <w:szCs w:val="20"/>
        </w:rPr>
        <w:t xml:space="preserve"> “乐活一族”趋势发布现场</w:t>
      </w:r>
    </w:p>
    <w:p w14:paraId="28F08172" w14:textId="77777777" w:rsidR="00AB5420" w:rsidRDefault="00AB5420">
      <w:pPr>
        <w:snapToGrid w:val="0"/>
        <w:contextualSpacing/>
        <w:rPr>
          <w:rFonts w:ascii="微软雅黑" w:eastAsia="微软雅黑" w:hAnsi="微软雅黑"/>
        </w:rPr>
      </w:pPr>
    </w:p>
    <w:p w14:paraId="38002B0C" w14:textId="77777777" w:rsidR="008B591D" w:rsidRPr="008B591D" w:rsidRDefault="008B591D" w:rsidP="008B591D">
      <w:pPr>
        <w:snapToGrid w:val="0"/>
        <w:contextualSpacing/>
        <w:rPr>
          <w:rFonts w:ascii="微软雅黑" w:eastAsia="微软雅黑" w:hAnsi="微软雅黑"/>
          <w:b/>
          <w:bCs/>
        </w:rPr>
      </w:pPr>
      <w:r w:rsidRPr="008B591D">
        <w:rPr>
          <w:rFonts w:ascii="微软雅黑" w:eastAsia="微软雅黑" w:hAnsi="微软雅黑"/>
          <w:b/>
          <w:bCs/>
        </w:rPr>
        <w:t>“未来印记”趋势发布：</w:t>
      </w:r>
    </w:p>
    <w:p w14:paraId="7B8E91B1" w14:textId="7980317D" w:rsidR="00AB5420" w:rsidRDefault="008B591D" w:rsidP="008B591D">
      <w:pPr>
        <w:snapToGrid w:val="0"/>
        <w:contextualSpacing/>
        <w:rPr>
          <w:rFonts w:ascii="微软雅黑" w:eastAsia="微软雅黑" w:hAnsi="微软雅黑"/>
        </w:rPr>
      </w:pPr>
      <w:r w:rsidRPr="008B591D">
        <w:rPr>
          <w:rFonts w:ascii="微软雅黑" w:eastAsia="微软雅黑" w:hAnsi="微软雅黑"/>
        </w:rPr>
        <w:t>新现实派紧跟时代，迅速适应变化，跃过现实的羁绊，巧妙地将数字世界的虚拟美学融入日常的造型语言、沟通方式及创意思维中。CHROMA ID系列色彩多变，强化视觉效果，大胆采用内心梦想中的色彩——紫、红、粉配垂坠线条，创造星海般夺目景象，高光、霓虹、电光元素增添无尽活力与探索精神。新现实主义灵活立足现实与虚拟间，倡导“虚实共生”，在科技与人文平衡中，展现独特的生活哲学。</w:t>
      </w:r>
    </w:p>
    <w:p w14:paraId="4457BFBF" w14:textId="42F5CDF6" w:rsidR="008B591D" w:rsidRDefault="00304783" w:rsidP="00B733EC">
      <w:pPr>
        <w:snapToGrid w:val="0"/>
        <w:contextualSpacing/>
        <w:jc w:val="center"/>
        <w:rPr>
          <w:rFonts w:ascii="微软雅黑" w:eastAsia="微软雅黑" w:hAnsi="微软雅黑"/>
        </w:rPr>
      </w:pPr>
      <w:r>
        <w:rPr>
          <w:rFonts w:ascii="微软雅黑" w:eastAsia="微软雅黑" w:hAnsi="微软雅黑"/>
          <w:noProof/>
        </w:rPr>
        <w:lastRenderedPageBreak/>
        <w:drawing>
          <wp:inline distT="0" distB="0" distL="0" distR="0" wp14:anchorId="25AFE3D7" wp14:editId="1998AF76">
            <wp:extent cx="4687200" cy="31248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7200" cy="3124800"/>
                    </a:xfrm>
                    <a:prstGeom prst="rect">
                      <a:avLst/>
                    </a:prstGeom>
                    <a:noFill/>
                    <a:ln>
                      <a:noFill/>
                    </a:ln>
                  </pic:spPr>
                </pic:pic>
              </a:graphicData>
            </a:graphic>
          </wp:inline>
        </w:drawing>
      </w:r>
    </w:p>
    <w:p w14:paraId="1A6A3F57" w14:textId="30D47B16" w:rsidR="0044526D" w:rsidRPr="00BE6F02" w:rsidRDefault="00093AE5" w:rsidP="0044526D">
      <w:pPr>
        <w:snapToGrid w:val="0"/>
        <w:contextualSpacing/>
        <w:jc w:val="center"/>
        <w:rPr>
          <w:rFonts w:ascii="微软雅黑" w:eastAsia="微软雅黑" w:hAnsi="微软雅黑"/>
        </w:rPr>
      </w:pPr>
      <w:r>
        <w:rPr>
          <w:rFonts w:ascii="微软雅黑" w:eastAsia="微软雅黑" w:hAnsi="微软雅黑" w:hint="eastAsia"/>
          <w:noProof/>
        </w:rPr>
        <w:drawing>
          <wp:inline distT="0" distB="0" distL="0" distR="0" wp14:anchorId="1EA596CB" wp14:editId="5A3047B6">
            <wp:extent cx="1561677" cy="2342515"/>
            <wp:effectExtent l="0" t="0" r="63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61677" cy="2342515"/>
                    </a:xfrm>
                    <a:prstGeom prst="rect">
                      <a:avLst/>
                    </a:prstGeom>
                    <a:noFill/>
                    <a:ln>
                      <a:noFill/>
                    </a:ln>
                  </pic:spPr>
                </pic:pic>
              </a:graphicData>
            </a:graphic>
          </wp:inline>
        </w:drawing>
      </w:r>
      <w:r>
        <w:rPr>
          <w:rFonts w:ascii="微软雅黑" w:eastAsia="微软雅黑" w:hAnsi="微软雅黑"/>
          <w:noProof/>
        </w:rPr>
        <w:drawing>
          <wp:inline distT="0" distB="0" distL="0" distR="0" wp14:anchorId="1BE9308F" wp14:editId="22FD0719">
            <wp:extent cx="1562100" cy="2343151"/>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67516" cy="2351275"/>
                    </a:xfrm>
                    <a:prstGeom prst="rect">
                      <a:avLst/>
                    </a:prstGeom>
                    <a:noFill/>
                    <a:ln>
                      <a:noFill/>
                    </a:ln>
                  </pic:spPr>
                </pic:pic>
              </a:graphicData>
            </a:graphic>
          </wp:inline>
        </w:drawing>
      </w:r>
      <w:r w:rsidR="00BE6F02" w:rsidRPr="00BE6F02">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BE6F02" w:rsidRPr="00BE6F02">
        <w:rPr>
          <w:rFonts w:ascii="微软雅黑" w:eastAsia="微软雅黑" w:hAnsi="微软雅黑"/>
          <w:noProof/>
        </w:rPr>
        <w:drawing>
          <wp:inline distT="0" distB="0" distL="0" distR="0" wp14:anchorId="2D3C6728" wp14:editId="09C38B8F">
            <wp:extent cx="1564268" cy="2343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132" t="-305" b="30519"/>
                    <a:stretch/>
                  </pic:blipFill>
                  <pic:spPr bwMode="auto">
                    <a:xfrm>
                      <a:off x="0" y="0"/>
                      <a:ext cx="1564268" cy="2343600"/>
                    </a:xfrm>
                    <a:prstGeom prst="rect">
                      <a:avLst/>
                    </a:prstGeom>
                    <a:noFill/>
                    <a:ln>
                      <a:noFill/>
                    </a:ln>
                    <a:extLst>
                      <a:ext uri="{53640926-AAD7-44D8-BBD7-CCE9431645EC}">
                        <a14:shadowObscured xmlns:a14="http://schemas.microsoft.com/office/drawing/2010/main"/>
                      </a:ext>
                    </a:extLst>
                  </pic:spPr>
                </pic:pic>
              </a:graphicData>
            </a:graphic>
          </wp:inline>
        </w:drawing>
      </w:r>
    </w:p>
    <w:p w14:paraId="4B1D196F" w14:textId="1535A9E0" w:rsidR="00AB5420" w:rsidRDefault="00464FA1" w:rsidP="00B01900">
      <w:pPr>
        <w:snapToGrid w:val="0"/>
        <w:contextualSpacing/>
        <w:jc w:val="center"/>
        <w:rPr>
          <w:rFonts w:ascii="微软雅黑" w:eastAsia="微软雅黑" w:hAnsi="微软雅黑"/>
          <w:kern w:val="0"/>
          <w:sz w:val="18"/>
          <w:szCs w:val="20"/>
        </w:rPr>
      </w:pPr>
      <w:r w:rsidRPr="00464FA1">
        <w:rPr>
          <w:rFonts w:ascii="微软雅黑" w:eastAsia="微软雅黑" w:hAnsi="微软雅黑" w:hint="eastAsia"/>
          <w:kern w:val="0"/>
          <w:sz w:val="18"/>
          <w:szCs w:val="20"/>
        </w:rPr>
        <w:t xml:space="preserve"> “未来印记”趋势发布现场</w:t>
      </w:r>
    </w:p>
    <w:p w14:paraId="45E3A7FD" w14:textId="77777777" w:rsidR="00930527" w:rsidRPr="00B01900" w:rsidRDefault="00930527" w:rsidP="00930527">
      <w:pPr>
        <w:snapToGrid w:val="0"/>
        <w:contextualSpacing/>
        <w:rPr>
          <w:rFonts w:ascii="微软雅黑" w:eastAsia="微软雅黑" w:hAnsi="微软雅黑"/>
          <w:kern w:val="0"/>
          <w:sz w:val="18"/>
          <w:szCs w:val="20"/>
        </w:rPr>
      </w:pPr>
    </w:p>
    <w:p w14:paraId="4D89D98F" w14:textId="77777777" w:rsidR="008B591D" w:rsidRDefault="008B591D">
      <w:pPr>
        <w:snapToGrid w:val="0"/>
        <w:contextualSpacing/>
        <w:rPr>
          <w:rFonts w:ascii="微软雅黑" w:eastAsia="微软雅黑" w:hAnsi="微软雅黑"/>
          <w:b/>
          <w:bCs/>
        </w:rPr>
      </w:pPr>
      <w:r w:rsidRPr="008B591D">
        <w:rPr>
          <w:rFonts w:ascii="微软雅黑" w:eastAsia="微软雅黑" w:hAnsi="微软雅黑"/>
          <w:b/>
          <w:bCs/>
        </w:rPr>
        <w:t>“破界先锋”趋势发布：</w:t>
      </w:r>
    </w:p>
    <w:p w14:paraId="0C1ECFC9" w14:textId="4D36CAA1" w:rsidR="00AB5420" w:rsidRDefault="008B591D" w:rsidP="00B733EC">
      <w:pPr>
        <w:snapToGrid w:val="0"/>
        <w:contextualSpacing/>
        <w:rPr>
          <w:rFonts w:ascii="微软雅黑" w:eastAsia="微软雅黑" w:hAnsi="微软雅黑"/>
        </w:rPr>
      </w:pPr>
      <w:r w:rsidRPr="008B591D">
        <w:rPr>
          <w:rFonts w:ascii="微软雅黑" w:eastAsia="微软雅黑" w:hAnsi="微软雅黑"/>
        </w:rPr>
        <w:t>他们对我们生存的星球有着具体的使命和宣言。以极简为基，大胆装饰、前卫服饰与鲜明线条构成他们的话语权符号，无声地宣告着独立态度与革新精神。通过双重染色这一融色技法，打造整体自然又能变换不同效果的有趣造型。他们以突破传统的造型轮廓挑战常规，加之颠覆性的色彩运用，每一次亮相都是一次对可能性边界的勇敢跨越</w:t>
      </w:r>
      <w:r>
        <w:rPr>
          <w:rFonts w:ascii="微软雅黑" w:eastAsia="微软雅黑" w:hAnsi="微软雅黑"/>
        </w:rPr>
        <w:t>。</w:t>
      </w:r>
    </w:p>
    <w:p w14:paraId="73575904" w14:textId="698D0CE0" w:rsidR="00464FA1" w:rsidRDefault="00464FA1" w:rsidP="00642B7E">
      <w:pPr>
        <w:snapToGrid w:val="0"/>
        <w:contextualSpacing/>
        <w:jc w:val="center"/>
        <w:rPr>
          <w:rFonts w:ascii="微软雅黑" w:eastAsia="微软雅黑" w:hAnsi="微软雅黑"/>
        </w:rPr>
      </w:pPr>
    </w:p>
    <w:p w14:paraId="594DE286" w14:textId="77777777" w:rsidR="00304783" w:rsidRDefault="00B733EC" w:rsidP="00B733EC">
      <w:pPr>
        <w:snapToGrid w:val="0"/>
        <w:contextualSpacing/>
        <w:jc w:val="center"/>
        <w:rPr>
          <w:rFonts w:ascii="微软雅黑" w:eastAsia="微软雅黑" w:hAnsi="微软雅黑"/>
        </w:rPr>
      </w:pPr>
      <w:r w:rsidRPr="00B733EC">
        <w:rPr>
          <w:rFonts w:ascii="微软雅黑" w:eastAsia="微软雅黑" w:hAnsi="微软雅黑"/>
          <w:noProof/>
        </w:rPr>
        <w:lastRenderedPageBreak/>
        <w:drawing>
          <wp:inline distT="0" distB="0" distL="0" distR="0" wp14:anchorId="7E1DFF75" wp14:editId="14E1E42A">
            <wp:extent cx="4826437" cy="3207434"/>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1"/>
                    <a:stretch/>
                  </pic:blipFill>
                  <pic:spPr bwMode="auto">
                    <a:xfrm>
                      <a:off x="0" y="0"/>
                      <a:ext cx="4832591" cy="3211523"/>
                    </a:xfrm>
                    <a:prstGeom prst="rect">
                      <a:avLst/>
                    </a:prstGeom>
                    <a:noFill/>
                    <a:ln>
                      <a:noFill/>
                    </a:ln>
                    <a:extLst>
                      <a:ext uri="{53640926-AAD7-44D8-BBD7-CCE9431645EC}">
                        <a14:shadowObscured xmlns:a14="http://schemas.microsoft.com/office/drawing/2010/main"/>
                      </a:ext>
                    </a:extLst>
                  </pic:spPr>
                </pic:pic>
              </a:graphicData>
            </a:graphic>
          </wp:inline>
        </w:drawing>
      </w:r>
    </w:p>
    <w:p w14:paraId="3E13ECC9" w14:textId="0E1EA355" w:rsidR="00642B7E" w:rsidRDefault="00B733EC" w:rsidP="00B733EC">
      <w:pPr>
        <w:snapToGrid w:val="0"/>
        <w:contextualSpacing/>
        <w:jc w:val="center"/>
        <w:rPr>
          <w:rFonts w:ascii="微软雅黑" w:eastAsia="微软雅黑" w:hAnsi="微软雅黑"/>
        </w:rPr>
      </w:pPr>
      <w:r>
        <w:rPr>
          <w:rFonts w:ascii="微软雅黑" w:eastAsia="微软雅黑" w:hAnsi="微软雅黑" w:hint="eastAsia"/>
          <w:noProof/>
        </w:rPr>
        <w:drawing>
          <wp:inline distT="0" distB="0" distL="0" distR="0" wp14:anchorId="473E78D8" wp14:editId="5CF026A9">
            <wp:extent cx="1537970" cy="2354660"/>
            <wp:effectExtent l="0" t="0" r="508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2"/>
                    <a:stretch/>
                  </pic:blipFill>
                  <pic:spPr bwMode="auto">
                    <a:xfrm>
                      <a:off x="0" y="0"/>
                      <a:ext cx="1545322" cy="2365916"/>
                    </a:xfrm>
                    <a:prstGeom prst="rect">
                      <a:avLst/>
                    </a:prstGeom>
                    <a:noFill/>
                    <a:ln>
                      <a:noFill/>
                    </a:ln>
                    <a:extLst>
                      <a:ext uri="{53640926-AAD7-44D8-BBD7-CCE9431645EC}">
                        <a14:shadowObscured xmlns:a14="http://schemas.microsoft.com/office/drawing/2010/main"/>
                      </a:ext>
                    </a:extLst>
                  </pic:spPr>
                </pic:pic>
              </a:graphicData>
            </a:graphic>
          </wp:inline>
        </w:drawing>
      </w:r>
      <w:r w:rsidR="00304783">
        <w:rPr>
          <w:rFonts w:ascii="微软雅黑" w:eastAsia="微软雅黑" w:hAnsi="微软雅黑"/>
          <w:noProof/>
        </w:rPr>
        <w:drawing>
          <wp:inline distT="0" distB="0" distL="0" distR="0" wp14:anchorId="3122658B" wp14:editId="67E0F262">
            <wp:extent cx="1665918" cy="2353945"/>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651" t="-1" r="2401" b="34183"/>
                    <a:stretch/>
                  </pic:blipFill>
                  <pic:spPr bwMode="auto">
                    <a:xfrm>
                      <a:off x="0" y="0"/>
                      <a:ext cx="1666240" cy="2354400"/>
                    </a:xfrm>
                    <a:prstGeom prst="rect">
                      <a:avLst/>
                    </a:prstGeom>
                    <a:noFill/>
                    <a:ln>
                      <a:noFill/>
                    </a:ln>
                    <a:extLst>
                      <a:ext uri="{53640926-AAD7-44D8-BBD7-CCE9431645EC}">
                        <a14:shadowObscured xmlns:a14="http://schemas.microsoft.com/office/drawing/2010/main"/>
                      </a:ext>
                    </a:extLst>
                  </pic:spPr>
                </pic:pic>
              </a:graphicData>
            </a:graphic>
          </wp:inline>
        </w:drawing>
      </w:r>
      <w:r w:rsidR="00304783">
        <w:rPr>
          <w:rFonts w:ascii="微软雅黑" w:eastAsia="微软雅黑" w:hAnsi="微软雅黑"/>
          <w:noProof/>
        </w:rPr>
        <w:drawing>
          <wp:inline distT="0" distB="0" distL="0" distR="0" wp14:anchorId="486CAF4C" wp14:editId="66807798">
            <wp:extent cx="1629031" cy="2353310"/>
            <wp:effectExtent l="0" t="0" r="9525"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920" r="966" b="23893"/>
                    <a:stretch/>
                  </pic:blipFill>
                  <pic:spPr bwMode="auto">
                    <a:xfrm>
                      <a:off x="0" y="0"/>
                      <a:ext cx="1629031" cy="2353310"/>
                    </a:xfrm>
                    <a:prstGeom prst="rect">
                      <a:avLst/>
                    </a:prstGeom>
                    <a:noFill/>
                    <a:ln>
                      <a:noFill/>
                    </a:ln>
                    <a:extLst>
                      <a:ext uri="{53640926-AAD7-44D8-BBD7-CCE9431645EC}">
                        <a14:shadowObscured xmlns:a14="http://schemas.microsoft.com/office/drawing/2010/main"/>
                      </a:ext>
                    </a:extLst>
                  </pic:spPr>
                </pic:pic>
              </a:graphicData>
            </a:graphic>
          </wp:inline>
        </w:drawing>
      </w:r>
    </w:p>
    <w:p w14:paraId="1515FC35" w14:textId="4F278B86" w:rsidR="00AB5420" w:rsidRPr="00464FA1" w:rsidRDefault="003D6954">
      <w:pPr>
        <w:snapToGrid w:val="0"/>
        <w:contextualSpacing/>
        <w:jc w:val="center"/>
        <w:rPr>
          <w:rFonts w:ascii="微软雅黑" w:eastAsia="微软雅黑" w:hAnsi="微软雅黑"/>
          <w:kern w:val="0"/>
          <w:sz w:val="18"/>
          <w:szCs w:val="20"/>
        </w:rPr>
      </w:pPr>
      <w:r w:rsidRPr="00464FA1">
        <w:rPr>
          <w:rFonts w:ascii="微软雅黑" w:eastAsia="微软雅黑" w:hAnsi="微软雅黑" w:hint="eastAsia"/>
          <w:kern w:val="0"/>
          <w:sz w:val="18"/>
          <w:szCs w:val="20"/>
        </w:rPr>
        <w:t>“破界先锋”趋势发布现场</w:t>
      </w:r>
    </w:p>
    <w:p w14:paraId="232C5235" w14:textId="77777777" w:rsidR="008B591D" w:rsidRDefault="008B591D" w:rsidP="008B591D">
      <w:pPr>
        <w:snapToGrid w:val="0"/>
        <w:contextualSpacing/>
        <w:rPr>
          <w:rFonts w:ascii="微软雅黑" w:eastAsia="微软雅黑" w:hAnsi="微软雅黑"/>
          <w:b/>
          <w:bCs/>
          <w:highlight w:val="yellow"/>
        </w:rPr>
      </w:pPr>
    </w:p>
    <w:p w14:paraId="1C22565A" w14:textId="3098421A" w:rsidR="008B591D" w:rsidRPr="004F6157" w:rsidRDefault="008B591D" w:rsidP="008B591D">
      <w:pPr>
        <w:snapToGrid w:val="0"/>
        <w:contextualSpacing/>
        <w:rPr>
          <w:rFonts w:ascii="微软雅黑" w:eastAsia="微软雅黑" w:hAnsi="微软雅黑"/>
        </w:rPr>
      </w:pPr>
      <w:r w:rsidRPr="004F6157">
        <w:rPr>
          <w:rFonts w:ascii="微软雅黑" w:eastAsia="微软雅黑" w:hAnsi="微软雅黑" w:hint="eastAsia"/>
          <w:b/>
          <w:bCs/>
        </w:rPr>
        <w:t>“白金主义”趋势发布</w:t>
      </w:r>
      <w:r w:rsidR="0021247B">
        <w:rPr>
          <w:rFonts w:ascii="微软雅黑" w:eastAsia="微软雅黑" w:hAnsi="微软雅黑" w:hint="eastAsia"/>
          <w:b/>
          <w:bCs/>
        </w:rPr>
        <w:t>：</w:t>
      </w:r>
    </w:p>
    <w:p w14:paraId="6C578DA3" w14:textId="119BA6F8" w:rsidR="008B591D" w:rsidRDefault="008B591D" w:rsidP="008B591D">
      <w:pPr>
        <w:snapToGrid w:val="0"/>
        <w:contextualSpacing/>
        <w:rPr>
          <w:rFonts w:ascii="微软雅黑" w:eastAsia="微软雅黑" w:hAnsi="微软雅黑"/>
        </w:rPr>
      </w:pPr>
      <w:r w:rsidRPr="004F6157">
        <w:rPr>
          <w:rFonts w:ascii="微软雅黑" w:eastAsia="微软雅黑" w:hAnsi="微软雅黑"/>
        </w:rPr>
        <w:t>随性松弛的色彩成为当下全球主要潮流趋势</w:t>
      </w:r>
      <w:r w:rsidRPr="004F6157">
        <w:rPr>
          <w:rFonts w:ascii="微软雅黑" w:eastAsia="微软雅黑" w:hAnsi="微软雅黑" w:hint="eastAsia"/>
        </w:rPr>
        <w:t>，</w:t>
      </w:r>
      <w:r w:rsidRPr="004F6157">
        <w:rPr>
          <w:rFonts w:ascii="微软雅黑" w:eastAsia="微软雅黑" w:hAnsi="微软雅黑"/>
        </w:rPr>
        <w:t>我们用不同以往的方式看待色彩</w:t>
      </w:r>
      <w:r w:rsidRPr="004F6157">
        <w:rPr>
          <w:rFonts w:ascii="微软雅黑" w:eastAsia="微软雅黑" w:hAnsi="微软雅黑" w:hint="eastAsia"/>
        </w:rPr>
        <w:t>。</w:t>
      </w:r>
      <w:r w:rsidRPr="004F6157">
        <w:rPr>
          <w:rFonts w:ascii="微软雅黑" w:eastAsia="微软雅黑" w:hAnsi="微软雅黑"/>
        </w:rPr>
        <w:t>一遍9度轻松搞定不伤发质</w:t>
      </w:r>
      <w:r w:rsidRPr="004F6157">
        <w:rPr>
          <w:rFonts w:ascii="微软雅黑" w:eastAsia="微软雅黑" w:hAnsi="微软雅黑" w:hint="eastAsia"/>
        </w:rPr>
        <w:t>的施华蔻白金漂粉</w:t>
      </w:r>
      <w:r w:rsidR="00DD5DC4" w:rsidRPr="004F6157">
        <w:rPr>
          <w:rFonts w:ascii="微软雅黑" w:eastAsia="微软雅黑" w:hAnsi="微软雅黑" w:hint="eastAsia"/>
        </w:rPr>
        <w:t>，因其特性获得无数发型师的赞誉与</w:t>
      </w:r>
      <w:r w:rsidRPr="004F6157">
        <w:rPr>
          <w:rFonts w:ascii="微软雅黑" w:eastAsia="微软雅黑" w:hAnsi="微软雅黑" w:hint="eastAsia"/>
        </w:rPr>
        <w:t>追捧。</w:t>
      </w:r>
      <w:r w:rsidRPr="004F6157">
        <w:rPr>
          <w:rFonts w:ascii="微软雅黑" w:eastAsia="微软雅黑" w:hAnsi="微软雅黑"/>
        </w:rPr>
        <w:t>施华蔻色彩形象大使Tony与施华蔻形象大使王绍虎将运用他们独特的审美将白金漂粉展现淋漓尽致</w:t>
      </w:r>
      <w:r w:rsidRPr="004F6157">
        <w:rPr>
          <w:rFonts w:ascii="微软雅黑" w:eastAsia="微软雅黑" w:hAnsi="微软雅黑" w:hint="eastAsia"/>
        </w:rPr>
        <w:t>。让</w:t>
      </w:r>
      <w:r w:rsidRPr="004F6157">
        <w:rPr>
          <w:rFonts w:ascii="微软雅黑" w:eastAsia="微软雅黑" w:hAnsi="微软雅黑"/>
        </w:rPr>
        <w:t>一头看起来自然而又融合完美的金发，</w:t>
      </w:r>
      <w:r w:rsidR="00DD5DC4" w:rsidRPr="004F6157">
        <w:rPr>
          <w:rFonts w:ascii="微软雅黑" w:eastAsia="微软雅黑" w:hAnsi="微软雅黑" w:hint="eastAsia"/>
        </w:rPr>
        <w:t>既能</w:t>
      </w:r>
      <w:r w:rsidRPr="004F6157">
        <w:rPr>
          <w:rFonts w:ascii="微软雅黑" w:eastAsia="微软雅黑" w:hAnsi="微软雅黑"/>
        </w:rPr>
        <w:t>适合各种肤色，</w:t>
      </w:r>
      <w:r w:rsidR="00DD5DC4" w:rsidRPr="004F6157">
        <w:rPr>
          <w:rFonts w:ascii="微软雅黑" w:eastAsia="微软雅黑" w:hAnsi="微软雅黑" w:hint="eastAsia"/>
        </w:rPr>
        <w:t>又</w:t>
      </w:r>
      <w:r w:rsidRPr="004F6157">
        <w:rPr>
          <w:rFonts w:ascii="微软雅黑" w:eastAsia="微软雅黑" w:hAnsi="微软雅黑" w:hint="eastAsia"/>
        </w:rPr>
        <w:t>能</w:t>
      </w:r>
      <w:r w:rsidRPr="004F6157">
        <w:rPr>
          <w:rFonts w:ascii="微软雅黑" w:eastAsia="微软雅黑" w:hAnsi="微软雅黑"/>
        </w:rPr>
        <w:t>保持发型整体感</w:t>
      </w:r>
      <w:r w:rsidR="00DD5DC4" w:rsidRPr="004F6157">
        <w:rPr>
          <w:rFonts w:ascii="微软雅黑" w:eastAsia="微软雅黑" w:hAnsi="微软雅黑" w:hint="eastAsia"/>
        </w:rPr>
        <w:t>，</w:t>
      </w:r>
      <w:r w:rsidR="00E31A5D" w:rsidRPr="004F6157">
        <w:rPr>
          <w:rFonts w:ascii="微软雅黑" w:eastAsia="微软雅黑" w:hAnsi="微软雅黑" w:hint="eastAsia"/>
        </w:rPr>
        <w:t>并</w:t>
      </w:r>
      <w:r w:rsidR="00DD5DC4" w:rsidRPr="004F6157">
        <w:rPr>
          <w:rFonts w:ascii="微软雅黑" w:eastAsia="微软雅黑" w:hAnsi="微软雅黑" w:hint="eastAsia"/>
        </w:rPr>
        <w:t>维持</w:t>
      </w:r>
      <w:r w:rsidR="00DD5DC4" w:rsidRPr="004F6157">
        <w:rPr>
          <w:rFonts w:ascii="微软雅黑" w:eastAsia="微软雅黑" w:hAnsi="微软雅黑"/>
        </w:rPr>
        <w:t>造型效果</w:t>
      </w:r>
      <w:r w:rsidR="00DD5DC4" w:rsidRPr="004F6157">
        <w:rPr>
          <w:rFonts w:ascii="微软雅黑" w:eastAsia="微软雅黑" w:hAnsi="微软雅黑" w:hint="eastAsia"/>
        </w:rPr>
        <w:t>直到</w:t>
      </w:r>
      <w:r w:rsidR="00DD5DC4" w:rsidRPr="004F6157">
        <w:rPr>
          <w:rFonts w:ascii="微软雅黑" w:eastAsia="微软雅黑" w:hAnsi="微软雅黑"/>
        </w:rPr>
        <w:t>下一次美发打理</w:t>
      </w:r>
      <w:r w:rsidR="00DD5DC4" w:rsidRPr="004F6157">
        <w:rPr>
          <w:rFonts w:ascii="微软雅黑" w:eastAsia="微软雅黑" w:hAnsi="微软雅黑" w:hint="eastAsia"/>
        </w:rPr>
        <w:t>。</w:t>
      </w:r>
    </w:p>
    <w:p w14:paraId="61FDC0B8" w14:textId="7C6CA76F" w:rsidR="00642B7E" w:rsidRPr="006252F9" w:rsidRDefault="001A5488" w:rsidP="00304783">
      <w:pPr>
        <w:snapToGrid w:val="0"/>
        <w:contextualSpacing/>
        <w:jc w:val="center"/>
        <w:rPr>
          <w:rFonts w:ascii="微软雅黑" w:eastAsia="微软雅黑" w:hAnsi="微软雅黑"/>
        </w:rPr>
      </w:pPr>
      <w:r w:rsidRPr="00B733EC">
        <w:rPr>
          <w:rFonts w:ascii="微软雅黑" w:eastAsia="微软雅黑" w:hAnsi="微软雅黑"/>
          <w:noProof/>
        </w:rPr>
        <w:lastRenderedPageBreak/>
        <w:drawing>
          <wp:inline distT="0" distB="0" distL="0" distR="0" wp14:anchorId="1D3D4891" wp14:editId="705A3F1F">
            <wp:extent cx="2040466" cy="3060700"/>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45160" cy="3067742"/>
                    </a:xfrm>
                    <a:prstGeom prst="rect">
                      <a:avLst/>
                    </a:prstGeom>
                    <a:noFill/>
                    <a:ln>
                      <a:noFill/>
                    </a:ln>
                  </pic:spPr>
                </pic:pic>
              </a:graphicData>
            </a:graphic>
          </wp:inline>
        </w:drawing>
      </w:r>
      <w:r w:rsidRPr="00B733EC">
        <w:rPr>
          <w:rFonts w:ascii="微软雅黑" w:eastAsia="微软雅黑" w:hAnsi="微软雅黑"/>
          <w:noProof/>
        </w:rPr>
        <w:drawing>
          <wp:inline distT="0" distB="0" distL="0" distR="0" wp14:anchorId="5EE0E896" wp14:editId="49421D21">
            <wp:extent cx="2040466" cy="30607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41854" cy="3062782"/>
                    </a:xfrm>
                    <a:prstGeom prst="rect">
                      <a:avLst/>
                    </a:prstGeom>
                    <a:noFill/>
                    <a:ln>
                      <a:noFill/>
                    </a:ln>
                  </pic:spPr>
                </pic:pic>
              </a:graphicData>
            </a:graphic>
          </wp:inline>
        </w:drawing>
      </w:r>
      <w:r w:rsidR="00304783">
        <w:rPr>
          <w:rFonts w:ascii="微软雅黑" w:eastAsia="微软雅黑" w:hAnsi="微软雅黑" w:hint="eastAsia"/>
          <w:noProof/>
        </w:rPr>
        <w:drawing>
          <wp:inline distT="0" distB="0" distL="0" distR="0" wp14:anchorId="0579D4F4" wp14:editId="31F6DB5F">
            <wp:extent cx="2042585" cy="308800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408" t="299" r="1863" b="19436"/>
                    <a:stretch/>
                  </pic:blipFill>
                  <pic:spPr bwMode="auto">
                    <a:xfrm>
                      <a:off x="0" y="0"/>
                      <a:ext cx="2048981" cy="3097675"/>
                    </a:xfrm>
                    <a:prstGeom prst="rect">
                      <a:avLst/>
                    </a:prstGeom>
                    <a:noFill/>
                    <a:ln>
                      <a:noFill/>
                    </a:ln>
                    <a:extLst>
                      <a:ext uri="{53640926-AAD7-44D8-BBD7-CCE9431645EC}">
                        <a14:shadowObscured xmlns:a14="http://schemas.microsoft.com/office/drawing/2010/main"/>
                      </a:ext>
                    </a:extLst>
                  </pic:spPr>
                </pic:pic>
              </a:graphicData>
            </a:graphic>
          </wp:inline>
        </w:drawing>
      </w:r>
      <w:r w:rsidR="00304783">
        <w:rPr>
          <w:rFonts w:ascii="微软雅黑" w:eastAsia="微软雅黑" w:hAnsi="微软雅黑"/>
          <w:noProof/>
        </w:rPr>
        <w:drawing>
          <wp:inline distT="0" distB="0" distL="0" distR="0" wp14:anchorId="6F603D90" wp14:editId="7F8BD1A6">
            <wp:extent cx="2049145" cy="3089950"/>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1" b="-12"/>
                    <a:stretch/>
                  </pic:blipFill>
                  <pic:spPr bwMode="auto">
                    <a:xfrm>
                      <a:off x="0" y="0"/>
                      <a:ext cx="2052098" cy="3094403"/>
                    </a:xfrm>
                    <a:prstGeom prst="rect">
                      <a:avLst/>
                    </a:prstGeom>
                    <a:noFill/>
                    <a:ln>
                      <a:noFill/>
                    </a:ln>
                    <a:extLst>
                      <a:ext uri="{53640926-AAD7-44D8-BBD7-CCE9431645EC}">
                        <a14:shadowObscured xmlns:a14="http://schemas.microsoft.com/office/drawing/2010/main"/>
                      </a:ext>
                    </a:extLst>
                  </pic:spPr>
                </pic:pic>
              </a:graphicData>
            </a:graphic>
          </wp:inline>
        </w:drawing>
      </w:r>
    </w:p>
    <w:p w14:paraId="07793AD9" w14:textId="33DBE039" w:rsidR="00AB5420" w:rsidRDefault="008B591D" w:rsidP="00B01900">
      <w:pPr>
        <w:snapToGrid w:val="0"/>
        <w:contextualSpacing/>
        <w:jc w:val="center"/>
        <w:rPr>
          <w:rFonts w:ascii="微软雅黑" w:eastAsia="微软雅黑" w:hAnsi="微软雅黑"/>
          <w:kern w:val="0"/>
          <w:sz w:val="18"/>
          <w:szCs w:val="20"/>
        </w:rPr>
      </w:pPr>
      <w:r w:rsidRPr="00642B7E">
        <w:rPr>
          <w:rFonts w:ascii="微软雅黑" w:eastAsia="微软雅黑" w:hAnsi="微软雅黑" w:hint="eastAsia"/>
          <w:kern w:val="0"/>
          <w:sz w:val="18"/>
          <w:szCs w:val="20"/>
        </w:rPr>
        <w:t>“白金主义”趋势发布现场</w:t>
      </w:r>
    </w:p>
    <w:p w14:paraId="580D93C1" w14:textId="77777777" w:rsidR="00B733EC" w:rsidRPr="00B01900" w:rsidRDefault="00B733EC" w:rsidP="00B733EC">
      <w:pPr>
        <w:snapToGrid w:val="0"/>
        <w:contextualSpacing/>
        <w:rPr>
          <w:rFonts w:ascii="微软雅黑" w:eastAsia="微软雅黑" w:hAnsi="微软雅黑"/>
          <w:kern w:val="0"/>
          <w:sz w:val="18"/>
          <w:szCs w:val="20"/>
        </w:rPr>
      </w:pPr>
    </w:p>
    <w:p w14:paraId="0C5E4FBA" w14:textId="5FDF13A2" w:rsidR="00973168" w:rsidRPr="00B01900" w:rsidRDefault="00DD5DC4">
      <w:pPr>
        <w:snapToGrid w:val="0"/>
        <w:contextualSpacing/>
        <w:rPr>
          <w:rFonts w:ascii="微软雅黑" w:eastAsia="微软雅黑" w:hAnsi="微软雅黑"/>
        </w:rPr>
      </w:pPr>
      <w:r w:rsidRPr="002A3C43">
        <w:rPr>
          <w:rFonts w:ascii="微软雅黑" w:eastAsia="微软雅黑" w:hAnsi="微软雅黑"/>
        </w:rPr>
        <w:t>在本次春夏新季风发布会中</w:t>
      </w:r>
      <w:r w:rsidRPr="002A3C43">
        <w:rPr>
          <w:rFonts w:ascii="微软雅黑" w:eastAsia="微软雅黑" w:hAnsi="微软雅黑" w:hint="eastAsia"/>
        </w:rPr>
        <w:t>，</w:t>
      </w:r>
      <w:r w:rsidRPr="002A3C43">
        <w:rPr>
          <w:rFonts w:ascii="微软雅黑" w:eastAsia="微软雅黑" w:hAnsi="微软雅黑"/>
        </w:rPr>
        <w:t>浙江知名美发沙龙侨治作为特邀</w:t>
      </w:r>
      <w:r w:rsidRPr="002A3C43">
        <w:rPr>
          <w:rFonts w:ascii="微软雅黑" w:eastAsia="微软雅黑" w:hAnsi="微软雅黑" w:hint="eastAsia"/>
        </w:rPr>
        <w:t>嘉宾出席</w:t>
      </w:r>
      <w:r w:rsidRPr="002A3C43">
        <w:rPr>
          <w:rFonts w:ascii="微软雅黑" w:eastAsia="微软雅黑" w:hAnsi="微软雅黑"/>
        </w:rPr>
        <w:t>，展示了其独特的审美视角与无限创意，通过精湛技艺诠释美的多元维度，旨在激励年轻发型师勇于尝试，促进潮流审美与美发技术的创新融合，共筑一个个性丰富、风格多样的美学空间。现场，</w:t>
      </w:r>
      <w:r w:rsidRPr="002A3C43">
        <w:rPr>
          <w:rFonts w:ascii="微软雅黑" w:eastAsia="微软雅黑" w:hAnsi="微软雅黑" w:hint="eastAsia"/>
        </w:rPr>
        <w:t>由璞观导师</w:t>
      </w:r>
      <w:r w:rsidRPr="002A3C43">
        <w:rPr>
          <w:rFonts w:ascii="微软雅黑" w:eastAsia="微软雅黑" w:hAnsi="微软雅黑"/>
        </w:rPr>
        <w:t>Rafi，Casper以及璞观御用服装师Victor，化妆师Ryu</w:t>
      </w:r>
      <w:r w:rsidRPr="002A3C43">
        <w:rPr>
          <w:rFonts w:ascii="微软雅黑" w:eastAsia="微软雅黑" w:hAnsi="微软雅黑" w:hint="eastAsia"/>
        </w:rPr>
        <w:t>组成的璞观团队</w:t>
      </w:r>
      <w:r w:rsidRPr="002A3C43">
        <w:rPr>
          <w:rFonts w:ascii="微软雅黑" w:eastAsia="微软雅黑" w:hAnsi="微软雅黑"/>
        </w:rPr>
        <w:t>推出</w:t>
      </w:r>
      <w:r w:rsidRPr="002A3C43">
        <w:rPr>
          <w:rFonts w:ascii="微软雅黑" w:eastAsia="微软雅黑" w:hAnsi="微软雅黑" w:hint="eastAsia"/>
        </w:rPr>
        <w:t>最新的</w:t>
      </w:r>
      <w:r w:rsidRPr="002A3C43">
        <w:rPr>
          <w:rFonts w:ascii="微软雅黑" w:eastAsia="微软雅黑" w:hAnsi="微软雅黑"/>
        </w:rPr>
        <w:t>《璞观年代集锦》</w:t>
      </w:r>
      <w:r w:rsidRPr="002A3C43">
        <w:rPr>
          <w:rFonts w:ascii="微软雅黑" w:eastAsia="微软雅黑" w:hAnsi="微软雅黑" w:hint="eastAsia"/>
        </w:rPr>
        <w:t>，</w:t>
      </w:r>
      <w:r w:rsidRPr="002A3C43">
        <w:rPr>
          <w:rFonts w:ascii="微软雅黑" w:eastAsia="微软雅黑" w:hAnsi="微软雅黑"/>
        </w:rPr>
        <w:t>从时尚潮流、发型设计、妆容演变三大层面，深入解析历代风尚特点及其对现代时尚的影响，展现了时间跨度内的美学传承与变革。自汉高集团</w:t>
      </w:r>
      <w:r w:rsidRPr="002A3C43">
        <w:rPr>
          <w:rFonts w:ascii="微软雅黑" w:eastAsia="微软雅黑" w:hAnsi="微软雅黑" w:hint="eastAsia"/>
        </w:rPr>
        <w:t>创立</w:t>
      </w:r>
      <w:r w:rsidRPr="002A3C43">
        <w:rPr>
          <w:rFonts w:ascii="微软雅黑" w:eastAsia="微软雅黑" w:hAnsi="微软雅黑"/>
        </w:rPr>
        <w:t>璞观PROVI以来，</w:t>
      </w:r>
      <w:r w:rsidRPr="002A3C43">
        <w:rPr>
          <w:rFonts w:ascii="微软雅黑" w:eastAsia="微软雅黑" w:hAnsi="微软雅黑" w:hint="eastAsia"/>
        </w:rPr>
        <w:t>这座“</w:t>
      </w:r>
      <w:r w:rsidRPr="002A3C43">
        <w:rPr>
          <w:rFonts w:ascii="微软雅黑" w:eastAsia="微软雅黑" w:hAnsi="微软雅黑"/>
        </w:rPr>
        <w:t>高端美发艺术的圣殿</w:t>
      </w:r>
      <w:r w:rsidRPr="002A3C43">
        <w:rPr>
          <w:rFonts w:ascii="微软雅黑" w:eastAsia="微软雅黑" w:hAnsi="微软雅黑" w:hint="eastAsia"/>
        </w:rPr>
        <w:t>”</w:t>
      </w:r>
      <w:r w:rsidRPr="002A3C43">
        <w:rPr>
          <w:rFonts w:ascii="微软雅黑" w:eastAsia="微软雅黑" w:hAnsi="微软雅黑"/>
        </w:rPr>
        <w:t>，不仅致力于培养具有时尚洞察力、艺术情感、音乐启迪及发型设计美学素养的综合型人才，更旨在将他们推向美发艺术的前沿，成为引领行业潮流、推动美容美</w:t>
      </w:r>
      <w:r w:rsidRPr="00B01900">
        <w:rPr>
          <w:rFonts w:ascii="微软雅黑" w:eastAsia="微软雅黑" w:hAnsi="微软雅黑"/>
        </w:rPr>
        <w:t>发领域蓬勃发展的中坚力量。</w:t>
      </w:r>
      <w:r w:rsidR="005F73CF" w:rsidRPr="00B01900">
        <w:rPr>
          <w:rFonts w:ascii="微软雅黑" w:eastAsia="微软雅黑" w:hAnsi="微软雅黑" w:hint="eastAsia"/>
        </w:rPr>
        <w:t>汉高消费品牌业务部专业渠道总经理潘芸更是</w:t>
      </w:r>
      <w:r w:rsidR="005F73CF" w:rsidRPr="00B01900">
        <w:rPr>
          <w:rFonts w:ascii="微软雅黑" w:eastAsia="微软雅黑" w:hAnsi="微软雅黑" w:hint="eastAsia"/>
        </w:rPr>
        <w:lastRenderedPageBreak/>
        <w:t>表达了她的期许：“</w:t>
      </w:r>
      <w:r w:rsidRPr="00B01900">
        <w:rPr>
          <w:rFonts w:ascii="微软雅黑" w:eastAsia="微软雅黑" w:hAnsi="微软雅黑" w:hint="eastAsia"/>
        </w:rPr>
        <w:t>通过新季风这一平台，我们</w:t>
      </w:r>
      <w:r w:rsidRPr="00B01900">
        <w:rPr>
          <w:rFonts w:ascii="微软雅黑" w:eastAsia="微软雅黑" w:hAnsi="微软雅黑"/>
        </w:rPr>
        <w:t>汲取多元文化的灵感</w:t>
      </w:r>
      <w:r w:rsidRPr="00B01900">
        <w:rPr>
          <w:rFonts w:ascii="微软雅黑" w:eastAsia="微软雅黑" w:hAnsi="微软雅黑" w:hint="eastAsia"/>
        </w:rPr>
        <w:t>、</w:t>
      </w:r>
      <w:r w:rsidRPr="00B01900">
        <w:rPr>
          <w:rFonts w:ascii="微软雅黑" w:eastAsia="微软雅黑" w:hAnsi="微软雅黑"/>
        </w:rPr>
        <w:t>打破界限</w:t>
      </w:r>
      <w:r w:rsidRPr="00B01900">
        <w:rPr>
          <w:rFonts w:ascii="微软雅黑" w:eastAsia="微软雅黑" w:hAnsi="微软雅黑" w:hint="eastAsia"/>
        </w:rPr>
        <w:t>、</w:t>
      </w:r>
      <w:r w:rsidRPr="00B01900">
        <w:rPr>
          <w:rFonts w:ascii="微软雅黑" w:eastAsia="微软雅黑" w:hAnsi="微软雅黑"/>
        </w:rPr>
        <w:t>拥抱开放</w:t>
      </w:r>
      <w:r w:rsidRPr="00B01900">
        <w:rPr>
          <w:rFonts w:ascii="微软雅黑" w:eastAsia="微软雅黑" w:hAnsi="微软雅黑" w:hint="eastAsia"/>
        </w:rPr>
        <w:t>。我们诚邀</w:t>
      </w:r>
      <w:r w:rsidRPr="00B01900">
        <w:rPr>
          <w:rFonts w:ascii="微软雅黑" w:eastAsia="微软雅黑" w:hAnsi="微软雅黑"/>
        </w:rPr>
        <w:t>每</w:t>
      </w:r>
      <w:r w:rsidRPr="00B01900">
        <w:rPr>
          <w:rFonts w:ascii="微软雅黑" w:eastAsia="微软雅黑" w:hAnsi="微软雅黑" w:hint="eastAsia"/>
        </w:rPr>
        <w:t>一</w:t>
      </w:r>
      <w:r w:rsidRPr="00B01900">
        <w:rPr>
          <w:rFonts w:ascii="微软雅黑" w:eastAsia="微软雅黑" w:hAnsi="微软雅黑"/>
        </w:rPr>
        <w:t>位追求美与创新的伙伴</w:t>
      </w:r>
      <w:r w:rsidRPr="00B01900">
        <w:rPr>
          <w:rFonts w:ascii="微软雅黑" w:eastAsia="微软雅黑" w:hAnsi="微软雅黑" w:hint="eastAsia"/>
        </w:rPr>
        <w:t>，共同探究美的无</w:t>
      </w:r>
      <w:r w:rsidRPr="00B01900">
        <w:rPr>
          <w:rFonts w:ascii="微软雅黑" w:eastAsia="微软雅黑" w:hAnsi="微软雅黑"/>
        </w:rPr>
        <w:t>限可能</w:t>
      </w:r>
      <w:r w:rsidRPr="00B01900">
        <w:rPr>
          <w:rFonts w:ascii="微软雅黑" w:eastAsia="微软雅黑" w:hAnsi="微软雅黑" w:hint="eastAsia"/>
        </w:rPr>
        <w:t>。</w:t>
      </w:r>
      <w:r w:rsidRPr="00B01900">
        <w:rPr>
          <w:rFonts w:ascii="微软雅黑" w:eastAsia="微软雅黑" w:hAnsi="微软雅黑"/>
        </w:rPr>
        <w:t>‘新季风’</w:t>
      </w:r>
      <w:r w:rsidRPr="00B01900">
        <w:rPr>
          <w:rFonts w:ascii="微软雅黑" w:eastAsia="微软雅黑" w:hAnsi="微软雅黑" w:hint="eastAsia"/>
        </w:rPr>
        <w:t>的意义</w:t>
      </w:r>
      <w:r w:rsidRPr="00B01900">
        <w:rPr>
          <w:rFonts w:ascii="微软雅黑" w:eastAsia="微软雅黑" w:hAnsi="微软雅黑"/>
        </w:rPr>
        <w:t>不仅</w:t>
      </w:r>
      <w:r w:rsidRPr="00B01900">
        <w:rPr>
          <w:rFonts w:ascii="微软雅黑" w:eastAsia="微软雅黑" w:hAnsi="微软雅黑" w:hint="eastAsia"/>
        </w:rPr>
        <w:t>要</w:t>
      </w:r>
      <w:r w:rsidRPr="00B01900">
        <w:rPr>
          <w:rFonts w:ascii="微软雅黑" w:eastAsia="微软雅黑" w:hAnsi="微软雅黑"/>
        </w:rPr>
        <w:t>预见潮流，更要引领</w:t>
      </w:r>
      <w:r w:rsidRPr="00B01900">
        <w:rPr>
          <w:rFonts w:ascii="微软雅黑" w:eastAsia="微软雅黑" w:hAnsi="微软雅黑" w:hint="eastAsia"/>
        </w:rPr>
        <w:t>风尚</w:t>
      </w:r>
      <w:r w:rsidRPr="00B01900">
        <w:rPr>
          <w:rFonts w:ascii="微软雅黑" w:eastAsia="微软雅黑" w:hAnsi="微软雅黑"/>
        </w:rPr>
        <w:t>。让我们共同展现对美发的热忱</w:t>
      </w:r>
      <w:r w:rsidRPr="00B01900">
        <w:rPr>
          <w:rFonts w:ascii="微软雅黑" w:eastAsia="微软雅黑" w:hAnsi="微软雅黑" w:hint="eastAsia"/>
        </w:rPr>
        <w:t>，并</w:t>
      </w:r>
      <w:r w:rsidRPr="00B01900">
        <w:rPr>
          <w:rFonts w:ascii="微软雅黑" w:eastAsia="微软雅黑" w:hAnsi="微软雅黑"/>
        </w:rPr>
        <w:t>以此为桥梁构建全新的思维方式</w:t>
      </w:r>
      <w:r w:rsidRPr="00B01900">
        <w:rPr>
          <w:rFonts w:ascii="微软雅黑" w:eastAsia="微软雅黑" w:hAnsi="微软雅黑" w:hint="eastAsia"/>
        </w:rPr>
        <w:t>，</w:t>
      </w:r>
      <w:r w:rsidRPr="00B01900">
        <w:rPr>
          <w:rFonts w:ascii="微软雅黑" w:eastAsia="微软雅黑" w:hAnsi="微软雅黑"/>
        </w:rPr>
        <w:t>推动前沿理念实践，</w:t>
      </w:r>
      <w:r w:rsidRPr="00B01900">
        <w:rPr>
          <w:rFonts w:ascii="微软雅黑" w:eastAsia="微软雅黑" w:hAnsi="微软雅黑" w:hint="eastAsia"/>
        </w:rPr>
        <w:t>让更多消费者能享受到</w:t>
      </w:r>
      <w:r w:rsidRPr="00B01900">
        <w:rPr>
          <w:rFonts w:ascii="微软雅黑" w:eastAsia="微软雅黑" w:hAnsi="微软雅黑"/>
        </w:rPr>
        <w:t>个性化、世界级的</w:t>
      </w:r>
      <w:r w:rsidRPr="00B01900">
        <w:rPr>
          <w:rFonts w:ascii="微软雅黑" w:eastAsia="微软雅黑" w:hAnsi="微软雅黑" w:hint="eastAsia"/>
        </w:rPr>
        <w:t>美学</w:t>
      </w:r>
      <w:r w:rsidRPr="00B01900">
        <w:rPr>
          <w:rFonts w:ascii="微软雅黑" w:eastAsia="微软雅黑" w:hAnsi="微软雅黑"/>
        </w:rPr>
        <w:t>体验</w:t>
      </w:r>
      <w:r w:rsidR="00617333" w:rsidRPr="00B01900">
        <w:rPr>
          <w:rFonts w:ascii="微软雅黑" w:eastAsia="微软雅黑" w:hAnsi="微软雅黑"/>
        </w:rPr>
        <w:t>。</w:t>
      </w:r>
      <w:r w:rsidR="005F73CF" w:rsidRPr="00B01900">
        <w:rPr>
          <w:rFonts w:ascii="微软雅黑" w:eastAsia="微软雅黑" w:hAnsi="微软雅黑" w:hint="eastAsia"/>
        </w:rPr>
        <w:t>”</w:t>
      </w:r>
    </w:p>
    <w:p w14:paraId="569CB5F0" w14:textId="37E9E58A" w:rsidR="00AB5420" w:rsidRPr="00B01900" w:rsidRDefault="00464FA1" w:rsidP="00973168">
      <w:pPr>
        <w:snapToGrid w:val="0"/>
        <w:contextualSpacing/>
        <w:jc w:val="center"/>
        <w:rPr>
          <w:rFonts w:ascii="微软雅黑" w:eastAsia="微软雅黑" w:hAnsi="微软雅黑"/>
        </w:rPr>
      </w:pPr>
      <w:r w:rsidRPr="00B01900">
        <w:rPr>
          <w:rFonts w:ascii="微软雅黑" w:eastAsia="微软雅黑" w:hAnsi="微软雅黑" w:hint="eastAsia"/>
          <w:i/>
          <w:iCs/>
          <w:noProof/>
          <w:kern w:val="0"/>
          <w:sz w:val="18"/>
          <w:szCs w:val="20"/>
        </w:rPr>
        <w:drawing>
          <wp:inline distT="0" distB="0" distL="0" distR="0" wp14:anchorId="1BCD4D22" wp14:editId="696C6C83">
            <wp:extent cx="4743450" cy="316268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7490" cy="3165375"/>
                    </a:xfrm>
                    <a:prstGeom prst="rect">
                      <a:avLst/>
                    </a:prstGeom>
                    <a:noFill/>
                    <a:ln>
                      <a:noFill/>
                    </a:ln>
                  </pic:spPr>
                </pic:pic>
              </a:graphicData>
            </a:graphic>
          </wp:inline>
        </w:drawing>
      </w:r>
    </w:p>
    <w:p w14:paraId="105EAE80" w14:textId="2E9C0EB0" w:rsidR="00AB5420" w:rsidRPr="00B01900" w:rsidRDefault="00915612">
      <w:pPr>
        <w:snapToGrid w:val="0"/>
        <w:contextualSpacing/>
        <w:jc w:val="center"/>
        <w:rPr>
          <w:rFonts w:ascii="微软雅黑" w:eastAsia="微软雅黑" w:hAnsi="微软雅黑"/>
          <w:kern w:val="0"/>
          <w:sz w:val="18"/>
          <w:szCs w:val="20"/>
        </w:rPr>
      </w:pPr>
      <w:r w:rsidRPr="00B01900">
        <w:rPr>
          <w:rFonts w:ascii="微软雅黑" w:eastAsia="微软雅黑" w:hAnsi="微软雅黑" w:hint="eastAsia"/>
          <w:kern w:val="0"/>
          <w:sz w:val="18"/>
          <w:szCs w:val="20"/>
        </w:rPr>
        <w:t>汉高消费品牌业务部专业渠道总经理潘芸 现场致辞</w:t>
      </w:r>
    </w:p>
    <w:p w14:paraId="5AC3A8D2" w14:textId="77777777" w:rsidR="00973168" w:rsidRPr="00B01900" w:rsidRDefault="00973168">
      <w:pPr>
        <w:snapToGrid w:val="0"/>
        <w:contextualSpacing/>
        <w:jc w:val="center"/>
        <w:rPr>
          <w:rFonts w:ascii="微软雅黑" w:eastAsia="微软雅黑" w:hAnsi="微软雅黑"/>
          <w:kern w:val="0"/>
          <w:sz w:val="18"/>
          <w:szCs w:val="20"/>
        </w:rPr>
      </w:pPr>
    </w:p>
    <w:p w14:paraId="2003C9E0" w14:textId="33DA1FED" w:rsidR="00973168" w:rsidRPr="00B01900" w:rsidRDefault="00464FA1">
      <w:pPr>
        <w:snapToGrid w:val="0"/>
        <w:contextualSpacing/>
        <w:jc w:val="center"/>
        <w:rPr>
          <w:rFonts w:ascii="微软雅黑" w:eastAsia="微软雅黑" w:hAnsi="微软雅黑"/>
          <w:kern w:val="0"/>
          <w:sz w:val="18"/>
          <w:szCs w:val="20"/>
        </w:rPr>
      </w:pPr>
      <w:r w:rsidRPr="00B01900">
        <w:rPr>
          <w:rFonts w:ascii="微软雅黑" w:eastAsia="微软雅黑" w:hAnsi="微软雅黑" w:hint="eastAsia"/>
          <w:noProof/>
          <w:kern w:val="0"/>
          <w:sz w:val="18"/>
          <w:szCs w:val="20"/>
        </w:rPr>
        <w:drawing>
          <wp:inline distT="0" distB="0" distL="0" distR="0" wp14:anchorId="34CD95AB" wp14:editId="0D5510E0">
            <wp:extent cx="4650828" cy="309457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180" cy="3100800"/>
                    </a:xfrm>
                    <a:prstGeom prst="rect">
                      <a:avLst/>
                    </a:prstGeom>
                    <a:noFill/>
                    <a:ln>
                      <a:noFill/>
                    </a:ln>
                  </pic:spPr>
                </pic:pic>
              </a:graphicData>
            </a:graphic>
          </wp:inline>
        </w:drawing>
      </w:r>
    </w:p>
    <w:p w14:paraId="22D8845D" w14:textId="012CDA69" w:rsidR="00973168" w:rsidRPr="00B01900" w:rsidRDefault="00973168">
      <w:pPr>
        <w:snapToGrid w:val="0"/>
        <w:contextualSpacing/>
        <w:jc w:val="center"/>
        <w:rPr>
          <w:rFonts w:ascii="微软雅黑" w:eastAsia="微软雅黑" w:hAnsi="微软雅黑"/>
          <w:kern w:val="0"/>
          <w:sz w:val="18"/>
          <w:szCs w:val="20"/>
        </w:rPr>
      </w:pPr>
      <w:r w:rsidRPr="00B01900">
        <w:rPr>
          <w:rFonts w:ascii="微软雅黑" w:eastAsia="微软雅黑" w:hAnsi="微软雅黑" w:hint="eastAsia"/>
          <w:kern w:val="0"/>
          <w:sz w:val="18"/>
          <w:szCs w:val="20"/>
        </w:rPr>
        <w:t>浙江知名美发沙龙侨治特邀出席</w:t>
      </w:r>
    </w:p>
    <w:p w14:paraId="5FDE08B5" w14:textId="77777777" w:rsidR="00973168" w:rsidRPr="00B01900" w:rsidRDefault="00973168">
      <w:pPr>
        <w:snapToGrid w:val="0"/>
        <w:contextualSpacing/>
        <w:jc w:val="center"/>
        <w:rPr>
          <w:rFonts w:ascii="微软雅黑" w:eastAsia="微软雅黑" w:hAnsi="微软雅黑"/>
          <w:kern w:val="0"/>
          <w:sz w:val="18"/>
          <w:szCs w:val="20"/>
        </w:rPr>
      </w:pPr>
    </w:p>
    <w:p w14:paraId="0D52F809" w14:textId="60865931" w:rsidR="0097513F" w:rsidRPr="00B01900" w:rsidRDefault="0097513F" w:rsidP="0021247B">
      <w:pPr>
        <w:snapToGrid w:val="0"/>
        <w:contextualSpacing/>
        <w:jc w:val="center"/>
        <w:rPr>
          <w:rFonts w:ascii="微软雅黑" w:eastAsia="微软雅黑" w:hAnsi="微软雅黑"/>
          <w:kern w:val="0"/>
          <w:sz w:val="18"/>
          <w:szCs w:val="20"/>
        </w:rPr>
      </w:pPr>
      <w:r>
        <w:rPr>
          <w:rFonts w:ascii="微软雅黑" w:eastAsia="微软雅黑" w:hAnsi="微软雅黑" w:hint="eastAsia"/>
          <w:noProof/>
          <w:kern w:val="0"/>
          <w:sz w:val="18"/>
          <w:szCs w:val="20"/>
        </w:rPr>
        <w:lastRenderedPageBreak/>
        <w:drawing>
          <wp:inline distT="0" distB="0" distL="0" distR="0" wp14:anchorId="26039471" wp14:editId="09D8C3A0">
            <wp:extent cx="1678113" cy="252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8113" cy="2520000"/>
                    </a:xfrm>
                    <a:prstGeom prst="rect">
                      <a:avLst/>
                    </a:prstGeom>
                    <a:noFill/>
                    <a:ln>
                      <a:noFill/>
                    </a:ln>
                  </pic:spPr>
                </pic:pic>
              </a:graphicData>
            </a:graphic>
          </wp:inline>
        </w:drawing>
      </w:r>
      <w:r>
        <w:rPr>
          <w:rFonts w:ascii="微软雅黑" w:eastAsia="微软雅黑" w:hAnsi="微软雅黑" w:hint="eastAsia"/>
          <w:noProof/>
          <w:kern w:val="0"/>
          <w:sz w:val="18"/>
          <w:szCs w:val="20"/>
        </w:rPr>
        <w:drawing>
          <wp:inline distT="0" distB="0" distL="0" distR="0" wp14:anchorId="2C61D639" wp14:editId="5BB35535">
            <wp:extent cx="1678113" cy="2520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8113" cy="2520000"/>
                    </a:xfrm>
                    <a:prstGeom prst="rect">
                      <a:avLst/>
                    </a:prstGeom>
                    <a:noFill/>
                    <a:ln>
                      <a:noFill/>
                    </a:ln>
                  </pic:spPr>
                </pic:pic>
              </a:graphicData>
            </a:graphic>
          </wp:inline>
        </w:drawing>
      </w:r>
      <w:r>
        <w:rPr>
          <w:rFonts w:ascii="微软雅黑" w:eastAsia="微软雅黑" w:hAnsi="微软雅黑" w:hint="eastAsia"/>
          <w:noProof/>
          <w:kern w:val="0"/>
          <w:sz w:val="18"/>
          <w:szCs w:val="20"/>
        </w:rPr>
        <w:drawing>
          <wp:inline distT="0" distB="0" distL="0" distR="0" wp14:anchorId="54E23CE3" wp14:editId="19BF51D7">
            <wp:extent cx="1678113" cy="252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8113" cy="2520000"/>
                    </a:xfrm>
                    <a:prstGeom prst="rect">
                      <a:avLst/>
                    </a:prstGeom>
                    <a:noFill/>
                    <a:ln>
                      <a:noFill/>
                    </a:ln>
                  </pic:spPr>
                </pic:pic>
              </a:graphicData>
            </a:graphic>
          </wp:inline>
        </w:drawing>
      </w:r>
      <w:r>
        <w:rPr>
          <w:rFonts w:ascii="微软雅黑" w:eastAsia="微软雅黑" w:hAnsi="微软雅黑" w:hint="eastAsia"/>
          <w:noProof/>
          <w:kern w:val="0"/>
          <w:sz w:val="18"/>
          <w:szCs w:val="20"/>
        </w:rPr>
        <w:drawing>
          <wp:inline distT="0" distB="0" distL="0" distR="0" wp14:anchorId="526FFD80" wp14:editId="40FF35CA">
            <wp:extent cx="1678113" cy="252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8113" cy="2520000"/>
                    </a:xfrm>
                    <a:prstGeom prst="rect">
                      <a:avLst/>
                    </a:prstGeom>
                    <a:noFill/>
                    <a:ln>
                      <a:noFill/>
                    </a:ln>
                  </pic:spPr>
                </pic:pic>
              </a:graphicData>
            </a:graphic>
          </wp:inline>
        </w:drawing>
      </w:r>
      <w:r>
        <w:rPr>
          <w:rFonts w:ascii="微软雅黑" w:eastAsia="微软雅黑" w:hAnsi="微软雅黑" w:hint="eastAsia"/>
          <w:noProof/>
          <w:kern w:val="0"/>
          <w:sz w:val="18"/>
          <w:szCs w:val="20"/>
        </w:rPr>
        <w:drawing>
          <wp:inline distT="0" distB="0" distL="0" distR="0" wp14:anchorId="5F22C45E" wp14:editId="7CC6301A">
            <wp:extent cx="1678113" cy="2516666"/>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78113" cy="2516666"/>
                    </a:xfrm>
                    <a:prstGeom prst="rect">
                      <a:avLst/>
                    </a:prstGeom>
                    <a:noFill/>
                    <a:ln>
                      <a:noFill/>
                    </a:ln>
                  </pic:spPr>
                </pic:pic>
              </a:graphicData>
            </a:graphic>
          </wp:inline>
        </w:drawing>
      </w:r>
      <w:r>
        <w:rPr>
          <w:rFonts w:ascii="微软雅黑" w:eastAsia="微软雅黑" w:hAnsi="微软雅黑" w:hint="eastAsia"/>
          <w:noProof/>
          <w:kern w:val="0"/>
          <w:sz w:val="18"/>
          <w:szCs w:val="20"/>
        </w:rPr>
        <w:drawing>
          <wp:inline distT="0" distB="0" distL="0" distR="0" wp14:anchorId="451DB7CB" wp14:editId="4FFECB32">
            <wp:extent cx="1663700" cy="251574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898" r="1589" b="13450"/>
                    <a:stretch/>
                  </pic:blipFill>
                  <pic:spPr bwMode="auto">
                    <a:xfrm>
                      <a:off x="0" y="0"/>
                      <a:ext cx="1664809" cy="2517424"/>
                    </a:xfrm>
                    <a:prstGeom prst="rect">
                      <a:avLst/>
                    </a:prstGeom>
                    <a:noFill/>
                    <a:ln>
                      <a:noFill/>
                    </a:ln>
                    <a:extLst>
                      <a:ext uri="{53640926-AAD7-44D8-BBD7-CCE9431645EC}">
                        <a14:shadowObscured xmlns:a14="http://schemas.microsoft.com/office/drawing/2010/main"/>
                      </a:ext>
                    </a:extLst>
                  </pic:spPr>
                </pic:pic>
              </a:graphicData>
            </a:graphic>
          </wp:inline>
        </w:drawing>
      </w:r>
    </w:p>
    <w:p w14:paraId="620AD215" w14:textId="4A9A3067" w:rsidR="00973168" w:rsidRPr="00B01900" w:rsidRDefault="00973168">
      <w:pPr>
        <w:snapToGrid w:val="0"/>
        <w:contextualSpacing/>
        <w:jc w:val="center"/>
        <w:rPr>
          <w:rFonts w:ascii="微软雅黑" w:eastAsia="微软雅黑" w:hAnsi="微软雅黑"/>
          <w:kern w:val="0"/>
          <w:sz w:val="18"/>
          <w:szCs w:val="20"/>
        </w:rPr>
      </w:pPr>
      <w:r w:rsidRPr="00B01900">
        <w:rPr>
          <w:rFonts w:ascii="微软雅黑" w:eastAsia="微软雅黑" w:hAnsi="微软雅黑" w:hint="eastAsia"/>
          <w:kern w:val="0"/>
          <w:sz w:val="18"/>
          <w:szCs w:val="20"/>
        </w:rPr>
        <w:t>璞观年代集锦最新发布</w:t>
      </w:r>
    </w:p>
    <w:p w14:paraId="1B590F70" w14:textId="77777777" w:rsidR="00AB5420" w:rsidRPr="00B01900" w:rsidRDefault="00AB5420">
      <w:pPr>
        <w:snapToGrid w:val="0"/>
        <w:contextualSpacing/>
        <w:rPr>
          <w:rFonts w:ascii="微软雅黑" w:eastAsia="微软雅黑" w:hAnsi="微软雅黑"/>
          <w:color w:val="262626"/>
          <w:shd w:val="clear" w:color="auto" w:fill="FFFFFF"/>
        </w:rPr>
      </w:pPr>
    </w:p>
    <w:p w14:paraId="3FA6CAA1" w14:textId="2895CFE8" w:rsidR="00AB5420" w:rsidRDefault="00DD5DC4">
      <w:pPr>
        <w:snapToGrid w:val="0"/>
        <w:contextualSpacing/>
        <w:rPr>
          <w:rFonts w:ascii="微软雅黑" w:eastAsia="微软雅黑" w:hAnsi="微软雅黑"/>
        </w:rPr>
      </w:pPr>
      <w:r w:rsidRPr="00B01900">
        <w:rPr>
          <w:rFonts w:ascii="微软雅黑" w:eastAsia="微软雅黑" w:hAnsi="微软雅黑" w:hint="eastAsia"/>
        </w:rPr>
        <w:t>活动现场，施华蔻还以丰富的产品矩阵，充分展现其专业科技力，引领现场来宾深入了解其卓越品牌。</w:t>
      </w:r>
      <w:r w:rsidRPr="00B01900">
        <w:rPr>
          <w:rFonts w:ascii="微软雅黑" w:eastAsia="微软雅黑" w:hAnsi="微软雅黑"/>
        </w:rPr>
        <w:t>如IGORA ROYAL是为色彩专家量身定制的色彩品牌，其高纯色科</w:t>
      </w:r>
      <w:r w:rsidRPr="002A3C43">
        <w:rPr>
          <w:rFonts w:ascii="微软雅黑" w:eastAsia="微软雅黑" w:hAnsi="微软雅黑"/>
        </w:rPr>
        <w:t>技，带来最清晰的色调、增强色采饱和度，并扩大颜色覆盖面，有效密封和锁住色素增强色彩的持久度；BLONDME专业漂粉发纤强韧科技，9度提浅，定制高端漂发体验；施华蔻专业Goodbye Yellow去黄洗发水采用了pH4.5锁色技术和高浓度酸性紫配方，精准去黄，强韧护发；斐丝丽引入pH4.5平衡锁色技术，确保发色持久绚丽；怡然崇尚绿色草本概念，专注为消费者提供中高端的家用染发产品，加持自然发色</w:t>
      </w:r>
      <w:r>
        <w:rPr>
          <w:rFonts w:ascii="微软雅黑" w:eastAsia="微软雅黑" w:hAnsi="微软雅黑" w:hint="eastAsia"/>
        </w:rPr>
        <w:t>。</w:t>
      </w:r>
    </w:p>
    <w:p w14:paraId="2069D104" w14:textId="77777777" w:rsidR="0097513F" w:rsidRDefault="0097513F">
      <w:pPr>
        <w:snapToGrid w:val="0"/>
        <w:contextualSpacing/>
        <w:rPr>
          <w:rFonts w:ascii="微软雅黑" w:eastAsia="微软雅黑" w:hAnsi="微软雅黑"/>
        </w:rPr>
      </w:pPr>
    </w:p>
    <w:p w14:paraId="70B99A07" w14:textId="428623B1" w:rsidR="00015A23" w:rsidRPr="00973168" w:rsidRDefault="00464FA1" w:rsidP="00464FA1">
      <w:pPr>
        <w:snapToGrid w:val="0"/>
        <w:contextualSpacing/>
        <w:jc w:val="center"/>
        <w:rPr>
          <w:rFonts w:ascii="微软雅黑" w:eastAsia="微软雅黑" w:hAnsi="微软雅黑"/>
          <w:kern w:val="0"/>
          <w:sz w:val="18"/>
          <w:szCs w:val="20"/>
        </w:rPr>
      </w:pPr>
      <w:r>
        <w:rPr>
          <w:rFonts w:ascii="微软雅黑" w:eastAsia="微软雅黑" w:hAnsi="微软雅黑" w:hint="eastAsia"/>
          <w:noProof/>
          <w:kern w:val="0"/>
          <w:sz w:val="18"/>
          <w:szCs w:val="20"/>
        </w:rPr>
        <w:lastRenderedPageBreak/>
        <w:drawing>
          <wp:inline distT="0" distB="0" distL="0" distR="0" wp14:anchorId="48C1D2EE" wp14:editId="5B7004C5">
            <wp:extent cx="4521200" cy="3008326"/>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4014" cy="3016852"/>
                    </a:xfrm>
                    <a:prstGeom prst="rect">
                      <a:avLst/>
                    </a:prstGeom>
                    <a:noFill/>
                    <a:ln>
                      <a:noFill/>
                    </a:ln>
                  </pic:spPr>
                </pic:pic>
              </a:graphicData>
            </a:graphic>
          </wp:inline>
        </w:drawing>
      </w:r>
      <w:r w:rsidR="00915612" w:rsidRPr="00973168">
        <w:rPr>
          <w:rFonts w:ascii="微软雅黑" w:eastAsia="微软雅黑" w:hAnsi="微软雅黑" w:hint="eastAsia"/>
          <w:kern w:val="0"/>
          <w:sz w:val="18"/>
          <w:szCs w:val="20"/>
        </w:rPr>
        <w:t xml:space="preserve"> </w:t>
      </w:r>
    </w:p>
    <w:p w14:paraId="45568FBC" w14:textId="033E5B7D" w:rsidR="00AB5420" w:rsidRDefault="00973168" w:rsidP="00464FA1">
      <w:pPr>
        <w:snapToGrid w:val="0"/>
        <w:contextualSpacing/>
        <w:jc w:val="center"/>
        <w:rPr>
          <w:rFonts w:ascii="微软雅黑" w:eastAsia="微软雅黑" w:hAnsi="微软雅黑"/>
          <w:kern w:val="0"/>
          <w:sz w:val="18"/>
          <w:szCs w:val="20"/>
        </w:rPr>
      </w:pPr>
      <w:r w:rsidRPr="00973168">
        <w:rPr>
          <w:rFonts w:ascii="微软雅黑" w:eastAsia="微软雅黑" w:hAnsi="微软雅黑" w:hint="eastAsia"/>
          <w:kern w:val="0"/>
          <w:sz w:val="18"/>
          <w:szCs w:val="20"/>
        </w:rPr>
        <w:t>施华蔻专业</w:t>
      </w:r>
      <w:r w:rsidRPr="00973168">
        <w:rPr>
          <w:rFonts w:ascii="微软雅黑" w:eastAsia="微软雅黑" w:hAnsi="微软雅黑"/>
          <w:kern w:val="0"/>
          <w:sz w:val="18"/>
          <w:szCs w:val="20"/>
        </w:rPr>
        <w:t>202</w:t>
      </w:r>
      <w:r w:rsidRPr="00973168">
        <w:rPr>
          <w:rFonts w:ascii="微软雅黑" w:eastAsia="微软雅黑" w:hAnsi="微软雅黑" w:hint="eastAsia"/>
          <w:kern w:val="0"/>
          <w:sz w:val="18"/>
          <w:szCs w:val="20"/>
        </w:rPr>
        <w:t>4春夏新季风发布会</w:t>
      </w:r>
      <w:r w:rsidRPr="00973168">
        <w:rPr>
          <w:rFonts w:ascii="微软雅黑" w:eastAsia="微软雅黑" w:hAnsi="微软雅黑"/>
          <w:kern w:val="0"/>
          <w:sz w:val="18"/>
          <w:szCs w:val="20"/>
        </w:rPr>
        <w:t xml:space="preserve"> – </w:t>
      </w:r>
      <w:r w:rsidRPr="00973168">
        <w:rPr>
          <w:rFonts w:ascii="微软雅黑" w:eastAsia="微软雅黑" w:hAnsi="微软雅黑" w:hint="eastAsia"/>
          <w:kern w:val="0"/>
          <w:sz w:val="18"/>
          <w:szCs w:val="20"/>
        </w:rPr>
        <w:t>产品陈列区域</w:t>
      </w:r>
    </w:p>
    <w:p w14:paraId="4E62D569" w14:textId="21506A6D" w:rsidR="00464FA1" w:rsidRDefault="00464FA1" w:rsidP="00464FA1">
      <w:pPr>
        <w:snapToGrid w:val="0"/>
        <w:contextualSpacing/>
        <w:jc w:val="center"/>
        <w:rPr>
          <w:rFonts w:ascii="微软雅黑" w:eastAsia="微软雅黑" w:hAnsi="微软雅黑"/>
          <w:kern w:val="0"/>
          <w:sz w:val="18"/>
          <w:szCs w:val="20"/>
        </w:rPr>
      </w:pPr>
      <w:r w:rsidRPr="00464FA1">
        <w:rPr>
          <w:rFonts w:ascii="微软雅黑" w:eastAsia="微软雅黑" w:hAnsi="微软雅黑" w:hint="eastAsia"/>
          <w:kern w:val="0"/>
          <w:sz w:val="18"/>
          <w:szCs w:val="20"/>
        </w:rPr>
        <w:t>施华蔻斐丝丽彩染系列、施华蔻怡然染发霜</w:t>
      </w:r>
    </w:p>
    <w:p w14:paraId="27C7F86C" w14:textId="77777777" w:rsidR="0097513F" w:rsidRDefault="0097513F" w:rsidP="00464FA1">
      <w:pPr>
        <w:snapToGrid w:val="0"/>
        <w:contextualSpacing/>
        <w:jc w:val="center"/>
        <w:rPr>
          <w:rFonts w:ascii="微软雅黑" w:eastAsia="微软雅黑" w:hAnsi="微软雅黑"/>
          <w:kern w:val="0"/>
          <w:sz w:val="18"/>
          <w:szCs w:val="20"/>
        </w:rPr>
      </w:pPr>
    </w:p>
    <w:p w14:paraId="299E6C7E" w14:textId="6033613F" w:rsidR="0097513F" w:rsidRDefault="0097513F" w:rsidP="00464FA1">
      <w:pPr>
        <w:snapToGrid w:val="0"/>
        <w:contextualSpacing/>
        <w:jc w:val="center"/>
        <w:rPr>
          <w:rFonts w:ascii="微软雅黑" w:eastAsia="微软雅黑" w:hAnsi="微软雅黑"/>
          <w:kern w:val="0"/>
          <w:sz w:val="18"/>
          <w:szCs w:val="20"/>
        </w:rPr>
      </w:pPr>
      <w:r>
        <w:rPr>
          <w:rFonts w:ascii="微软雅黑" w:eastAsia="微软雅黑" w:hAnsi="微软雅黑"/>
          <w:noProof/>
          <w:kern w:val="0"/>
          <w:sz w:val="18"/>
          <w:szCs w:val="20"/>
        </w:rPr>
        <w:drawing>
          <wp:inline distT="0" distB="0" distL="0" distR="0" wp14:anchorId="3CAA9926" wp14:editId="7D236232">
            <wp:extent cx="4514435" cy="3009323"/>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514435" cy="3009323"/>
                    </a:xfrm>
                    <a:prstGeom prst="rect">
                      <a:avLst/>
                    </a:prstGeom>
                    <a:noFill/>
                    <a:ln>
                      <a:noFill/>
                    </a:ln>
                  </pic:spPr>
                </pic:pic>
              </a:graphicData>
            </a:graphic>
          </wp:inline>
        </w:drawing>
      </w:r>
    </w:p>
    <w:p w14:paraId="1FAD9FC1" w14:textId="77777777" w:rsidR="0097513F" w:rsidRDefault="0097513F" w:rsidP="0097513F">
      <w:pPr>
        <w:snapToGrid w:val="0"/>
        <w:contextualSpacing/>
        <w:jc w:val="center"/>
        <w:rPr>
          <w:rFonts w:ascii="微软雅黑" w:eastAsia="微软雅黑" w:hAnsi="微软雅黑"/>
          <w:kern w:val="0"/>
          <w:sz w:val="18"/>
          <w:szCs w:val="20"/>
        </w:rPr>
      </w:pPr>
      <w:r w:rsidRPr="00973168">
        <w:rPr>
          <w:rFonts w:ascii="微软雅黑" w:eastAsia="微软雅黑" w:hAnsi="微软雅黑" w:hint="eastAsia"/>
          <w:kern w:val="0"/>
          <w:sz w:val="18"/>
          <w:szCs w:val="20"/>
        </w:rPr>
        <w:t>施华蔻专业</w:t>
      </w:r>
      <w:r w:rsidRPr="00973168">
        <w:rPr>
          <w:rFonts w:ascii="微软雅黑" w:eastAsia="微软雅黑" w:hAnsi="微软雅黑"/>
          <w:kern w:val="0"/>
          <w:sz w:val="18"/>
          <w:szCs w:val="20"/>
        </w:rPr>
        <w:t>202</w:t>
      </w:r>
      <w:r w:rsidRPr="00973168">
        <w:rPr>
          <w:rFonts w:ascii="微软雅黑" w:eastAsia="微软雅黑" w:hAnsi="微软雅黑" w:hint="eastAsia"/>
          <w:kern w:val="0"/>
          <w:sz w:val="18"/>
          <w:szCs w:val="20"/>
        </w:rPr>
        <w:t>4春夏新季风发布会</w:t>
      </w:r>
      <w:r w:rsidRPr="00973168">
        <w:rPr>
          <w:rFonts w:ascii="微软雅黑" w:eastAsia="微软雅黑" w:hAnsi="微软雅黑"/>
          <w:kern w:val="0"/>
          <w:sz w:val="18"/>
          <w:szCs w:val="20"/>
        </w:rPr>
        <w:t xml:space="preserve"> – </w:t>
      </w:r>
      <w:r w:rsidRPr="00973168">
        <w:rPr>
          <w:rFonts w:ascii="微软雅黑" w:eastAsia="微软雅黑" w:hAnsi="微软雅黑" w:hint="eastAsia"/>
          <w:kern w:val="0"/>
          <w:sz w:val="18"/>
          <w:szCs w:val="20"/>
        </w:rPr>
        <w:t>产品陈列区域</w:t>
      </w:r>
    </w:p>
    <w:p w14:paraId="551851F5" w14:textId="77777777" w:rsidR="0097513F" w:rsidRDefault="0097513F" w:rsidP="0097513F">
      <w:pPr>
        <w:snapToGrid w:val="0"/>
        <w:contextualSpacing/>
        <w:jc w:val="center"/>
        <w:rPr>
          <w:rFonts w:ascii="微软雅黑" w:eastAsia="微软雅黑" w:hAnsi="微软雅黑"/>
          <w:kern w:val="0"/>
          <w:sz w:val="18"/>
          <w:szCs w:val="20"/>
        </w:rPr>
      </w:pPr>
      <w:r>
        <w:rPr>
          <w:rFonts w:ascii="微软雅黑" w:eastAsia="微软雅黑" w:hAnsi="微软雅黑" w:hint="eastAsia"/>
          <w:kern w:val="0"/>
          <w:sz w:val="18"/>
          <w:szCs w:val="20"/>
        </w:rPr>
        <w:t>施华蔻专业伊采染发膏</w:t>
      </w:r>
    </w:p>
    <w:p w14:paraId="18F5ABF2" w14:textId="77777777" w:rsidR="00464FA1" w:rsidRPr="0097513F" w:rsidRDefault="00464FA1" w:rsidP="00464FA1">
      <w:pPr>
        <w:snapToGrid w:val="0"/>
        <w:contextualSpacing/>
        <w:jc w:val="center"/>
        <w:rPr>
          <w:rFonts w:ascii="微软雅黑" w:eastAsia="微软雅黑" w:hAnsi="微软雅黑"/>
          <w:kern w:val="0"/>
          <w:sz w:val="18"/>
          <w:szCs w:val="20"/>
        </w:rPr>
      </w:pPr>
    </w:p>
    <w:p w14:paraId="751A2F1C" w14:textId="77777777" w:rsidR="0097513F" w:rsidRDefault="0097513F" w:rsidP="008D3E83">
      <w:pPr>
        <w:snapToGrid w:val="0"/>
        <w:contextualSpacing/>
        <w:rPr>
          <w:rFonts w:ascii="微软雅黑" w:eastAsia="微软雅黑" w:hAnsi="微软雅黑"/>
          <w:kern w:val="0"/>
          <w:sz w:val="18"/>
          <w:szCs w:val="20"/>
        </w:rPr>
      </w:pPr>
    </w:p>
    <w:p w14:paraId="323804FD" w14:textId="22D9B413" w:rsidR="00464FA1" w:rsidRDefault="00464FA1" w:rsidP="00464FA1">
      <w:pPr>
        <w:snapToGrid w:val="0"/>
        <w:contextualSpacing/>
        <w:jc w:val="center"/>
        <w:rPr>
          <w:rFonts w:ascii="微软雅黑" w:eastAsia="微软雅黑" w:hAnsi="微软雅黑"/>
          <w:b/>
          <w:bCs/>
        </w:rPr>
      </w:pPr>
      <w:r>
        <w:rPr>
          <w:rFonts w:ascii="微软雅黑" w:eastAsia="微软雅黑" w:hAnsi="微软雅黑"/>
          <w:b/>
          <w:bCs/>
          <w:noProof/>
        </w:rPr>
        <w:lastRenderedPageBreak/>
        <w:drawing>
          <wp:inline distT="0" distB="0" distL="0" distR="0" wp14:anchorId="44A94FEF" wp14:editId="37316603">
            <wp:extent cx="4521600" cy="301500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21600" cy="3015003"/>
                    </a:xfrm>
                    <a:prstGeom prst="rect">
                      <a:avLst/>
                    </a:prstGeom>
                    <a:noFill/>
                    <a:ln>
                      <a:noFill/>
                    </a:ln>
                  </pic:spPr>
                </pic:pic>
              </a:graphicData>
            </a:graphic>
          </wp:inline>
        </w:drawing>
      </w:r>
    </w:p>
    <w:p w14:paraId="76BA0BCD" w14:textId="5A63A41E" w:rsidR="00464FA1" w:rsidRDefault="00464FA1" w:rsidP="00464FA1">
      <w:pPr>
        <w:snapToGrid w:val="0"/>
        <w:contextualSpacing/>
        <w:jc w:val="center"/>
        <w:rPr>
          <w:rFonts w:ascii="微软雅黑" w:eastAsia="微软雅黑" w:hAnsi="微软雅黑"/>
          <w:kern w:val="0"/>
          <w:sz w:val="18"/>
          <w:szCs w:val="20"/>
        </w:rPr>
      </w:pPr>
      <w:r w:rsidRPr="00973168">
        <w:rPr>
          <w:rFonts w:ascii="微软雅黑" w:eastAsia="微软雅黑" w:hAnsi="微软雅黑" w:hint="eastAsia"/>
          <w:kern w:val="0"/>
          <w:sz w:val="18"/>
          <w:szCs w:val="20"/>
        </w:rPr>
        <w:t>施华蔻专业</w:t>
      </w:r>
      <w:r w:rsidRPr="00973168">
        <w:rPr>
          <w:rFonts w:ascii="微软雅黑" w:eastAsia="微软雅黑" w:hAnsi="微软雅黑"/>
          <w:kern w:val="0"/>
          <w:sz w:val="18"/>
          <w:szCs w:val="20"/>
        </w:rPr>
        <w:t>202</w:t>
      </w:r>
      <w:r w:rsidRPr="00973168">
        <w:rPr>
          <w:rFonts w:ascii="微软雅黑" w:eastAsia="微软雅黑" w:hAnsi="微软雅黑" w:hint="eastAsia"/>
          <w:kern w:val="0"/>
          <w:sz w:val="18"/>
          <w:szCs w:val="20"/>
        </w:rPr>
        <w:t>4春夏新季风发布会</w:t>
      </w:r>
      <w:r w:rsidRPr="00973168">
        <w:rPr>
          <w:rFonts w:ascii="微软雅黑" w:eastAsia="微软雅黑" w:hAnsi="微软雅黑"/>
          <w:kern w:val="0"/>
          <w:sz w:val="18"/>
          <w:szCs w:val="20"/>
        </w:rPr>
        <w:t xml:space="preserve"> – </w:t>
      </w:r>
      <w:r w:rsidRPr="00973168">
        <w:rPr>
          <w:rFonts w:ascii="微软雅黑" w:eastAsia="微软雅黑" w:hAnsi="微软雅黑" w:hint="eastAsia"/>
          <w:kern w:val="0"/>
          <w:sz w:val="18"/>
          <w:szCs w:val="20"/>
        </w:rPr>
        <w:t>产品陈列区域</w:t>
      </w:r>
    </w:p>
    <w:p w14:paraId="253B3E4B" w14:textId="5F12FE7E" w:rsidR="00464FA1" w:rsidRDefault="00464FA1" w:rsidP="00464FA1">
      <w:pPr>
        <w:snapToGrid w:val="0"/>
        <w:contextualSpacing/>
        <w:jc w:val="center"/>
        <w:rPr>
          <w:rFonts w:ascii="微软雅黑" w:eastAsia="微软雅黑" w:hAnsi="微软雅黑"/>
          <w:kern w:val="0"/>
          <w:sz w:val="18"/>
          <w:szCs w:val="20"/>
        </w:rPr>
      </w:pPr>
      <w:r w:rsidRPr="00973168">
        <w:rPr>
          <w:rFonts w:ascii="微软雅黑" w:eastAsia="微软雅黑" w:hAnsi="微软雅黑" w:hint="eastAsia"/>
          <w:kern w:val="0"/>
          <w:sz w:val="18"/>
          <w:szCs w:val="20"/>
        </w:rPr>
        <w:t>施华蔻专业</w:t>
      </w:r>
      <w:r>
        <w:rPr>
          <w:rFonts w:ascii="微软雅黑" w:eastAsia="微软雅黑" w:hAnsi="微软雅黑" w:hint="eastAsia"/>
          <w:kern w:val="0"/>
          <w:sz w:val="18"/>
          <w:szCs w:val="20"/>
        </w:rPr>
        <w:t>白金漂粉</w:t>
      </w:r>
    </w:p>
    <w:p w14:paraId="56793F1D" w14:textId="77777777" w:rsidR="00464FA1" w:rsidRDefault="00464FA1" w:rsidP="00464FA1">
      <w:pPr>
        <w:snapToGrid w:val="0"/>
        <w:contextualSpacing/>
        <w:jc w:val="center"/>
        <w:rPr>
          <w:rFonts w:ascii="微软雅黑" w:eastAsia="微软雅黑" w:hAnsi="微软雅黑"/>
          <w:b/>
          <w:bCs/>
        </w:rPr>
      </w:pPr>
    </w:p>
    <w:p w14:paraId="4019CB73" w14:textId="69E8247B" w:rsidR="00464FA1" w:rsidRDefault="0097513F" w:rsidP="00464FA1">
      <w:pPr>
        <w:snapToGrid w:val="0"/>
        <w:contextualSpacing/>
        <w:jc w:val="center"/>
        <w:rPr>
          <w:rFonts w:ascii="微软雅黑" w:eastAsia="微软雅黑" w:hAnsi="微软雅黑"/>
          <w:b/>
          <w:bCs/>
        </w:rPr>
      </w:pPr>
      <w:r>
        <w:rPr>
          <w:rFonts w:ascii="微软雅黑" w:eastAsia="微软雅黑" w:hAnsi="微软雅黑"/>
          <w:b/>
          <w:bCs/>
          <w:noProof/>
        </w:rPr>
        <w:drawing>
          <wp:inline distT="0" distB="0" distL="0" distR="0" wp14:anchorId="6BB404F1" wp14:editId="3E68026A">
            <wp:extent cx="4521600" cy="3014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1600" cy="3014400"/>
                    </a:xfrm>
                    <a:prstGeom prst="rect">
                      <a:avLst/>
                    </a:prstGeom>
                    <a:noFill/>
                    <a:ln>
                      <a:noFill/>
                    </a:ln>
                  </pic:spPr>
                </pic:pic>
              </a:graphicData>
            </a:graphic>
          </wp:inline>
        </w:drawing>
      </w:r>
    </w:p>
    <w:p w14:paraId="6A0946FB" w14:textId="00F508D8" w:rsidR="00464FA1" w:rsidRDefault="00464FA1" w:rsidP="00464FA1">
      <w:pPr>
        <w:snapToGrid w:val="0"/>
        <w:contextualSpacing/>
        <w:jc w:val="center"/>
        <w:rPr>
          <w:rFonts w:ascii="微软雅黑" w:eastAsia="微软雅黑" w:hAnsi="微软雅黑"/>
          <w:kern w:val="0"/>
          <w:sz w:val="18"/>
          <w:szCs w:val="20"/>
        </w:rPr>
      </w:pPr>
      <w:r w:rsidRPr="00973168">
        <w:rPr>
          <w:rFonts w:ascii="微软雅黑" w:eastAsia="微软雅黑" w:hAnsi="微软雅黑" w:hint="eastAsia"/>
          <w:kern w:val="0"/>
          <w:sz w:val="18"/>
          <w:szCs w:val="20"/>
        </w:rPr>
        <w:t>施华蔻专业</w:t>
      </w:r>
      <w:r w:rsidRPr="00973168">
        <w:rPr>
          <w:rFonts w:ascii="微软雅黑" w:eastAsia="微软雅黑" w:hAnsi="微软雅黑"/>
          <w:kern w:val="0"/>
          <w:sz w:val="18"/>
          <w:szCs w:val="20"/>
        </w:rPr>
        <w:t>202</w:t>
      </w:r>
      <w:r w:rsidRPr="00973168">
        <w:rPr>
          <w:rFonts w:ascii="微软雅黑" w:eastAsia="微软雅黑" w:hAnsi="微软雅黑" w:hint="eastAsia"/>
          <w:kern w:val="0"/>
          <w:sz w:val="18"/>
          <w:szCs w:val="20"/>
        </w:rPr>
        <w:t>4春夏新季风发布会</w:t>
      </w:r>
      <w:r w:rsidRPr="00973168">
        <w:rPr>
          <w:rFonts w:ascii="微软雅黑" w:eastAsia="微软雅黑" w:hAnsi="微软雅黑"/>
          <w:kern w:val="0"/>
          <w:sz w:val="18"/>
          <w:szCs w:val="20"/>
        </w:rPr>
        <w:t xml:space="preserve"> – </w:t>
      </w:r>
      <w:r w:rsidRPr="00973168">
        <w:rPr>
          <w:rFonts w:ascii="微软雅黑" w:eastAsia="微软雅黑" w:hAnsi="微软雅黑" w:hint="eastAsia"/>
          <w:kern w:val="0"/>
          <w:sz w:val="18"/>
          <w:szCs w:val="20"/>
        </w:rPr>
        <w:t>产品陈列区域</w:t>
      </w:r>
    </w:p>
    <w:p w14:paraId="48258453" w14:textId="44F4ED3F" w:rsidR="00464FA1" w:rsidRDefault="00464FA1" w:rsidP="00464FA1">
      <w:pPr>
        <w:snapToGrid w:val="0"/>
        <w:contextualSpacing/>
        <w:jc w:val="center"/>
        <w:rPr>
          <w:rFonts w:ascii="微软雅黑" w:eastAsia="微软雅黑" w:hAnsi="微软雅黑"/>
          <w:kern w:val="0"/>
          <w:sz w:val="18"/>
          <w:szCs w:val="20"/>
        </w:rPr>
      </w:pPr>
      <w:r w:rsidRPr="00973168">
        <w:rPr>
          <w:rFonts w:ascii="微软雅黑" w:eastAsia="微软雅黑" w:hAnsi="微软雅黑" w:hint="eastAsia"/>
          <w:kern w:val="0"/>
          <w:sz w:val="18"/>
          <w:szCs w:val="20"/>
        </w:rPr>
        <w:t>施华蔻专业</w:t>
      </w:r>
      <w:r w:rsidRPr="00973168">
        <w:rPr>
          <w:rFonts w:ascii="微软雅黑" w:eastAsia="微软雅黑" w:hAnsi="微软雅黑"/>
          <w:kern w:val="0"/>
          <w:sz w:val="18"/>
          <w:szCs w:val="20"/>
        </w:rPr>
        <w:t>去黄洗发水</w:t>
      </w:r>
    </w:p>
    <w:p w14:paraId="55EC54B1" w14:textId="77777777" w:rsidR="006252F9" w:rsidRPr="00464FA1" w:rsidRDefault="006252F9" w:rsidP="006252F9">
      <w:pPr>
        <w:snapToGrid w:val="0"/>
        <w:contextualSpacing/>
        <w:rPr>
          <w:rFonts w:ascii="微软雅黑" w:eastAsia="微软雅黑" w:hAnsi="微软雅黑"/>
          <w:kern w:val="0"/>
          <w:sz w:val="18"/>
          <w:szCs w:val="20"/>
        </w:rPr>
      </w:pPr>
    </w:p>
    <w:p w14:paraId="24D4F431" w14:textId="7E17A2DE" w:rsidR="00AB5420" w:rsidRPr="005D1619" w:rsidRDefault="00DD5DC4">
      <w:pPr>
        <w:snapToGrid w:val="0"/>
        <w:contextualSpacing/>
        <w:rPr>
          <w:rFonts w:ascii="微软雅黑" w:eastAsia="微软雅黑" w:hAnsi="微软雅黑"/>
        </w:rPr>
      </w:pPr>
      <w:r>
        <w:rPr>
          <w:rFonts w:ascii="微软雅黑" w:eastAsia="微软雅黑" w:hAnsi="微软雅黑" w:hint="eastAsia"/>
        </w:rPr>
        <w:t>历经126载积淀，</w:t>
      </w:r>
      <w:r w:rsidR="005D1619" w:rsidRPr="00E23E5A">
        <w:rPr>
          <w:rFonts w:ascii="微软雅黑" w:eastAsia="微软雅黑" w:hAnsi="微软雅黑" w:hint="eastAsia"/>
        </w:rPr>
        <w:t>施</w:t>
      </w:r>
      <w:r w:rsidR="005D1619" w:rsidRPr="00E23E5A">
        <w:rPr>
          <w:rFonts w:ascii="微软雅黑" w:eastAsia="微软雅黑" w:hAnsi="微软雅黑"/>
        </w:rPr>
        <w:t>华蔻专业始终践行“专业造美”</w:t>
      </w:r>
      <w:r w:rsidR="005D1619">
        <w:rPr>
          <w:rFonts w:ascii="微软雅黑" w:eastAsia="微软雅黑" w:hAnsi="微软雅黑" w:hint="eastAsia"/>
        </w:rPr>
        <w:t>的核心理念</w:t>
      </w:r>
      <w:r w:rsidR="005D1619" w:rsidRPr="00E23E5A">
        <w:rPr>
          <w:rFonts w:ascii="微软雅黑" w:eastAsia="微软雅黑" w:hAnsi="微软雅黑"/>
        </w:rPr>
        <w:t>，不断在创新中前行，激励每个人勇敢展现真实自我。</w:t>
      </w:r>
      <w:r w:rsidR="005D1619">
        <w:rPr>
          <w:rFonts w:ascii="微软雅黑" w:eastAsia="微软雅黑" w:hAnsi="微软雅黑" w:hint="eastAsia"/>
        </w:rPr>
        <w:t>品牌</w:t>
      </w:r>
      <w:r w:rsidR="005D1619" w:rsidRPr="00E23E5A">
        <w:rPr>
          <w:rFonts w:ascii="微软雅黑" w:eastAsia="微软雅黑" w:hAnsi="微软雅黑"/>
        </w:rPr>
        <w:t>汇聚</w:t>
      </w:r>
      <w:r w:rsidR="005D1619">
        <w:rPr>
          <w:rFonts w:ascii="微软雅黑" w:eastAsia="微软雅黑" w:hAnsi="微软雅黑" w:hint="eastAsia"/>
        </w:rPr>
        <w:t>美业</w:t>
      </w:r>
      <w:r w:rsidR="005D1619" w:rsidRPr="00E23E5A">
        <w:rPr>
          <w:rFonts w:ascii="微软雅黑" w:eastAsia="微软雅黑" w:hAnsi="微软雅黑"/>
        </w:rPr>
        <w:t>精英，激发创意，搭建平台，让灵感转为现实，丰富美发艺术的想象空间。未来，</w:t>
      </w:r>
      <w:r w:rsidR="005D1619">
        <w:rPr>
          <w:rFonts w:ascii="微软雅黑" w:eastAsia="微软雅黑" w:hAnsi="微软雅黑" w:hint="eastAsia"/>
        </w:rPr>
        <w:t>施华蔻专业</w:t>
      </w:r>
      <w:r w:rsidR="005D1619" w:rsidRPr="00E23E5A">
        <w:rPr>
          <w:rFonts w:ascii="微软雅黑" w:eastAsia="微软雅黑" w:hAnsi="微软雅黑"/>
        </w:rPr>
        <w:t>将持续领航美发科技，引领潮流，让美发艺术更加生动鲜活。</w:t>
      </w:r>
    </w:p>
    <w:p w14:paraId="18A8CDED" w14:textId="77777777" w:rsidR="00AB5420" w:rsidRDefault="003D6954">
      <w:pPr>
        <w:snapToGrid w:val="0"/>
        <w:contextualSpacing/>
        <w:jc w:val="center"/>
        <w:rPr>
          <w:rFonts w:ascii="微软雅黑" w:eastAsia="微软雅黑" w:hAnsi="微软雅黑"/>
          <w:szCs w:val="21"/>
        </w:rPr>
        <w:sectPr w:rsidR="00AB5420" w:rsidSect="00093AE5">
          <w:headerReference w:type="default" r:id="rId34"/>
          <w:pgSz w:w="11906" w:h="16838"/>
          <w:pgMar w:top="1440" w:right="1800" w:bottom="1440" w:left="1800" w:header="1077" w:footer="1020" w:gutter="0"/>
          <w:cols w:space="425"/>
          <w:docGrid w:type="lines" w:linePitch="312"/>
        </w:sectPr>
      </w:pPr>
      <w:r>
        <w:rPr>
          <w:rFonts w:ascii="微软雅黑" w:eastAsia="微软雅黑" w:hAnsi="微软雅黑" w:hint="eastAsia"/>
          <w:szCs w:val="21"/>
        </w:rPr>
        <w:t>-完-</w:t>
      </w:r>
    </w:p>
    <w:p w14:paraId="04409597" w14:textId="77777777" w:rsidR="00AB5420" w:rsidRDefault="00AB5420">
      <w:pPr>
        <w:snapToGrid w:val="0"/>
        <w:contextualSpacing/>
        <w:rPr>
          <w:rFonts w:ascii="微软雅黑" w:eastAsia="微软雅黑" w:hAnsi="微软雅黑"/>
          <w:szCs w:val="21"/>
        </w:rPr>
      </w:pPr>
    </w:p>
    <w:sectPr w:rsidR="00AB5420">
      <w:headerReference w:type="default" r:id="rId35"/>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B22CD" w14:textId="77777777" w:rsidR="00B67168" w:rsidRDefault="00B67168">
      <w:r>
        <w:separator/>
      </w:r>
    </w:p>
  </w:endnote>
  <w:endnote w:type="continuationSeparator" w:id="0">
    <w:p w14:paraId="5F97FBAD" w14:textId="77777777" w:rsidR="00B67168" w:rsidRDefault="00B6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UKIJ CJK">
    <w:altName w:val="Calibri"/>
    <w:charset w:val="00"/>
    <w:family w:val="swiss"/>
    <w:pitch w:val="default"/>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A3B9A" w14:textId="77777777" w:rsidR="00B67168" w:rsidRDefault="00B67168">
      <w:r>
        <w:separator/>
      </w:r>
    </w:p>
  </w:footnote>
  <w:footnote w:type="continuationSeparator" w:id="0">
    <w:p w14:paraId="130A9C1B" w14:textId="77777777" w:rsidR="00B67168" w:rsidRDefault="00B67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47E0" w14:textId="77777777" w:rsidR="00AB5420" w:rsidRDefault="003D6954">
    <w:pPr>
      <w:autoSpaceDE w:val="0"/>
      <w:autoSpaceDN w:val="0"/>
      <w:spacing w:before="37"/>
      <w:ind w:left="200"/>
      <w:jc w:val="left"/>
      <w:outlineLvl w:val="0"/>
      <w:rPr>
        <w:rFonts w:ascii="宋体" w:eastAsia="宋体" w:hAnsi="宋体" w:cs="宋体"/>
        <w:b/>
        <w:bCs/>
        <w:kern w:val="0"/>
        <w:sz w:val="22"/>
      </w:rPr>
    </w:pPr>
    <w:r>
      <w:rPr>
        <w:noProof/>
      </w:rPr>
      <w:drawing>
        <wp:anchor distT="0" distB="0" distL="114300" distR="114300" simplePos="0" relativeHeight="251660288" behindDoc="0" locked="0" layoutInCell="1" allowOverlap="1" wp14:anchorId="1F1654F9" wp14:editId="36C69A24">
          <wp:simplePos x="0" y="0"/>
          <wp:positionH relativeFrom="column">
            <wp:posOffset>4326890</wp:posOffset>
          </wp:positionH>
          <wp:positionV relativeFrom="paragraph">
            <wp:posOffset>-262255</wp:posOffset>
          </wp:positionV>
          <wp:extent cx="946785" cy="647700"/>
          <wp:effectExtent l="0" t="0" r="571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785" cy="647700"/>
                  </a:xfrm>
                  <a:prstGeom prst="rect">
                    <a:avLst/>
                  </a:prstGeom>
                  <a:noFill/>
                  <a:ln>
                    <a:noFill/>
                  </a:ln>
                </pic:spPr>
              </pic:pic>
            </a:graphicData>
          </a:graphic>
        </wp:anchor>
      </w:drawing>
    </w:r>
    <w:r>
      <w:rPr>
        <w:rFonts w:ascii="宋体" w:eastAsia="宋体" w:hAnsi="宋体" w:cs="宋体"/>
        <w:b/>
        <w:bCs/>
        <w:kern w:val="0"/>
        <w:sz w:val="22"/>
      </w:rPr>
      <w:ptab w:relativeTo="margin" w:alignment="left" w:leader="none"/>
    </w:r>
  </w:p>
  <w:p w14:paraId="63011F95" w14:textId="77777777" w:rsidR="00AB5420" w:rsidRDefault="00AB5420">
    <w:pPr>
      <w:autoSpaceDE w:val="0"/>
      <w:autoSpaceDN w:val="0"/>
      <w:spacing w:before="37"/>
      <w:ind w:left="200"/>
      <w:jc w:val="left"/>
      <w:outlineLvl w:val="0"/>
      <w:rPr>
        <w:rFonts w:ascii="宋体" w:eastAsia="宋体" w:hAnsi="宋体" w:cs="宋体"/>
        <w:b/>
        <w:bCs/>
        <w:kern w:val="0"/>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6CE13" w14:textId="77777777" w:rsidR="00AB5420" w:rsidRDefault="003D6954">
    <w:pPr>
      <w:autoSpaceDE w:val="0"/>
      <w:autoSpaceDN w:val="0"/>
      <w:spacing w:before="37"/>
      <w:ind w:left="200"/>
      <w:jc w:val="left"/>
      <w:outlineLvl w:val="0"/>
      <w:rPr>
        <w:rFonts w:ascii="宋体" w:eastAsia="宋体" w:hAnsi="宋体" w:cs="宋体"/>
        <w:b/>
        <w:bCs/>
        <w:kern w:val="0"/>
        <w:sz w:val="22"/>
      </w:rPr>
    </w:pPr>
    <w:r>
      <w:rPr>
        <w:noProof/>
      </w:rPr>
      <w:drawing>
        <wp:anchor distT="0" distB="0" distL="114300" distR="114300" simplePos="0" relativeHeight="251659264" behindDoc="0" locked="0" layoutInCell="1" allowOverlap="1" wp14:anchorId="7C142E11" wp14:editId="2D383DF5">
          <wp:simplePos x="0" y="0"/>
          <wp:positionH relativeFrom="column">
            <wp:posOffset>4326890</wp:posOffset>
          </wp:positionH>
          <wp:positionV relativeFrom="paragraph">
            <wp:posOffset>-262255</wp:posOffset>
          </wp:positionV>
          <wp:extent cx="946785" cy="647700"/>
          <wp:effectExtent l="0" t="0" r="571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785" cy="647700"/>
                  </a:xfrm>
                  <a:prstGeom prst="rect">
                    <a:avLst/>
                  </a:prstGeom>
                  <a:noFill/>
                  <a:ln>
                    <a:noFill/>
                  </a:ln>
                </pic:spPr>
              </pic:pic>
            </a:graphicData>
          </a:graphic>
        </wp:anchor>
      </w:drawing>
    </w:r>
    <w:r>
      <w:rPr>
        <w:rFonts w:ascii="宋体" w:eastAsia="宋体" w:hAnsi="宋体" w:cs="宋体"/>
        <w:b/>
        <w:bCs/>
        <w:kern w:val="0"/>
        <w:sz w:val="22"/>
      </w:rPr>
      <w:ptab w:relativeTo="margin" w:alignment="left" w:leader="none"/>
    </w:r>
  </w:p>
  <w:p w14:paraId="16DCA571" w14:textId="77777777" w:rsidR="00AB5420" w:rsidRDefault="00AB5420">
    <w:pPr>
      <w:autoSpaceDE w:val="0"/>
      <w:autoSpaceDN w:val="0"/>
      <w:spacing w:before="37"/>
      <w:ind w:left="200"/>
      <w:jc w:val="left"/>
      <w:outlineLvl w:val="0"/>
      <w:rPr>
        <w:rFonts w:ascii="宋体" w:eastAsia="宋体" w:hAnsi="宋体" w:cs="宋体"/>
        <w:b/>
        <w:bCs/>
        <w:kern w:val="0"/>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EA"/>
    <w:rsid w:val="00002299"/>
    <w:rsid w:val="00002529"/>
    <w:rsid w:val="00002C7A"/>
    <w:rsid w:val="00015A23"/>
    <w:rsid w:val="00022BAD"/>
    <w:rsid w:val="00035717"/>
    <w:rsid w:val="00041B5D"/>
    <w:rsid w:val="000439CC"/>
    <w:rsid w:val="00045DAE"/>
    <w:rsid w:val="00050DA4"/>
    <w:rsid w:val="00054575"/>
    <w:rsid w:val="00055683"/>
    <w:rsid w:val="00061069"/>
    <w:rsid w:val="000611C6"/>
    <w:rsid w:val="0007156E"/>
    <w:rsid w:val="00073E27"/>
    <w:rsid w:val="0007402F"/>
    <w:rsid w:val="00074358"/>
    <w:rsid w:val="000776C9"/>
    <w:rsid w:val="0008121E"/>
    <w:rsid w:val="00083C28"/>
    <w:rsid w:val="00083DF3"/>
    <w:rsid w:val="00093596"/>
    <w:rsid w:val="00093AE5"/>
    <w:rsid w:val="0009635B"/>
    <w:rsid w:val="00097C60"/>
    <w:rsid w:val="000A1B81"/>
    <w:rsid w:val="000A1CEE"/>
    <w:rsid w:val="000B1885"/>
    <w:rsid w:val="000B5AFF"/>
    <w:rsid w:val="000C1395"/>
    <w:rsid w:val="000C29E7"/>
    <w:rsid w:val="000C4C23"/>
    <w:rsid w:val="000C5744"/>
    <w:rsid w:val="000D0513"/>
    <w:rsid w:val="000D1562"/>
    <w:rsid w:val="000D5316"/>
    <w:rsid w:val="000D7662"/>
    <w:rsid w:val="000E11F3"/>
    <w:rsid w:val="000F49AE"/>
    <w:rsid w:val="000F4B22"/>
    <w:rsid w:val="000F5FAA"/>
    <w:rsid w:val="0010478E"/>
    <w:rsid w:val="00104EC4"/>
    <w:rsid w:val="001118BF"/>
    <w:rsid w:val="00130069"/>
    <w:rsid w:val="00133211"/>
    <w:rsid w:val="001441CF"/>
    <w:rsid w:val="001529FC"/>
    <w:rsid w:val="0016419E"/>
    <w:rsid w:val="00167582"/>
    <w:rsid w:val="00172E15"/>
    <w:rsid w:val="00174699"/>
    <w:rsid w:val="00176288"/>
    <w:rsid w:val="001871E8"/>
    <w:rsid w:val="001A1444"/>
    <w:rsid w:val="001A5488"/>
    <w:rsid w:val="001A60A6"/>
    <w:rsid w:val="001B69D2"/>
    <w:rsid w:val="001C2071"/>
    <w:rsid w:val="001E36EE"/>
    <w:rsid w:val="001E4A8A"/>
    <w:rsid w:val="001F6DAE"/>
    <w:rsid w:val="00207E43"/>
    <w:rsid w:val="00210EC2"/>
    <w:rsid w:val="0021247B"/>
    <w:rsid w:val="002160B8"/>
    <w:rsid w:val="0022117B"/>
    <w:rsid w:val="00223328"/>
    <w:rsid w:val="002268CD"/>
    <w:rsid w:val="002302B9"/>
    <w:rsid w:val="00230A8B"/>
    <w:rsid w:val="002318B9"/>
    <w:rsid w:val="00240CF8"/>
    <w:rsid w:val="00252810"/>
    <w:rsid w:val="002546E2"/>
    <w:rsid w:val="00262AC8"/>
    <w:rsid w:val="00262B28"/>
    <w:rsid w:val="00274156"/>
    <w:rsid w:val="00276086"/>
    <w:rsid w:val="00283A63"/>
    <w:rsid w:val="002A2087"/>
    <w:rsid w:val="002A2E05"/>
    <w:rsid w:val="002B6761"/>
    <w:rsid w:val="002D5AFF"/>
    <w:rsid w:val="00300DB7"/>
    <w:rsid w:val="00304783"/>
    <w:rsid w:val="00316512"/>
    <w:rsid w:val="00322E44"/>
    <w:rsid w:val="003419B1"/>
    <w:rsid w:val="00347508"/>
    <w:rsid w:val="0036716F"/>
    <w:rsid w:val="0037048E"/>
    <w:rsid w:val="0038202B"/>
    <w:rsid w:val="00394853"/>
    <w:rsid w:val="003964C5"/>
    <w:rsid w:val="003A6935"/>
    <w:rsid w:val="003B0D15"/>
    <w:rsid w:val="003B47B3"/>
    <w:rsid w:val="003B4BAC"/>
    <w:rsid w:val="003C546B"/>
    <w:rsid w:val="003C6EAE"/>
    <w:rsid w:val="003D52F1"/>
    <w:rsid w:val="003D6954"/>
    <w:rsid w:val="003E19A2"/>
    <w:rsid w:val="003E4642"/>
    <w:rsid w:val="003F03A2"/>
    <w:rsid w:val="003F6CF5"/>
    <w:rsid w:val="00406DC7"/>
    <w:rsid w:val="004164D5"/>
    <w:rsid w:val="00423FBA"/>
    <w:rsid w:val="004259D7"/>
    <w:rsid w:val="00426A50"/>
    <w:rsid w:val="00430065"/>
    <w:rsid w:val="0044526D"/>
    <w:rsid w:val="00445D9E"/>
    <w:rsid w:val="00451362"/>
    <w:rsid w:val="0045199A"/>
    <w:rsid w:val="0045355E"/>
    <w:rsid w:val="00464FA1"/>
    <w:rsid w:val="00472454"/>
    <w:rsid w:val="00472AF0"/>
    <w:rsid w:val="00476CD6"/>
    <w:rsid w:val="00482957"/>
    <w:rsid w:val="004870BB"/>
    <w:rsid w:val="00493622"/>
    <w:rsid w:val="004A2340"/>
    <w:rsid w:val="004B154E"/>
    <w:rsid w:val="004B21B7"/>
    <w:rsid w:val="004B4798"/>
    <w:rsid w:val="004B7551"/>
    <w:rsid w:val="004C2F5C"/>
    <w:rsid w:val="004C7A46"/>
    <w:rsid w:val="004E1525"/>
    <w:rsid w:val="004E3BB6"/>
    <w:rsid w:val="004E3FB2"/>
    <w:rsid w:val="004E481C"/>
    <w:rsid w:val="004E5264"/>
    <w:rsid w:val="004E550A"/>
    <w:rsid w:val="004F6157"/>
    <w:rsid w:val="004F7940"/>
    <w:rsid w:val="00500E35"/>
    <w:rsid w:val="00500FF9"/>
    <w:rsid w:val="00507168"/>
    <w:rsid w:val="00522E9C"/>
    <w:rsid w:val="00524C17"/>
    <w:rsid w:val="00526A17"/>
    <w:rsid w:val="0052781F"/>
    <w:rsid w:val="005279A5"/>
    <w:rsid w:val="005303B6"/>
    <w:rsid w:val="00530CFC"/>
    <w:rsid w:val="00533C05"/>
    <w:rsid w:val="00534165"/>
    <w:rsid w:val="0054008C"/>
    <w:rsid w:val="00560189"/>
    <w:rsid w:val="00567B8E"/>
    <w:rsid w:val="00574CDC"/>
    <w:rsid w:val="00582279"/>
    <w:rsid w:val="00584B01"/>
    <w:rsid w:val="00592593"/>
    <w:rsid w:val="005A48A0"/>
    <w:rsid w:val="005B4013"/>
    <w:rsid w:val="005B5EB5"/>
    <w:rsid w:val="005B6ED4"/>
    <w:rsid w:val="005C01AA"/>
    <w:rsid w:val="005C19BA"/>
    <w:rsid w:val="005C2525"/>
    <w:rsid w:val="005C553D"/>
    <w:rsid w:val="005C6674"/>
    <w:rsid w:val="005D1619"/>
    <w:rsid w:val="005D4BAA"/>
    <w:rsid w:val="005D655F"/>
    <w:rsid w:val="005E29DD"/>
    <w:rsid w:val="005E65C1"/>
    <w:rsid w:val="005F3E02"/>
    <w:rsid w:val="005F546D"/>
    <w:rsid w:val="005F73CF"/>
    <w:rsid w:val="00614A25"/>
    <w:rsid w:val="00617333"/>
    <w:rsid w:val="006252F9"/>
    <w:rsid w:val="00625559"/>
    <w:rsid w:val="0062606A"/>
    <w:rsid w:val="00633047"/>
    <w:rsid w:val="00633F25"/>
    <w:rsid w:val="00636A49"/>
    <w:rsid w:val="00642B7E"/>
    <w:rsid w:val="00646B8E"/>
    <w:rsid w:val="00657B91"/>
    <w:rsid w:val="00660D27"/>
    <w:rsid w:val="0066239D"/>
    <w:rsid w:val="0066342F"/>
    <w:rsid w:val="00664B2B"/>
    <w:rsid w:val="00672E8E"/>
    <w:rsid w:val="00673FB4"/>
    <w:rsid w:val="00681F31"/>
    <w:rsid w:val="00686035"/>
    <w:rsid w:val="0069566E"/>
    <w:rsid w:val="006A319B"/>
    <w:rsid w:val="006C1F5B"/>
    <w:rsid w:val="006C2E1E"/>
    <w:rsid w:val="006C387C"/>
    <w:rsid w:val="006D0864"/>
    <w:rsid w:val="006E5CAD"/>
    <w:rsid w:val="006F322F"/>
    <w:rsid w:val="0071697E"/>
    <w:rsid w:val="00734D77"/>
    <w:rsid w:val="00736C46"/>
    <w:rsid w:val="007403D1"/>
    <w:rsid w:val="00743336"/>
    <w:rsid w:val="00746A49"/>
    <w:rsid w:val="00747673"/>
    <w:rsid w:val="00752983"/>
    <w:rsid w:val="00753334"/>
    <w:rsid w:val="00757B94"/>
    <w:rsid w:val="00761A55"/>
    <w:rsid w:val="00770F5B"/>
    <w:rsid w:val="00771C3C"/>
    <w:rsid w:val="00772C92"/>
    <w:rsid w:val="00781FC7"/>
    <w:rsid w:val="00782DB5"/>
    <w:rsid w:val="00791C88"/>
    <w:rsid w:val="0079290B"/>
    <w:rsid w:val="007945D9"/>
    <w:rsid w:val="007A112C"/>
    <w:rsid w:val="007A1F09"/>
    <w:rsid w:val="007A42B9"/>
    <w:rsid w:val="007B2E3A"/>
    <w:rsid w:val="007C1193"/>
    <w:rsid w:val="007C23A6"/>
    <w:rsid w:val="007D0B35"/>
    <w:rsid w:val="007D134D"/>
    <w:rsid w:val="007D4CC3"/>
    <w:rsid w:val="007D560B"/>
    <w:rsid w:val="007E4A10"/>
    <w:rsid w:val="008003C1"/>
    <w:rsid w:val="008100B6"/>
    <w:rsid w:val="00823135"/>
    <w:rsid w:val="00834320"/>
    <w:rsid w:val="00850656"/>
    <w:rsid w:val="008536CE"/>
    <w:rsid w:val="00857AE1"/>
    <w:rsid w:val="008629A4"/>
    <w:rsid w:val="008719DA"/>
    <w:rsid w:val="00874F6C"/>
    <w:rsid w:val="00875DFA"/>
    <w:rsid w:val="0089472D"/>
    <w:rsid w:val="008A74A1"/>
    <w:rsid w:val="008B112A"/>
    <w:rsid w:val="008B1C54"/>
    <w:rsid w:val="008B5468"/>
    <w:rsid w:val="008B591D"/>
    <w:rsid w:val="008C2293"/>
    <w:rsid w:val="008D0BAE"/>
    <w:rsid w:val="008D1CA9"/>
    <w:rsid w:val="008D2E69"/>
    <w:rsid w:val="008D3E83"/>
    <w:rsid w:val="008D3F82"/>
    <w:rsid w:val="008D785B"/>
    <w:rsid w:val="00903521"/>
    <w:rsid w:val="00912674"/>
    <w:rsid w:val="00915612"/>
    <w:rsid w:val="00916AB2"/>
    <w:rsid w:val="00922466"/>
    <w:rsid w:val="009225F3"/>
    <w:rsid w:val="00930527"/>
    <w:rsid w:val="00931853"/>
    <w:rsid w:val="00934C5A"/>
    <w:rsid w:val="00940F4B"/>
    <w:rsid w:val="009434EC"/>
    <w:rsid w:val="00967B73"/>
    <w:rsid w:val="00973168"/>
    <w:rsid w:val="0097513F"/>
    <w:rsid w:val="00975C8D"/>
    <w:rsid w:val="009811CF"/>
    <w:rsid w:val="00982F16"/>
    <w:rsid w:val="009913A9"/>
    <w:rsid w:val="00994F41"/>
    <w:rsid w:val="009A420E"/>
    <w:rsid w:val="009B0E5D"/>
    <w:rsid w:val="009B4645"/>
    <w:rsid w:val="009C15EE"/>
    <w:rsid w:val="009C5E9F"/>
    <w:rsid w:val="009D0C92"/>
    <w:rsid w:val="009E4725"/>
    <w:rsid w:val="00A14664"/>
    <w:rsid w:val="00A147D8"/>
    <w:rsid w:val="00A25E9D"/>
    <w:rsid w:val="00A26612"/>
    <w:rsid w:val="00A30D10"/>
    <w:rsid w:val="00A3290A"/>
    <w:rsid w:val="00A35AAA"/>
    <w:rsid w:val="00A3735E"/>
    <w:rsid w:val="00A37DCE"/>
    <w:rsid w:val="00A41490"/>
    <w:rsid w:val="00A515FE"/>
    <w:rsid w:val="00A656E4"/>
    <w:rsid w:val="00A72C7E"/>
    <w:rsid w:val="00A76793"/>
    <w:rsid w:val="00A85E93"/>
    <w:rsid w:val="00A90672"/>
    <w:rsid w:val="00AA033B"/>
    <w:rsid w:val="00AA7225"/>
    <w:rsid w:val="00AB1A8D"/>
    <w:rsid w:val="00AB4874"/>
    <w:rsid w:val="00AB5420"/>
    <w:rsid w:val="00AB5492"/>
    <w:rsid w:val="00AC0EA3"/>
    <w:rsid w:val="00AC1566"/>
    <w:rsid w:val="00AC2561"/>
    <w:rsid w:val="00AD3719"/>
    <w:rsid w:val="00AD540B"/>
    <w:rsid w:val="00AE78B8"/>
    <w:rsid w:val="00AF4BDF"/>
    <w:rsid w:val="00B01900"/>
    <w:rsid w:val="00B03E2C"/>
    <w:rsid w:val="00B1236B"/>
    <w:rsid w:val="00B13566"/>
    <w:rsid w:val="00B15894"/>
    <w:rsid w:val="00B15FDC"/>
    <w:rsid w:val="00B24834"/>
    <w:rsid w:val="00B31936"/>
    <w:rsid w:val="00B33AD5"/>
    <w:rsid w:val="00B43E03"/>
    <w:rsid w:val="00B443E2"/>
    <w:rsid w:val="00B448AA"/>
    <w:rsid w:val="00B60C3D"/>
    <w:rsid w:val="00B67168"/>
    <w:rsid w:val="00B70C81"/>
    <w:rsid w:val="00B733EC"/>
    <w:rsid w:val="00B87B54"/>
    <w:rsid w:val="00B93F06"/>
    <w:rsid w:val="00B9704F"/>
    <w:rsid w:val="00BA69EC"/>
    <w:rsid w:val="00BB12A9"/>
    <w:rsid w:val="00BD6082"/>
    <w:rsid w:val="00BE6F02"/>
    <w:rsid w:val="00BF204E"/>
    <w:rsid w:val="00C1595A"/>
    <w:rsid w:val="00C219D7"/>
    <w:rsid w:val="00C35E79"/>
    <w:rsid w:val="00C424ED"/>
    <w:rsid w:val="00C450D7"/>
    <w:rsid w:val="00C4533E"/>
    <w:rsid w:val="00C465F8"/>
    <w:rsid w:val="00C5214A"/>
    <w:rsid w:val="00C57CFF"/>
    <w:rsid w:val="00C6635D"/>
    <w:rsid w:val="00C7423C"/>
    <w:rsid w:val="00C7466F"/>
    <w:rsid w:val="00C75BDD"/>
    <w:rsid w:val="00C82248"/>
    <w:rsid w:val="00C855CB"/>
    <w:rsid w:val="00C85991"/>
    <w:rsid w:val="00C90350"/>
    <w:rsid w:val="00C92630"/>
    <w:rsid w:val="00C952FC"/>
    <w:rsid w:val="00C97237"/>
    <w:rsid w:val="00CA4911"/>
    <w:rsid w:val="00CB2E90"/>
    <w:rsid w:val="00CD4A8F"/>
    <w:rsid w:val="00CE234F"/>
    <w:rsid w:val="00CE4D65"/>
    <w:rsid w:val="00CE51C9"/>
    <w:rsid w:val="00CE644A"/>
    <w:rsid w:val="00CE73C5"/>
    <w:rsid w:val="00D01E0C"/>
    <w:rsid w:val="00D04C5F"/>
    <w:rsid w:val="00D12DC1"/>
    <w:rsid w:val="00D150B6"/>
    <w:rsid w:val="00D15F78"/>
    <w:rsid w:val="00D344A3"/>
    <w:rsid w:val="00D361AE"/>
    <w:rsid w:val="00D441D0"/>
    <w:rsid w:val="00D45D16"/>
    <w:rsid w:val="00D53F0A"/>
    <w:rsid w:val="00D578C2"/>
    <w:rsid w:val="00D72604"/>
    <w:rsid w:val="00D74722"/>
    <w:rsid w:val="00D757E1"/>
    <w:rsid w:val="00D8174C"/>
    <w:rsid w:val="00D90D7A"/>
    <w:rsid w:val="00D9233F"/>
    <w:rsid w:val="00DA31CD"/>
    <w:rsid w:val="00DA4599"/>
    <w:rsid w:val="00DA56C2"/>
    <w:rsid w:val="00DB3ACB"/>
    <w:rsid w:val="00DC6D81"/>
    <w:rsid w:val="00DC7E6F"/>
    <w:rsid w:val="00DD5DC4"/>
    <w:rsid w:val="00DE0B3E"/>
    <w:rsid w:val="00DE71E1"/>
    <w:rsid w:val="00DF6040"/>
    <w:rsid w:val="00E018C0"/>
    <w:rsid w:val="00E04967"/>
    <w:rsid w:val="00E07638"/>
    <w:rsid w:val="00E22135"/>
    <w:rsid w:val="00E25A6C"/>
    <w:rsid w:val="00E31A5D"/>
    <w:rsid w:val="00E33C60"/>
    <w:rsid w:val="00E54D3C"/>
    <w:rsid w:val="00E56A6D"/>
    <w:rsid w:val="00E676A9"/>
    <w:rsid w:val="00E71E67"/>
    <w:rsid w:val="00E740F1"/>
    <w:rsid w:val="00E77DE7"/>
    <w:rsid w:val="00E8010B"/>
    <w:rsid w:val="00E803B5"/>
    <w:rsid w:val="00EA47BA"/>
    <w:rsid w:val="00EB14BD"/>
    <w:rsid w:val="00EB15D2"/>
    <w:rsid w:val="00EB2A6E"/>
    <w:rsid w:val="00EC0556"/>
    <w:rsid w:val="00ED0F90"/>
    <w:rsid w:val="00ED5CCA"/>
    <w:rsid w:val="00EE5682"/>
    <w:rsid w:val="00EE6285"/>
    <w:rsid w:val="00EE7630"/>
    <w:rsid w:val="00EF0CD7"/>
    <w:rsid w:val="00F00561"/>
    <w:rsid w:val="00F0781A"/>
    <w:rsid w:val="00F103A0"/>
    <w:rsid w:val="00F11397"/>
    <w:rsid w:val="00F20BCD"/>
    <w:rsid w:val="00F21442"/>
    <w:rsid w:val="00F30E97"/>
    <w:rsid w:val="00F355BC"/>
    <w:rsid w:val="00F40EAA"/>
    <w:rsid w:val="00F427CA"/>
    <w:rsid w:val="00F478A9"/>
    <w:rsid w:val="00F53D7E"/>
    <w:rsid w:val="00F63CD5"/>
    <w:rsid w:val="00F65173"/>
    <w:rsid w:val="00F66A94"/>
    <w:rsid w:val="00F67A0B"/>
    <w:rsid w:val="00F73A96"/>
    <w:rsid w:val="00F77B84"/>
    <w:rsid w:val="00F83479"/>
    <w:rsid w:val="00F86D59"/>
    <w:rsid w:val="00F91E9F"/>
    <w:rsid w:val="00FA712D"/>
    <w:rsid w:val="00FB0ED5"/>
    <w:rsid w:val="00FB48C7"/>
    <w:rsid w:val="00FC3E38"/>
    <w:rsid w:val="00FC5FDD"/>
    <w:rsid w:val="00FD02B3"/>
    <w:rsid w:val="00FD3F17"/>
    <w:rsid w:val="00FD4DEA"/>
    <w:rsid w:val="00FD733A"/>
    <w:rsid w:val="00FE0347"/>
    <w:rsid w:val="00FE6580"/>
    <w:rsid w:val="75CB1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6E07C"/>
  <w15:docId w15:val="{FDDF3D17-EFF8-4E8A-95EF-29DC68C12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a5">
    <w:name w:val="footer"/>
    <w:basedOn w:val="a"/>
    <w:link w:val="a6"/>
    <w:uiPriority w:val="99"/>
    <w:unhideWhenUsed/>
    <w:pPr>
      <w:tabs>
        <w:tab w:val="center" w:pos="4320"/>
        <w:tab w:val="right" w:pos="8640"/>
      </w:tabs>
    </w:pPr>
  </w:style>
  <w:style w:type="paragraph" w:styleId="a7">
    <w:name w:val="header"/>
    <w:basedOn w:val="a"/>
    <w:link w:val="a8"/>
    <w:uiPriority w:val="99"/>
    <w:unhideWhenUsed/>
    <w:pPr>
      <w:tabs>
        <w:tab w:val="center" w:pos="4320"/>
        <w:tab w:val="right" w:pos="8640"/>
      </w:tabs>
    </w:pPr>
  </w:style>
  <w:style w:type="paragraph" w:styleId="a9">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3"/>
    <w:next w:val="a3"/>
    <w:link w:val="ab"/>
    <w:uiPriority w:val="99"/>
    <w:semiHidden/>
    <w:unhideWhenUsed/>
    <w:rPr>
      <w:b/>
      <w:bCs/>
    </w:rPr>
  </w:style>
  <w:style w:type="character" w:styleId="ac">
    <w:name w:val="Hyperlink"/>
    <w:basedOn w:val="a0"/>
    <w:uiPriority w:val="99"/>
    <w:unhideWhenUsed/>
    <w:rPr>
      <w:color w:val="0563C1" w:themeColor="hyperlink"/>
      <w:u w:val="single"/>
    </w:rPr>
  </w:style>
  <w:style w:type="character" w:styleId="ad">
    <w:name w:val="annotation reference"/>
    <w:basedOn w:val="a0"/>
    <w:uiPriority w:val="99"/>
    <w:semiHidden/>
    <w:unhideWhenUsed/>
    <w:rPr>
      <w:sz w:val="21"/>
      <w:szCs w:val="21"/>
    </w:rPr>
  </w:style>
  <w:style w:type="character" w:customStyle="1" w:styleId="a4">
    <w:name w:val="批注文字 字符"/>
    <w:basedOn w:val="a0"/>
    <w:link w:val="a3"/>
    <w:uiPriority w:val="99"/>
  </w:style>
  <w:style w:type="character" w:customStyle="1" w:styleId="ab">
    <w:name w:val="批注主题 字符"/>
    <w:basedOn w:val="a4"/>
    <w:link w:val="aa"/>
    <w:uiPriority w:val="99"/>
    <w:semiHidden/>
    <w:rPr>
      <w:b/>
      <w:bCs/>
    </w:rPr>
  </w:style>
  <w:style w:type="character" w:customStyle="1" w:styleId="a8">
    <w:name w:val="页眉 字符"/>
    <w:basedOn w:val="a0"/>
    <w:link w:val="a7"/>
    <w:uiPriority w:val="99"/>
  </w:style>
  <w:style w:type="character" w:customStyle="1" w:styleId="a6">
    <w:name w:val="页脚 字符"/>
    <w:basedOn w:val="a0"/>
    <w:link w:val="a5"/>
    <w:uiPriority w:val="99"/>
  </w:style>
  <w:style w:type="character" w:customStyle="1" w:styleId="1">
    <w:name w:val="未处理的提及1"/>
    <w:basedOn w:val="a0"/>
    <w:uiPriority w:val="99"/>
    <w:semiHidden/>
    <w:unhideWhenUsed/>
    <w:rPr>
      <w:color w:val="605E5C"/>
      <w:shd w:val="clear" w:color="auto" w:fill="E1DFDD"/>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spacing w:line="312" w:lineRule="exact"/>
      <w:ind w:left="200"/>
      <w:jc w:val="left"/>
    </w:pPr>
    <w:rPr>
      <w:rFonts w:ascii="UKIJ CJK" w:eastAsia="UKIJ CJK" w:hAnsi="UKIJ CJK" w:cs="UKIJ CJK"/>
      <w:kern w:val="0"/>
      <w:sz w:val="22"/>
    </w:rPr>
  </w:style>
  <w:style w:type="paragraph" w:styleId="ae">
    <w:name w:val="List Paragraph"/>
    <w:basedOn w:val="a"/>
    <w:uiPriority w:val="34"/>
    <w:qFormat/>
    <w:pPr>
      <w:ind w:firstLineChars="200" w:firstLine="420"/>
    </w:pPr>
  </w:style>
  <w:style w:type="paragraph" w:customStyle="1" w:styleId="10">
    <w:name w:val="修订1"/>
    <w:hidden/>
    <w:uiPriority w:val="99"/>
    <w:semiHidden/>
    <w:rPr>
      <w:kern w:val="2"/>
      <w:sz w:val="21"/>
      <w:szCs w:val="22"/>
    </w:rPr>
  </w:style>
  <w:style w:type="paragraph" w:styleId="af">
    <w:name w:val="Revision"/>
    <w:hidden/>
    <w:uiPriority w:val="99"/>
    <w:unhideWhenUsed/>
    <w:rsid w:val="008B591D"/>
    <w:rPr>
      <w:kern w:val="2"/>
      <w:sz w:val="21"/>
      <w:szCs w:val="22"/>
    </w:rPr>
  </w:style>
  <w:style w:type="table" w:styleId="af0">
    <w:name w:val="Table Grid"/>
    <w:basedOn w:val="a1"/>
    <w:uiPriority w:val="39"/>
    <w:rsid w:val="00CA4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327334">
      <w:bodyDiv w:val="1"/>
      <w:marLeft w:val="0"/>
      <w:marRight w:val="0"/>
      <w:marTop w:val="0"/>
      <w:marBottom w:val="0"/>
      <w:divBdr>
        <w:top w:val="none" w:sz="0" w:space="0" w:color="auto"/>
        <w:left w:val="none" w:sz="0" w:space="0" w:color="auto"/>
        <w:bottom w:val="none" w:sz="0" w:space="0" w:color="auto"/>
        <w:right w:val="none" w:sz="0" w:space="0" w:color="auto"/>
      </w:divBdr>
      <w:divsChild>
        <w:div w:id="839386888">
          <w:marLeft w:val="0"/>
          <w:marRight w:val="0"/>
          <w:marTop w:val="0"/>
          <w:marBottom w:val="0"/>
          <w:divBdr>
            <w:top w:val="none" w:sz="0" w:space="0" w:color="auto"/>
            <w:left w:val="none" w:sz="0" w:space="0" w:color="auto"/>
            <w:bottom w:val="none" w:sz="0" w:space="0" w:color="auto"/>
            <w:right w:val="none" w:sz="0" w:space="0" w:color="auto"/>
          </w:divBdr>
          <w:divsChild>
            <w:div w:id="1614820454">
              <w:marLeft w:val="0"/>
              <w:marRight w:val="0"/>
              <w:marTop w:val="0"/>
              <w:marBottom w:val="0"/>
              <w:divBdr>
                <w:top w:val="none" w:sz="0" w:space="0" w:color="auto"/>
                <w:left w:val="none" w:sz="0" w:space="0" w:color="auto"/>
                <w:bottom w:val="none" w:sz="0" w:space="0" w:color="auto"/>
                <w:right w:val="none" w:sz="0" w:space="0" w:color="auto"/>
              </w:divBdr>
              <w:divsChild>
                <w:div w:id="2273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00026">
      <w:bodyDiv w:val="1"/>
      <w:marLeft w:val="0"/>
      <w:marRight w:val="0"/>
      <w:marTop w:val="0"/>
      <w:marBottom w:val="0"/>
      <w:divBdr>
        <w:top w:val="none" w:sz="0" w:space="0" w:color="auto"/>
        <w:left w:val="none" w:sz="0" w:space="0" w:color="auto"/>
        <w:bottom w:val="none" w:sz="0" w:space="0" w:color="auto"/>
        <w:right w:val="none" w:sz="0" w:space="0" w:color="auto"/>
      </w:divBdr>
      <w:divsChild>
        <w:div w:id="1603490833">
          <w:marLeft w:val="0"/>
          <w:marRight w:val="0"/>
          <w:marTop w:val="0"/>
          <w:marBottom w:val="0"/>
          <w:divBdr>
            <w:top w:val="none" w:sz="0" w:space="0" w:color="auto"/>
            <w:left w:val="none" w:sz="0" w:space="0" w:color="auto"/>
            <w:bottom w:val="none" w:sz="0" w:space="0" w:color="auto"/>
            <w:right w:val="none" w:sz="0" w:space="0" w:color="auto"/>
          </w:divBdr>
          <w:divsChild>
            <w:div w:id="1730104348">
              <w:marLeft w:val="0"/>
              <w:marRight w:val="0"/>
              <w:marTop w:val="0"/>
              <w:marBottom w:val="0"/>
              <w:divBdr>
                <w:top w:val="none" w:sz="0" w:space="0" w:color="auto"/>
                <w:left w:val="none" w:sz="0" w:space="0" w:color="auto"/>
                <w:bottom w:val="none" w:sz="0" w:space="0" w:color="auto"/>
                <w:right w:val="none" w:sz="0" w:space="0" w:color="auto"/>
              </w:divBdr>
              <w:divsChild>
                <w:div w:id="18739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header" Target="header2.xml"/><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398</Words>
  <Characters>2273</Characters>
  <Application>Microsoft Office Word</Application>
  <DocSecurity>0</DocSecurity>
  <Lines>18</Lines>
  <Paragraphs>5</Paragraphs>
  <ScaleCrop>false</ScaleCrop>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Oriana Yang</dc:creator>
  <cp:lastModifiedBy>Liki Qin</cp:lastModifiedBy>
  <cp:revision>3</cp:revision>
  <cp:lastPrinted>2024-05-27T16:06:00Z</cp:lastPrinted>
  <dcterms:created xsi:type="dcterms:W3CDTF">2024-05-28T06:40:00Z</dcterms:created>
  <dcterms:modified xsi:type="dcterms:W3CDTF">2024-05-29T07:29:00Z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0901EA8F115EF6EA9753536647631268_42</vt:lpwstr>
  </property>
</Properties>
</file>