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E41E8" w14:textId="1376DD9C" w:rsidR="00B422EC" w:rsidRPr="00F27FF1" w:rsidRDefault="00B940F7" w:rsidP="00643D8A">
      <w:pPr>
        <w:pStyle w:val="MonthDayYear"/>
        <w:rPr>
          <w:iCs/>
        </w:rPr>
      </w:pPr>
      <w:r>
        <w:t>Mai</w:t>
      </w:r>
      <w:r w:rsidR="00A40527">
        <w:t xml:space="preserve"> </w:t>
      </w:r>
      <w:r w:rsidR="000861F6">
        <w:t>2024</w:t>
      </w:r>
    </w:p>
    <w:p w14:paraId="70752B36" w14:textId="77777777" w:rsidR="002A3A3B" w:rsidRDefault="002A3A3B" w:rsidP="001809FE">
      <w:pPr>
        <w:autoSpaceDE w:val="0"/>
        <w:autoSpaceDN w:val="0"/>
        <w:adjustRightInd w:val="0"/>
        <w:rPr>
          <w:rFonts w:asciiTheme="minorHAnsi" w:hAnsiTheme="minorHAnsi" w:cstheme="minorHAnsi"/>
          <w:szCs w:val="22"/>
        </w:rPr>
      </w:pPr>
    </w:p>
    <w:p w14:paraId="32D6A006" w14:textId="77777777" w:rsidR="000861F6" w:rsidRDefault="000861F6" w:rsidP="001B29DE">
      <w:pPr>
        <w:rPr>
          <w:rFonts w:ascii="Arial" w:hAnsi="Arial" w:cs="Arial"/>
          <w:b/>
          <w:bCs/>
          <w:color w:val="212121"/>
          <w:sz w:val="24"/>
          <w:lang w:eastAsia="de-DE"/>
        </w:rPr>
      </w:pPr>
    </w:p>
    <w:p w14:paraId="37443C18" w14:textId="77777777" w:rsidR="000861F6" w:rsidRDefault="000861F6" w:rsidP="001B29DE">
      <w:pPr>
        <w:rPr>
          <w:rFonts w:ascii="Arial" w:hAnsi="Arial" w:cs="Arial"/>
          <w:b/>
          <w:bCs/>
          <w:color w:val="212121"/>
          <w:sz w:val="24"/>
          <w:lang w:eastAsia="de-DE"/>
        </w:rPr>
      </w:pPr>
    </w:p>
    <w:p w14:paraId="4099B2AF" w14:textId="77777777" w:rsidR="008729F5" w:rsidRPr="00587AB5"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b/>
          <w:bCs/>
          <w:color w:val="202124"/>
          <w:sz w:val="32"/>
          <w:szCs w:val="32"/>
          <w:lang w:eastAsia="de-DE"/>
        </w:rPr>
      </w:pPr>
      <w:bookmarkStart w:id="1" w:name="_Hlk163743942"/>
      <w:bookmarkStart w:id="2" w:name="_Hlk163743920"/>
      <w:bookmarkStart w:id="3" w:name="_Hlk163743897"/>
      <w:r>
        <w:rPr>
          <w:rFonts w:cstheme="minorHAnsi"/>
          <w:b/>
          <w:bCs/>
          <w:color w:val="202124"/>
          <w:sz w:val="32"/>
          <w:szCs w:val="32"/>
          <w:lang w:eastAsia="de-DE"/>
        </w:rPr>
        <w:t xml:space="preserve">Neue Verpackungsvariante für </w:t>
      </w:r>
      <w:r w:rsidRPr="00587AB5">
        <w:rPr>
          <w:rFonts w:cstheme="minorHAnsi"/>
          <w:b/>
          <w:bCs/>
          <w:color w:val="202124"/>
          <w:sz w:val="32"/>
          <w:szCs w:val="32"/>
          <w:lang w:eastAsia="de-DE"/>
        </w:rPr>
        <w:t>Silan</w:t>
      </w:r>
    </w:p>
    <w:p w14:paraId="6368C1C2" w14:textId="77777777" w:rsidR="008729F5" w:rsidRPr="0025263C"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b/>
          <w:bCs/>
          <w:color w:val="202124"/>
          <w:sz w:val="32"/>
          <w:szCs w:val="32"/>
          <w:lang w:eastAsia="de-DE"/>
        </w:rPr>
      </w:pPr>
      <w:bookmarkStart w:id="4" w:name="_Hlk165536510"/>
      <w:bookmarkEnd w:id="1"/>
      <w:r w:rsidRPr="0025263C">
        <w:rPr>
          <w:rFonts w:cstheme="minorHAnsi"/>
          <w:b/>
          <w:bCs/>
          <w:color w:val="202124"/>
          <w:sz w:val="32"/>
          <w:szCs w:val="32"/>
          <w:lang w:eastAsia="de-DE"/>
        </w:rPr>
        <w:t>Mehr Frische, weniger Plastik</w:t>
      </w:r>
    </w:p>
    <w:bookmarkEnd w:id="4"/>
    <w:p w14:paraId="44DE15AE" w14:textId="77777777" w:rsidR="008729F5" w:rsidRPr="0025263C"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202124"/>
          <w:sz w:val="24"/>
          <w:lang w:eastAsia="de-DE"/>
        </w:rPr>
      </w:pPr>
    </w:p>
    <w:p w14:paraId="16F284C3" w14:textId="77777777" w:rsidR="008729F5" w:rsidRPr="0025263C"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b/>
          <w:bCs/>
          <w:color w:val="202124"/>
          <w:sz w:val="24"/>
          <w:lang w:eastAsia="de-DE"/>
        </w:rPr>
      </w:pPr>
      <w:bookmarkStart w:id="5" w:name="_Hlk163744037"/>
      <w:r w:rsidRPr="0025263C">
        <w:rPr>
          <w:rFonts w:cstheme="minorHAnsi"/>
          <w:b/>
          <w:bCs/>
          <w:color w:val="202124"/>
          <w:sz w:val="24"/>
          <w:lang w:eastAsia="de-DE"/>
        </w:rPr>
        <w:t xml:space="preserve">Seit fast 60 Jahren verlassen sich </w:t>
      </w:r>
      <w:proofErr w:type="gramStart"/>
      <w:r w:rsidRPr="0025263C">
        <w:rPr>
          <w:rFonts w:cstheme="minorHAnsi"/>
          <w:b/>
          <w:bCs/>
          <w:color w:val="202124"/>
          <w:sz w:val="24"/>
          <w:lang w:eastAsia="de-DE"/>
        </w:rPr>
        <w:t>Konsument:innen</w:t>
      </w:r>
      <w:proofErr w:type="gramEnd"/>
      <w:r w:rsidRPr="0025263C">
        <w:rPr>
          <w:rFonts w:cstheme="minorHAnsi"/>
          <w:b/>
          <w:bCs/>
          <w:color w:val="202124"/>
          <w:sz w:val="24"/>
          <w:lang w:eastAsia="de-DE"/>
        </w:rPr>
        <w:t xml:space="preserve"> auf die hochwirksame Weichspüler-Rezeptur von Silan, durch die sich die Wäsche wunderbar weich anfühlt und herrlich frisch duftet. Die neue Beutel-Verpackung der 2fach-konzentrierten Rezeptur überzeugt nun mit 70 Prozent weniger Plastik-Einsatz.</w:t>
      </w:r>
    </w:p>
    <w:bookmarkEnd w:id="5"/>
    <w:p w14:paraId="70DBEA6E" w14:textId="77777777" w:rsidR="008729F5" w:rsidRPr="0025263C"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b/>
          <w:bCs/>
          <w:color w:val="202124"/>
          <w:sz w:val="24"/>
          <w:lang w:eastAsia="de-DE"/>
        </w:rPr>
      </w:pPr>
    </w:p>
    <w:p w14:paraId="3FBD63A4" w14:textId="77777777" w:rsidR="008729F5" w:rsidRPr="0025263C"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202124"/>
          <w:sz w:val="24"/>
          <w:lang w:eastAsia="de-DE"/>
        </w:rPr>
      </w:pPr>
      <w:r w:rsidRPr="0025263C">
        <w:rPr>
          <w:rFonts w:cstheme="minorHAnsi"/>
          <w:color w:val="202124"/>
          <w:sz w:val="24"/>
          <w:lang w:eastAsia="de-DE"/>
        </w:rPr>
        <w:t xml:space="preserve">Mit einer konzentrierteren Formel können sich </w:t>
      </w:r>
      <w:proofErr w:type="gramStart"/>
      <w:r w:rsidRPr="0025263C">
        <w:rPr>
          <w:rFonts w:cstheme="minorHAnsi"/>
          <w:color w:val="202124"/>
          <w:sz w:val="24"/>
          <w:lang w:eastAsia="de-DE"/>
        </w:rPr>
        <w:t>Konsument:innen</w:t>
      </w:r>
      <w:proofErr w:type="gramEnd"/>
      <w:r w:rsidRPr="0025263C">
        <w:rPr>
          <w:rFonts w:cstheme="minorHAnsi"/>
          <w:color w:val="202124"/>
          <w:sz w:val="24"/>
          <w:lang w:eastAsia="de-DE"/>
        </w:rPr>
        <w:t xml:space="preserve"> auf ein langanhaltendes Dufterlebnis bei jedem Waschgang freuen, während bei jeder Waschladung deutlich weniger Weichspüler verwendet wird.</w:t>
      </w:r>
    </w:p>
    <w:bookmarkEnd w:id="2"/>
    <w:p w14:paraId="5FA450C9" w14:textId="77777777" w:rsidR="008729F5" w:rsidRPr="0025263C"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202124"/>
          <w:sz w:val="24"/>
          <w:lang w:eastAsia="de-DE"/>
        </w:rPr>
      </w:pPr>
    </w:p>
    <w:p w14:paraId="3DBC106D" w14:textId="77777777" w:rsidR="008729F5" w:rsidRPr="0025263C"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202124"/>
          <w:sz w:val="24"/>
          <w:lang w:eastAsia="de-DE"/>
        </w:rPr>
      </w:pPr>
      <w:r w:rsidRPr="0025263C">
        <w:rPr>
          <w:rFonts w:cstheme="minorHAnsi"/>
          <w:color w:val="202124"/>
          <w:sz w:val="24"/>
          <w:lang w:eastAsia="de-DE"/>
        </w:rPr>
        <w:t>Die neuen Silan-Konzentrate der Varianten Erfrischende Meeresbrise und Fabelhafter Blütenrausch in der Beutel-Verpackung verbrauchen im Vergleich zum entsprechenden Flaschenformat 70 Prozent weniger Kunststoff. Die flexiblen Verpackungen aus Monomaterial-Polyethylen (PE) reduzieren nicht nur den Kunststoffverbrauch, sondern sind auch einfacher zu transportieren, passen gut in Einkaufskörbe und nehmen im Leerzustand weniger Platz ein. Außerdem ist die Verpackung vollständig recyclingfähig.</w:t>
      </w:r>
    </w:p>
    <w:p w14:paraId="72CF0487" w14:textId="77777777" w:rsidR="008729F5" w:rsidRPr="0025263C"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202124"/>
          <w:sz w:val="24"/>
          <w:lang w:eastAsia="de-DE"/>
        </w:rPr>
      </w:pPr>
    </w:p>
    <w:p w14:paraId="0AEDB492" w14:textId="77777777" w:rsidR="008729F5" w:rsidRPr="0025263C"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FF0000"/>
          <w:sz w:val="24"/>
          <w:lang w:eastAsia="de-DE"/>
        </w:rPr>
      </w:pPr>
      <w:r w:rsidRPr="0025263C">
        <w:rPr>
          <w:rFonts w:cstheme="minorHAnsi"/>
          <w:color w:val="202124"/>
          <w:sz w:val="24"/>
          <w:lang w:eastAsia="de-DE"/>
        </w:rPr>
        <w:t xml:space="preserve">„Die neue Beutel-Verpackung von Silan ist einfach zu verwenden und trägt zum Henkel-Nachhaltigkeitsziel für Verpackungen bei, nämlich jene bis 2025 zu 100 Prozent auf Recycling oder Wiederverwendbarkeit auszurichten und den Einsatz fossiler Neukunststoffe um 50 Prozent zu reduzieren“, so Marlene </w:t>
      </w:r>
      <w:proofErr w:type="spellStart"/>
      <w:r w:rsidRPr="0025263C">
        <w:rPr>
          <w:rFonts w:cstheme="minorHAnsi"/>
          <w:color w:val="202124"/>
          <w:sz w:val="24"/>
          <w:lang w:eastAsia="de-DE"/>
        </w:rPr>
        <w:t>Hölsken</w:t>
      </w:r>
      <w:proofErr w:type="spellEnd"/>
      <w:r w:rsidRPr="0025263C">
        <w:rPr>
          <w:rFonts w:cstheme="minorHAnsi"/>
          <w:color w:val="202124"/>
          <w:sz w:val="24"/>
          <w:lang w:eastAsia="de-DE"/>
        </w:rPr>
        <w:t>, Leiterin R&amp;D CEE Henkel Consumer Brands.</w:t>
      </w:r>
    </w:p>
    <w:p w14:paraId="5C34EC86" w14:textId="77777777" w:rsidR="008729F5" w:rsidRPr="0025263C"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FF0000"/>
          <w:sz w:val="24"/>
          <w:lang w:eastAsia="de-DE"/>
        </w:rPr>
      </w:pPr>
    </w:p>
    <w:p w14:paraId="7562C650" w14:textId="77777777" w:rsidR="008729F5" w:rsidRPr="0025263C"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202124"/>
          <w:sz w:val="24"/>
          <w:lang w:eastAsia="de-DE"/>
        </w:rPr>
      </w:pPr>
      <w:r w:rsidRPr="0025263C">
        <w:rPr>
          <w:rFonts w:cstheme="minorHAnsi"/>
          <w:color w:val="202124"/>
          <w:sz w:val="24"/>
          <w:lang w:eastAsia="de-DE"/>
        </w:rPr>
        <w:t xml:space="preserve">„Wir freuen uns, den </w:t>
      </w:r>
      <w:proofErr w:type="gramStart"/>
      <w:r w:rsidRPr="0025263C">
        <w:rPr>
          <w:rFonts w:cstheme="minorHAnsi"/>
          <w:color w:val="202124"/>
          <w:sz w:val="24"/>
          <w:lang w:eastAsia="de-DE"/>
        </w:rPr>
        <w:t>Konsument:innen</w:t>
      </w:r>
      <w:proofErr w:type="gramEnd"/>
      <w:r w:rsidRPr="0025263C">
        <w:rPr>
          <w:rFonts w:cstheme="minorHAnsi"/>
          <w:color w:val="202124"/>
          <w:sz w:val="24"/>
          <w:lang w:eastAsia="de-DE"/>
        </w:rPr>
        <w:t xml:space="preserve"> diese Verpackungsoption anbieten zu können, ohne Kompromisse bei Qualität, Dufterlebnis und Anwendungs-Komfort einzugehen“, betont Pia van Saanen, </w:t>
      </w:r>
      <w:r w:rsidRPr="0025263C">
        <w:rPr>
          <w:rFonts w:cs="Segoe UI"/>
          <w:color w:val="3B3B3B"/>
          <w:shd w:val="clear" w:color="auto" w:fill="FFFFFF"/>
        </w:rPr>
        <w:t>Head of Marketing &amp; Digital Henkel Consumer Brands Österreich</w:t>
      </w:r>
      <w:r w:rsidRPr="0025263C">
        <w:rPr>
          <w:rFonts w:cstheme="minorHAnsi"/>
          <w:color w:val="202124"/>
          <w:sz w:val="24"/>
          <w:lang w:eastAsia="de-DE"/>
        </w:rPr>
        <w:t xml:space="preserve">. </w:t>
      </w:r>
    </w:p>
    <w:p w14:paraId="695EF202" w14:textId="77777777" w:rsidR="008729F5" w:rsidRPr="0025263C"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202124"/>
          <w:sz w:val="24"/>
          <w:lang w:eastAsia="de-DE"/>
        </w:rPr>
      </w:pPr>
    </w:p>
    <w:p w14:paraId="7A7715CF" w14:textId="77777777" w:rsidR="008729F5" w:rsidRDefault="008729F5" w:rsidP="008729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theme="minorHAnsi"/>
          <w:color w:val="202124"/>
          <w:sz w:val="24"/>
          <w:lang w:eastAsia="de-DE"/>
        </w:rPr>
      </w:pPr>
      <w:r w:rsidRPr="0025263C">
        <w:rPr>
          <w:rFonts w:cstheme="minorHAnsi"/>
          <w:color w:val="202124"/>
          <w:sz w:val="24"/>
          <w:lang w:eastAsia="de-DE"/>
        </w:rPr>
        <w:lastRenderedPageBreak/>
        <w:t>Die 2fach-konzentrierten Silan-Varianten in der Beutel-Verpackung werden ab April 2024 erhältlich sein.</w:t>
      </w:r>
      <w:bookmarkEnd w:id="3"/>
    </w:p>
    <w:p w14:paraId="7760E42F" w14:textId="77777777" w:rsidR="001B29DE" w:rsidRPr="00BF4814" w:rsidRDefault="001B29DE" w:rsidP="001B29DE">
      <w:pPr>
        <w:rPr>
          <w:rFonts w:ascii="Arial" w:hAnsi="Arial" w:cs="Arial"/>
          <w:sz w:val="24"/>
        </w:rPr>
      </w:pPr>
    </w:p>
    <w:p w14:paraId="0237BED7" w14:textId="77777777" w:rsidR="002A3A3B" w:rsidRPr="00BF4814" w:rsidRDefault="002A3A3B" w:rsidP="002A3A3B">
      <w:pPr>
        <w:spacing w:line="280" w:lineRule="exact"/>
        <w:outlineLvl w:val="0"/>
        <w:rPr>
          <w:rFonts w:ascii="Arial" w:hAnsi="Arial" w:cs="Arial"/>
          <w:vanish/>
          <w:sz w:val="24"/>
          <w:specVanish/>
        </w:rPr>
      </w:pPr>
      <w:r w:rsidRPr="00BF4814">
        <w:rPr>
          <w:rStyle w:val="AboutandContactBody"/>
          <w:rFonts w:ascii="Arial" w:hAnsi="Arial" w:cs="Arial"/>
          <w:sz w:val="24"/>
        </w:rPr>
        <w:t xml:space="preserve">Weitere Informationen unter </w:t>
      </w:r>
      <w:r w:rsidRPr="00BF4814">
        <w:rPr>
          <w:rFonts w:ascii="Arial" w:hAnsi="Arial" w:cs="Arial"/>
          <w:sz w:val="24"/>
          <w:lang w:val="de-AT"/>
        </w:rPr>
        <w:t xml:space="preserve">Fotomaterial finden Sie im Internet unter </w:t>
      </w:r>
      <w:hyperlink r:id="rId12" w:history="1">
        <w:r w:rsidRPr="00BF4814">
          <w:rPr>
            <w:rStyle w:val="Hyperlink"/>
            <w:rFonts w:ascii="Arial" w:hAnsi="Arial" w:cs="Arial"/>
            <w:sz w:val="24"/>
            <w:szCs w:val="24"/>
            <w:lang w:val="de-AT"/>
          </w:rPr>
          <w:t>http://news.henkel.at</w:t>
        </w:r>
      </w:hyperlink>
      <w:r w:rsidRPr="00BF4814">
        <w:rPr>
          <w:rFonts w:ascii="Arial" w:hAnsi="Arial" w:cs="Arial"/>
          <w:sz w:val="24"/>
        </w:rPr>
        <w:t>.</w:t>
      </w:r>
    </w:p>
    <w:p w14:paraId="2FA0ECA3" w14:textId="77777777" w:rsidR="002A3A3B" w:rsidRPr="00BF4814" w:rsidRDefault="002A3A3B" w:rsidP="002A3A3B">
      <w:pPr>
        <w:spacing w:line="280" w:lineRule="exact"/>
        <w:outlineLvl w:val="0"/>
        <w:rPr>
          <w:rFonts w:ascii="Arial" w:hAnsi="Arial" w:cs="Arial"/>
          <w:sz w:val="24"/>
        </w:rPr>
      </w:pPr>
      <w:r w:rsidRPr="00BF4814">
        <w:rPr>
          <w:rFonts w:ascii="Arial" w:hAnsi="Arial" w:cs="Arial"/>
          <w:sz w:val="24"/>
        </w:rPr>
        <w:t xml:space="preserve"> </w:t>
      </w:r>
    </w:p>
    <w:p w14:paraId="50AFECC7" w14:textId="77777777" w:rsidR="009F4F3F" w:rsidRPr="002A3A3B" w:rsidRDefault="009F4F3F" w:rsidP="009F4F3F">
      <w:pPr>
        <w:rPr>
          <w:rFonts w:asciiTheme="minorHAnsi" w:hAnsiTheme="minorHAnsi" w:cstheme="minorHAnsi"/>
        </w:rPr>
      </w:pPr>
    </w:p>
    <w:p w14:paraId="21660F79" w14:textId="2DD4F42A" w:rsidR="00AC3CAA" w:rsidRDefault="00AC3CAA" w:rsidP="00AC3CAA">
      <w:pPr>
        <w:rPr>
          <w:rStyle w:val="AboutandContactHeadline"/>
        </w:rPr>
      </w:pPr>
      <w:r w:rsidRPr="008A24FC">
        <w:rPr>
          <w:rStyle w:val="AboutandContactHeadline"/>
        </w:rPr>
        <w:t>Über Henkel</w:t>
      </w:r>
    </w:p>
    <w:p w14:paraId="66CF2C11" w14:textId="77777777" w:rsidR="00F753CC" w:rsidRPr="00F753CC" w:rsidRDefault="00F753CC" w:rsidP="00A40527">
      <w:pPr>
        <w:pStyle w:val="StandardWeb"/>
        <w:spacing w:line="276" w:lineRule="auto"/>
        <w:jc w:val="both"/>
        <w:rPr>
          <w:rFonts w:asciiTheme="minorHAnsi" w:hAnsiTheme="minorHAnsi" w:cstheme="minorHAnsi"/>
          <w:color w:val="000000"/>
          <w:sz w:val="18"/>
          <w:szCs w:val="18"/>
        </w:rPr>
      </w:pPr>
      <w:r w:rsidRPr="00F753CC">
        <w:rPr>
          <w:rFonts w:asciiTheme="minorHAnsi" w:hAnsiTheme="minorHAnsi" w:cstheme="minorHAnsi"/>
          <w:color w:val="000000"/>
          <w:sz w:val="18"/>
          <w:szCs w:val="18"/>
        </w:rPr>
        <w:t xml:space="preserve">Die Osteuropa-Zentrale von Henkel befindet sich in Wien. Das Unternehmen hält in der Region eine führende Marktposition in den Geschäftsbereichen Consumer Brands und </w:t>
      </w:r>
      <w:proofErr w:type="spellStart"/>
      <w:r w:rsidRPr="00F753CC">
        <w:rPr>
          <w:rFonts w:asciiTheme="minorHAnsi" w:hAnsiTheme="minorHAnsi" w:cstheme="minorHAnsi"/>
          <w:color w:val="000000"/>
          <w:sz w:val="18"/>
          <w:szCs w:val="18"/>
        </w:rPr>
        <w:t>Adhesive</w:t>
      </w:r>
      <w:proofErr w:type="spellEnd"/>
      <w:r w:rsidRPr="00F753CC">
        <w:rPr>
          <w:rFonts w:asciiTheme="minorHAnsi" w:hAnsiTheme="minorHAnsi" w:cstheme="minorHAnsi"/>
          <w:color w:val="000000"/>
          <w:sz w:val="18"/>
          <w:szCs w:val="18"/>
        </w:rPr>
        <w:t xml:space="preserve"> Technologies. In Österreich gibt es Henkel-Produkte seit über 130 Jahren. Am Standort Wien wird seit 1927 produziert. Zu den Top-Marken von Henkel in Österreich zählen Blue Star, </w:t>
      </w:r>
      <w:proofErr w:type="spellStart"/>
      <w:r w:rsidRPr="00F753CC">
        <w:rPr>
          <w:rFonts w:asciiTheme="minorHAnsi" w:hAnsiTheme="minorHAnsi" w:cstheme="minorHAnsi"/>
          <w:color w:val="000000"/>
          <w:sz w:val="18"/>
          <w:szCs w:val="18"/>
        </w:rPr>
        <w:t>Cimsec</w:t>
      </w:r>
      <w:proofErr w:type="spellEnd"/>
      <w:r w:rsidRPr="00F753CC">
        <w:rPr>
          <w:rFonts w:asciiTheme="minorHAnsi" w:hAnsiTheme="minorHAnsi" w:cstheme="minorHAnsi"/>
          <w:color w:val="000000"/>
          <w:sz w:val="18"/>
          <w:szCs w:val="18"/>
        </w:rPr>
        <w:t>, Fa, Loctite, Pattex, Persil, Schwarzkopf, Somat und Syoss.</w:t>
      </w:r>
    </w:p>
    <w:p w14:paraId="77206906" w14:textId="7F212057" w:rsidR="001D6D49" w:rsidRDefault="00BF4814" w:rsidP="00391193">
      <w:pPr>
        <w:spacing w:line="280" w:lineRule="exact"/>
        <w:outlineLvl w:val="0"/>
        <w:rPr>
          <w:rStyle w:val="AboutandContactBody"/>
        </w:rPr>
      </w:pPr>
      <w:r w:rsidRPr="00B80B7B">
        <w:rPr>
          <w:rStyle w:val="AboutandContactBody"/>
        </w:rPr>
        <w:t xml:space="preserve">Mit seinen Marken, Innovationen und Technologien hält Henkel weltweit führende Marktpositionen im Industrie- und Konsumentengeschäft. Mit dem Unternehmensbereich </w:t>
      </w:r>
      <w:proofErr w:type="spellStart"/>
      <w:r w:rsidRPr="00B80B7B">
        <w:rPr>
          <w:rStyle w:val="AboutandContactBody"/>
        </w:rPr>
        <w:t>Adhesive</w:t>
      </w:r>
      <w:proofErr w:type="spellEnd"/>
      <w:r w:rsidRPr="00B80B7B">
        <w:rPr>
          <w:rStyle w:val="AboutandContactBody"/>
        </w:rPr>
        <w:t xml:space="preserve"> Technologies ist Henkel globaler Marktführer bei Klebstoffen, Dichtstoffen und funktionalen Beschichtungen. Mit Consumer Brands ist das Unternehmen insbesondere mit Wasch- und Reinigungsmitteln sowie </w:t>
      </w:r>
      <w:r>
        <w:rPr>
          <w:rStyle w:val="AboutandContactBody"/>
        </w:rPr>
        <w:t>im Bereich Haare</w:t>
      </w:r>
      <w:r w:rsidRPr="00B80B7B">
        <w:rPr>
          <w:rStyle w:val="AboutandContactBody"/>
        </w:rPr>
        <w:t xml:space="preserve"> weltweit in vielen Märkten und Kategorien führend. Die drei größten Marken des Unternehmens sind Loctite, Persil und Schwarzkopf. Im Geschäftsjahr 202</w:t>
      </w:r>
      <w:r>
        <w:rPr>
          <w:rStyle w:val="AboutandContactBody"/>
        </w:rPr>
        <w:t>3</w:t>
      </w:r>
      <w:r w:rsidRPr="00B80B7B">
        <w:rPr>
          <w:rStyle w:val="AboutandContactBody"/>
        </w:rPr>
        <w:t xml:space="preserve"> erzielte Henkel einen Umsatz von mehr als </w:t>
      </w:r>
      <w:r>
        <w:rPr>
          <w:rStyle w:val="AboutandContactBody"/>
        </w:rPr>
        <w:t>21,5</w:t>
      </w:r>
      <w:r w:rsidRPr="00B80B7B">
        <w:rPr>
          <w:rStyle w:val="AboutandContactBody"/>
        </w:rPr>
        <w:t xml:space="preserve"> Mrd. Euro und ein bereinigtes betriebliches Ergebnis von rund 2,</w:t>
      </w:r>
      <w:r>
        <w:rPr>
          <w:rStyle w:val="AboutandContactBody"/>
        </w:rPr>
        <w:t>6</w:t>
      </w:r>
      <w:r w:rsidRPr="00B80B7B">
        <w:rPr>
          <w:rStyle w:val="AboutandContactBody"/>
        </w:rPr>
        <w:t xml:space="preserve">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Pr>
          <w:rStyle w:val="AboutandContactBody"/>
        </w:rPr>
        <w:t>rund</w:t>
      </w:r>
      <w:r w:rsidRPr="00B80B7B">
        <w:rPr>
          <w:rStyle w:val="AboutandContactBody"/>
        </w:rPr>
        <w:t xml:space="preserve"> </w:t>
      </w:r>
      <w:r>
        <w:rPr>
          <w:rStyle w:val="AboutandContactBody"/>
        </w:rPr>
        <w:t>48</w:t>
      </w:r>
      <w:r w:rsidRPr="00B80B7B">
        <w:rPr>
          <w:rStyle w:val="AboutandContactBody"/>
        </w:rPr>
        <w:t xml:space="preserve">.000 </w:t>
      </w:r>
      <w:proofErr w:type="spellStart"/>
      <w:proofErr w:type="gramStart"/>
      <w:r w:rsidRPr="00B80B7B">
        <w:rPr>
          <w:rStyle w:val="AboutandContactBody"/>
        </w:rPr>
        <w:t>Mitarbeiter:innen</w:t>
      </w:r>
      <w:proofErr w:type="spellEnd"/>
      <w:proofErr w:type="gramEnd"/>
      <w:r w:rsidRPr="00B80B7B">
        <w:rPr>
          <w:rStyle w:val="AboutandContactBody"/>
        </w:rPr>
        <w:t xml:space="preserve"> – verbunden durch eine starke Unternehmenskultur, gemeinsame Werte und den Unternehmenszweck: „</w:t>
      </w:r>
      <w:proofErr w:type="spellStart"/>
      <w:r w:rsidRPr="00B80B7B">
        <w:rPr>
          <w:rStyle w:val="AboutandContactBody"/>
        </w:rPr>
        <w:t>Pioneers</w:t>
      </w:r>
      <w:proofErr w:type="spellEnd"/>
      <w:r w:rsidRPr="00B80B7B">
        <w:rPr>
          <w:rStyle w:val="AboutandContactBody"/>
        </w:rPr>
        <w:t xml:space="preserve"> at </w:t>
      </w:r>
      <w:proofErr w:type="spellStart"/>
      <w:r w:rsidRPr="00B80B7B">
        <w:rPr>
          <w:rStyle w:val="AboutandContactBody"/>
        </w:rPr>
        <w:t>heart</w:t>
      </w:r>
      <w:proofErr w:type="spellEnd"/>
      <w:r w:rsidRPr="00B80B7B">
        <w:rPr>
          <w:rStyle w:val="AboutandContactBody"/>
        </w:rPr>
        <w:t xml:space="preserve"> for </w:t>
      </w:r>
      <w:proofErr w:type="spellStart"/>
      <w:r>
        <w:rPr>
          <w:rStyle w:val="AboutandContactBody"/>
        </w:rPr>
        <w:t>t</w:t>
      </w:r>
      <w:r w:rsidRPr="00B80B7B">
        <w:rPr>
          <w:rStyle w:val="AboutandContactBody"/>
        </w:rPr>
        <w:t>he</w:t>
      </w:r>
      <w:proofErr w:type="spellEnd"/>
      <w:r w:rsidRPr="00B80B7B">
        <w:rPr>
          <w:rStyle w:val="AboutandContactBody"/>
        </w:rPr>
        <w:t xml:space="preserve"> </w:t>
      </w:r>
      <w:proofErr w:type="spellStart"/>
      <w:r w:rsidRPr="00B80B7B">
        <w:rPr>
          <w:rStyle w:val="AboutandContactBody"/>
        </w:rPr>
        <w:t>good</w:t>
      </w:r>
      <w:proofErr w:type="spellEnd"/>
      <w:r w:rsidRPr="00B80B7B">
        <w:rPr>
          <w:rStyle w:val="AboutandContactBody"/>
        </w:rPr>
        <w:t xml:space="preserve"> of </w:t>
      </w:r>
      <w:proofErr w:type="spellStart"/>
      <w:r w:rsidRPr="00B80B7B">
        <w:rPr>
          <w:rStyle w:val="AboutandContactBody"/>
        </w:rPr>
        <w:t>generations</w:t>
      </w:r>
      <w:proofErr w:type="spellEnd"/>
      <w:r w:rsidRPr="00B80B7B">
        <w:rPr>
          <w:rStyle w:val="AboutandContactBody"/>
        </w:rPr>
        <w:t>“.</w:t>
      </w:r>
    </w:p>
    <w:p w14:paraId="46910615" w14:textId="77777777" w:rsidR="002A3A3B" w:rsidRDefault="002A3A3B" w:rsidP="00391193">
      <w:pPr>
        <w:tabs>
          <w:tab w:val="left" w:pos="1080"/>
          <w:tab w:val="left" w:pos="4500"/>
        </w:tabs>
        <w:spacing w:line="320" w:lineRule="exact"/>
        <w:rPr>
          <w:rFonts w:cs="Segoe UI"/>
          <w:szCs w:val="20"/>
          <w:lang w:val="de-AT"/>
        </w:rPr>
      </w:pPr>
    </w:p>
    <w:p w14:paraId="547A6F6F" w14:textId="4BA2FB5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de-AT"/>
        </w:rPr>
        <w:t>Kontakt</w:t>
      </w:r>
      <w:r w:rsidRPr="002A3A3B">
        <w:rPr>
          <w:rFonts w:cs="Segoe UI"/>
          <w:szCs w:val="22"/>
          <w:lang w:val="de-AT"/>
        </w:rPr>
        <w:tab/>
        <w:t xml:space="preserve">Mag. </w:t>
      </w:r>
      <w:r w:rsidRPr="002A3A3B">
        <w:rPr>
          <w:rFonts w:cs="Segoe UI"/>
          <w:szCs w:val="22"/>
          <w:lang w:val="pt-BR"/>
        </w:rPr>
        <w:t>Michael Sgiarovello</w:t>
      </w:r>
      <w:r w:rsidRPr="002A3A3B">
        <w:rPr>
          <w:rFonts w:cs="Segoe UI"/>
          <w:szCs w:val="22"/>
          <w:lang w:val="pt-BR"/>
        </w:rPr>
        <w:tab/>
        <w:t>Daniela Sykora</w:t>
      </w:r>
    </w:p>
    <w:p w14:paraId="7811E590" w14:textId="7777777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pt-BR"/>
        </w:rPr>
        <w:t>Telefon</w:t>
      </w:r>
      <w:r w:rsidRPr="002A3A3B">
        <w:rPr>
          <w:rFonts w:cs="Segoe UI"/>
          <w:szCs w:val="22"/>
          <w:lang w:val="pt-BR"/>
        </w:rPr>
        <w:tab/>
        <w:t>+43 (0)1 711 04-2744</w:t>
      </w:r>
      <w:r w:rsidRPr="002A3A3B">
        <w:rPr>
          <w:rFonts w:cs="Segoe UI"/>
          <w:szCs w:val="22"/>
          <w:lang w:val="pt-BR"/>
        </w:rPr>
        <w:tab/>
        <w:t>+43 (0)1 711 04-2254</w:t>
      </w:r>
    </w:p>
    <w:p w14:paraId="57BF74BC" w14:textId="0C7E2994" w:rsidR="00EA1752" w:rsidRPr="000861F6" w:rsidRDefault="00391193" w:rsidP="000861F6">
      <w:pPr>
        <w:tabs>
          <w:tab w:val="left" w:pos="1080"/>
          <w:tab w:val="left" w:pos="4500"/>
        </w:tabs>
        <w:spacing w:line="320" w:lineRule="exact"/>
        <w:rPr>
          <w:rStyle w:val="AboutandContactBody"/>
          <w:rFonts w:cs="Segoe UI"/>
          <w:sz w:val="22"/>
          <w:szCs w:val="22"/>
          <w:lang w:val="pt-BR"/>
        </w:rPr>
      </w:pPr>
      <w:r w:rsidRPr="002A3A3B">
        <w:rPr>
          <w:rFonts w:cs="Segoe UI"/>
          <w:szCs w:val="22"/>
          <w:lang w:val="pt-BR"/>
        </w:rPr>
        <w:t>E-Mail</w:t>
      </w:r>
      <w:r w:rsidRPr="002A3A3B">
        <w:rPr>
          <w:rFonts w:cs="Segoe UI"/>
          <w:szCs w:val="22"/>
          <w:lang w:val="pt-BR"/>
        </w:rPr>
        <w:tab/>
        <w:t>michael.sgiarovello@henkel.com</w:t>
      </w:r>
      <w:r w:rsidRPr="002A3A3B">
        <w:rPr>
          <w:rFonts w:cs="Segoe UI"/>
          <w:szCs w:val="22"/>
          <w:lang w:val="pt-BR"/>
        </w:rPr>
        <w:tab/>
      </w:r>
      <w:hyperlink r:id="rId13" w:history="1">
        <w:r w:rsidRPr="002A3A3B">
          <w:rPr>
            <w:rStyle w:val="Hyperlink"/>
            <w:rFonts w:cs="Segoe UI"/>
            <w:sz w:val="22"/>
            <w:szCs w:val="22"/>
            <w:lang w:val="pt-BR"/>
          </w:rPr>
          <w:t>daniela.sykora@henkel.com</w:t>
        </w:r>
      </w:hyperlink>
    </w:p>
    <w:sectPr w:rsidR="00EA1752" w:rsidRPr="000861F6" w:rsidSect="00350F0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564AE" w14:textId="77777777" w:rsidR="00A83092" w:rsidRDefault="00A83092">
      <w:r>
        <w:separator/>
      </w:r>
    </w:p>
  </w:endnote>
  <w:endnote w:type="continuationSeparator" w:id="0">
    <w:p w14:paraId="4488B023" w14:textId="77777777" w:rsidR="00A83092" w:rsidRDefault="00A83092">
      <w:r>
        <w:continuationSeparator/>
      </w:r>
    </w:p>
  </w:endnote>
  <w:endnote w:type="continuationNotice" w:id="1">
    <w:p w14:paraId="2ADFF1BE" w14:textId="77777777" w:rsidR="00A83092" w:rsidRDefault="00A830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2843" w14:textId="70EC2DC5"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A77474">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r w:rsidR="00B940F7">
      <w:fldChar w:fldCharType="begin"/>
    </w:r>
    <w:r w:rsidR="00B940F7">
      <w:instrText xml:space="preserve"> NUMPAGES  \* Arabic  \* MERGEFORMAT </w:instrText>
    </w:r>
    <w:r w:rsidR="00B940F7">
      <w:fldChar w:fldCharType="separate"/>
    </w:r>
    <w:r w:rsidR="005B5CFE">
      <w:t>2</w:t>
    </w:r>
    <w:r w:rsidR="00B940F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0FEA" w14:textId="3F7D094F" w:rsidR="001D664C" w:rsidRPr="003D2E29" w:rsidRDefault="001D664C" w:rsidP="001D664C">
    <w:pPr>
      <w:pStyle w:val="Fuzeile"/>
      <w:jc w:val="left"/>
      <w:rPr>
        <w:position w:val="9"/>
      </w:rPr>
    </w:pPr>
    <w:bookmarkStart w:id="6" w:name="_Hlk505758583"/>
    <w:r>
      <w:rPr>
        <w:position w:val="-16"/>
        <w:lang w:eastAsia="de-DE"/>
      </w:rPr>
      <w:drawing>
        <wp:inline distT="0" distB="0" distL="0" distR="0" wp14:anchorId="31CF9627" wp14:editId="03C03029">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bookmarkEnd w:id="6"/>
    <w:r w:rsidR="00391193">
      <w:t xml:space="preserve">  </w:t>
    </w:r>
    <w:r w:rsidR="00BF4814">
      <w:t xml:space="preserve"> </w:t>
    </w:r>
    <w:r w:rsidR="00A40527">
      <w:t xml:space="preserve">  </w:t>
    </w:r>
    <w:r w:rsidR="00BF4814">
      <w:t xml:space="preserve">   </w:t>
    </w:r>
    <w:r w:rsidR="00391193">
      <w:tab/>
    </w:r>
    <w:r>
      <w:rPr>
        <w:position w:val="-2"/>
        <w:lang w:eastAsia="de-DE"/>
      </w:rPr>
      <w:drawing>
        <wp:inline distT="0" distB="0" distL="0" distR="0" wp14:anchorId="62A1118E" wp14:editId="582B68CC">
          <wp:extent cx="495300" cy="274320"/>
          <wp:effectExtent l="0" t="0" r="0" b="0"/>
          <wp:docPr id="19"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sidR="00BF4814">
      <w:t xml:space="preserve"> </w:t>
    </w:r>
    <w:r w:rsidR="00A40527">
      <w:t xml:space="preserve">    </w:t>
    </w:r>
    <w:r w:rsidR="00BF4814">
      <w:t xml:space="preserve">   </w:t>
    </w:r>
    <w:r>
      <w:rPr>
        <w:position w:val="-2"/>
        <w:lang w:eastAsia="de-DE"/>
      </w:rPr>
      <w:drawing>
        <wp:inline distT="0" distB="0" distL="0" distR="0" wp14:anchorId="14604FC0" wp14:editId="4DE032F8">
          <wp:extent cx="426720" cy="259080"/>
          <wp:effectExtent l="0" t="0" r="0" b="0"/>
          <wp:docPr id="20"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rsidR="00BF4814">
      <w:t xml:space="preserve"> </w:t>
    </w:r>
    <w:r w:rsidR="00A40527">
      <w:t xml:space="preserve">   </w:t>
    </w:r>
    <w:r w:rsidR="00BF4814">
      <w:t xml:space="preserve">   </w:t>
    </w:r>
    <w:r>
      <w:drawing>
        <wp:inline distT="0" distB="0" distL="0" distR="0" wp14:anchorId="2D10331B" wp14:editId="61855292">
          <wp:extent cx="457200" cy="289560"/>
          <wp:effectExtent l="0" t="0" r="0" b="0"/>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sidR="00BF4814">
      <w:t xml:space="preserve"> </w:t>
    </w:r>
    <w:r w:rsidR="00A40527">
      <w:t xml:space="preserve">    </w:t>
    </w:r>
    <w:r w:rsidR="00BF4814">
      <w:t xml:space="preserve">   </w:t>
    </w:r>
    <w:r>
      <w:rPr>
        <w:position w:val="-2"/>
        <w:lang w:eastAsia="de-DE"/>
      </w:rPr>
      <w:drawing>
        <wp:inline distT="0" distB="0" distL="0" distR="0" wp14:anchorId="52BD9AFB" wp14:editId="4EEF7742">
          <wp:extent cx="373380" cy="213360"/>
          <wp:effectExtent l="0" t="0" r="0" b="0"/>
          <wp:docPr id="22"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sidR="00BF4814">
      <w:t xml:space="preserve">    </w:t>
    </w:r>
    <w:r>
      <w:t xml:space="preserve"> </w:t>
    </w:r>
    <w:r w:rsidR="00BF4814">
      <w:t xml:space="preserve">  </w:t>
    </w:r>
    <w:r>
      <w:t xml:space="preserve"> </w:t>
    </w:r>
    <w:r w:rsidR="00BF4814">
      <w:t xml:space="preserve">  </w:t>
    </w:r>
    <w:r>
      <w:rPr>
        <w:lang w:eastAsia="de-DE"/>
      </w:rPr>
      <w:drawing>
        <wp:inline distT="0" distB="0" distL="0" distR="0" wp14:anchorId="357C7F3E" wp14:editId="042A4EB6">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sidR="00BF4814">
      <w:t xml:space="preserve">  </w:t>
    </w:r>
    <w:r w:rsidR="00A40527">
      <w:t xml:space="preserve">   </w:t>
    </w:r>
    <w:r>
      <w:t xml:space="preserve"> </w:t>
    </w:r>
    <w:r w:rsidR="00BF4814">
      <w:t xml:space="preserve">  </w:t>
    </w:r>
    <w:r>
      <w:rPr>
        <w:position w:val="6"/>
        <w:lang w:eastAsia="de-DE"/>
      </w:rPr>
      <w:drawing>
        <wp:inline distT="0" distB="0" distL="0" distR="0" wp14:anchorId="661A3FC8" wp14:editId="180DC72E">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rsidR="00BF4814">
      <w:t xml:space="preserve">  </w:t>
    </w:r>
    <w:r>
      <w:t xml:space="preserve">  </w:t>
    </w:r>
    <w:r w:rsidR="00BF4814">
      <w:t xml:space="preserve">  </w:t>
    </w:r>
    <w:r w:rsidR="00A40527">
      <w:t xml:space="preserve">   </w:t>
    </w:r>
    <w:r>
      <w:rPr>
        <w:lang w:eastAsia="de-DE"/>
      </w:rPr>
      <w:drawing>
        <wp:inline distT="0" distB="0" distL="0" distR="0" wp14:anchorId="639EFC49" wp14:editId="65416EC9">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sidR="00BF4814">
      <w:t xml:space="preserve">  </w:t>
    </w:r>
    <w:r w:rsidR="00A40527">
      <w:t xml:space="preserve">    </w:t>
    </w:r>
    <w:r w:rsidR="00BF4814">
      <w:t xml:space="preserve"> </w:t>
    </w:r>
    <w:r>
      <w:rPr>
        <w:position w:val="-6"/>
        <w:lang w:eastAsia="de-DE"/>
      </w:rPr>
      <w:drawing>
        <wp:inline distT="0" distB="0" distL="0" distR="0" wp14:anchorId="1A43EEF0" wp14:editId="3B321F77">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sidR="00BF4814">
      <w:t xml:space="preserve">  </w:t>
    </w:r>
    <w:r>
      <w:rPr>
        <w:position w:val="10"/>
      </w:rPr>
      <w:t xml:space="preserve"> </w:t>
    </w:r>
    <w:r>
      <w:rPr>
        <w:position w:val="6"/>
      </w:rPr>
      <w:t xml:space="preserve">    </w:t>
    </w:r>
    <w:r>
      <w:rPr>
        <w:position w:val="9"/>
      </w:rPr>
      <w:t xml:space="preserve"> </w:t>
    </w:r>
  </w:p>
  <w:p w14:paraId="592B8A23" w14:textId="4FE46111" w:rsidR="00CF6F33" w:rsidRPr="00992A11" w:rsidRDefault="00273DA7" w:rsidP="00992A11">
    <w:pPr>
      <w:pStyle w:val="Fuzeile"/>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413B2" w14:textId="77777777" w:rsidR="00A83092" w:rsidRDefault="00A83092">
      <w:bookmarkStart w:id="0" w:name="_Hlk124696856"/>
      <w:bookmarkEnd w:id="0"/>
      <w:r>
        <w:separator/>
      </w:r>
    </w:p>
  </w:footnote>
  <w:footnote w:type="continuationSeparator" w:id="0">
    <w:p w14:paraId="553296F5" w14:textId="77777777" w:rsidR="00A83092" w:rsidRDefault="00A83092">
      <w:r>
        <w:continuationSeparator/>
      </w:r>
    </w:p>
  </w:footnote>
  <w:footnote w:type="continuationNotice" w:id="1">
    <w:p w14:paraId="027F5E0E" w14:textId="77777777" w:rsidR="00A83092" w:rsidRDefault="00A830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F46601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305086">
    <w:abstractNumId w:val="1"/>
  </w:num>
  <w:num w:numId="2" w16cid:durableId="180050998">
    <w:abstractNumId w:val="0"/>
  </w:num>
  <w:num w:numId="3" w16cid:durableId="1463184851">
    <w:abstractNumId w:val="5"/>
  </w:num>
  <w:num w:numId="4" w16cid:durableId="1607300436">
    <w:abstractNumId w:val="3"/>
  </w:num>
  <w:num w:numId="5" w16cid:durableId="222721224">
    <w:abstractNumId w:val="2"/>
  </w:num>
  <w:num w:numId="6" w16cid:durableId="1875775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21C67"/>
    <w:rsid w:val="00030557"/>
    <w:rsid w:val="00030F51"/>
    <w:rsid w:val="000358B8"/>
    <w:rsid w:val="00036662"/>
    <w:rsid w:val="00040CC9"/>
    <w:rsid w:val="00051E86"/>
    <w:rsid w:val="000575F9"/>
    <w:rsid w:val="00060254"/>
    <w:rsid w:val="000618FC"/>
    <w:rsid w:val="00065C4C"/>
    <w:rsid w:val="00067071"/>
    <w:rsid w:val="00080D10"/>
    <w:rsid w:val="000861F6"/>
    <w:rsid w:val="000B695A"/>
    <w:rsid w:val="000C210A"/>
    <w:rsid w:val="000C56DD"/>
    <w:rsid w:val="000C67A1"/>
    <w:rsid w:val="000D1672"/>
    <w:rsid w:val="000E1188"/>
    <w:rsid w:val="000E2F62"/>
    <w:rsid w:val="000E38ED"/>
    <w:rsid w:val="000E7F24"/>
    <w:rsid w:val="000F03BE"/>
    <w:rsid w:val="000F225B"/>
    <w:rsid w:val="000F625B"/>
    <w:rsid w:val="000F7FAF"/>
    <w:rsid w:val="00105975"/>
    <w:rsid w:val="00111F4D"/>
    <w:rsid w:val="00115230"/>
    <w:rsid w:val="00115B5F"/>
    <w:rsid w:val="001162B4"/>
    <w:rsid w:val="00122CBC"/>
    <w:rsid w:val="00126D4A"/>
    <w:rsid w:val="00127A64"/>
    <w:rsid w:val="00132DA9"/>
    <w:rsid w:val="0013305B"/>
    <w:rsid w:val="00133B99"/>
    <w:rsid w:val="001443BD"/>
    <w:rsid w:val="00145680"/>
    <w:rsid w:val="00161862"/>
    <w:rsid w:val="001731CE"/>
    <w:rsid w:val="001809FE"/>
    <w:rsid w:val="001A3462"/>
    <w:rsid w:val="001B29DE"/>
    <w:rsid w:val="001C0B32"/>
    <w:rsid w:val="001C4BE1"/>
    <w:rsid w:val="001C77BD"/>
    <w:rsid w:val="001D3EAA"/>
    <w:rsid w:val="001D664C"/>
    <w:rsid w:val="001D6D49"/>
    <w:rsid w:val="001E0F71"/>
    <w:rsid w:val="001E6D05"/>
    <w:rsid w:val="001E7C28"/>
    <w:rsid w:val="001F1BDF"/>
    <w:rsid w:val="001F7110"/>
    <w:rsid w:val="001F7E96"/>
    <w:rsid w:val="00202284"/>
    <w:rsid w:val="00212488"/>
    <w:rsid w:val="00220628"/>
    <w:rsid w:val="00221467"/>
    <w:rsid w:val="002304D2"/>
    <w:rsid w:val="00236E2A"/>
    <w:rsid w:val="00237F62"/>
    <w:rsid w:val="0024586A"/>
    <w:rsid w:val="00253478"/>
    <w:rsid w:val="00256F0C"/>
    <w:rsid w:val="00262757"/>
    <w:rsid w:val="00262C05"/>
    <w:rsid w:val="00273DA7"/>
    <w:rsid w:val="00281D14"/>
    <w:rsid w:val="00282C13"/>
    <w:rsid w:val="002A0DF7"/>
    <w:rsid w:val="002A1528"/>
    <w:rsid w:val="002A32B0"/>
    <w:rsid w:val="002A3A3B"/>
    <w:rsid w:val="002A60E0"/>
    <w:rsid w:val="002B7C01"/>
    <w:rsid w:val="002C0335"/>
    <w:rsid w:val="002C252E"/>
    <w:rsid w:val="002C6773"/>
    <w:rsid w:val="002C6B5E"/>
    <w:rsid w:val="002D2A3D"/>
    <w:rsid w:val="002D533B"/>
    <w:rsid w:val="002D657C"/>
    <w:rsid w:val="002E0B17"/>
    <w:rsid w:val="002E4FFB"/>
    <w:rsid w:val="002E7DED"/>
    <w:rsid w:val="002F7E11"/>
    <w:rsid w:val="00304087"/>
    <w:rsid w:val="00310ACD"/>
    <w:rsid w:val="0031379F"/>
    <w:rsid w:val="00320A26"/>
    <w:rsid w:val="00321344"/>
    <w:rsid w:val="00321450"/>
    <w:rsid w:val="0034015C"/>
    <w:rsid w:val="003415E9"/>
    <w:rsid w:val="003442F4"/>
    <w:rsid w:val="00350F04"/>
    <w:rsid w:val="00352ADF"/>
    <w:rsid w:val="00353705"/>
    <w:rsid w:val="003562E8"/>
    <w:rsid w:val="0036357D"/>
    <w:rsid w:val="003649BC"/>
    <w:rsid w:val="00365E44"/>
    <w:rsid w:val="00367AA1"/>
    <w:rsid w:val="00372E36"/>
    <w:rsid w:val="00376EE9"/>
    <w:rsid w:val="00377B73"/>
    <w:rsid w:val="00377CBB"/>
    <w:rsid w:val="003877B6"/>
    <w:rsid w:val="00391193"/>
    <w:rsid w:val="00393887"/>
    <w:rsid w:val="00394C6B"/>
    <w:rsid w:val="003A4E62"/>
    <w:rsid w:val="003B1069"/>
    <w:rsid w:val="003B390A"/>
    <w:rsid w:val="003C15DE"/>
    <w:rsid w:val="003C4EB2"/>
    <w:rsid w:val="003E32CD"/>
    <w:rsid w:val="003F1AF3"/>
    <w:rsid w:val="003F3A43"/>
    <w:rsid w:val="003F4D8D"/>
    <w:rsid w:val="004313E7"/>
    <w:rsid w:val="0044763B"/>
    <w:rsid w:val="00453E99"/>
    <w:rsid w:val="004629B3"/>
    <w:rsid w:val="0046376E"/>
    <w:rsid w:val="0046690F"/>
    <w:rsid w:val="00472FEC"/>
    <w:rsid w:val="00477934"/>
    <w:rsid w:val="004823E4"/>
    <w:rsid w:val="00490A03"/>
    <w:rsid w:val="00493327"/>
    <w:rsid w:val="00494DBE"/>
    <w:rsid w:val="00495CE6"/>
    <w:rsid w:val="004A323C"/>
    <w:rsid w:val="004B54E8"/>
    <w:rsid w:val="004C4FEB"/>
    <w:rsid w:val="004C6B79"/>
    <w:rsid w:val="004D059B"/>
    <w:rsid w:val="004D3AA6"/>
    <w:rsid w:val="004D4CB6"/>
    <w:rsid w:val="004D7D58"/>
    <w:rsid w:val="004E18C9"/>
    <w:rsid w:val="004E3341"/>
    <w:rsid w:val="004F10C1"/>
    <w:rsid w:val="00502E62"/>
    <w:rsid w:val="00505522"/>
    <w:rsid w:val="00507C0B"/>
    <w:rsid w:val="00515729"/>
    <w:rsid w:val="0052212B"/>
    <w:rsid w:val="00534899"/>
    <w:rsid w:val="00534B46"/>
    <w:rsid w:val="00535284"/>
    <w:rsid w:val="00540358"/>
    <w:rsid w:val="0055571E"/>
    <w:rsid w:val="00556F67"/>
    <w:rsid w:val="005833F0"/>
    <w:rsid w:val="00586CAF"/>
    <w:rsid w:val="00591180"/>
    <w:rsid w:val="0059722C"/>
    <w:rsid w:val="00597B54"/>
    <w:rsid w:val="00597D07"/>
    <w:rsid w:val="005A3846"/>
    <w:rsid w:val="005B5CFE"/>
    <w:rsid w:val="005B6A58"/>
    <w:rsid w:val="005C7112"/>
    <w:rsid w:val="005D0561"/>
    <w:rsid w:val="005D0AD9"/>
    <w:rsid w:val="005D22F6"/>
    <w:rsid w:val="005E0C30"/>
    <w:rsid w:val="005E69D9"/>
    <w:rsid w:val="005F27F4"/>
    <w:rsid w:val="005F3239"/>
    <w:rsid w:val="005F6567"/>
    <w:rsid w:val="00607256"/>
    <w:rsid w:val="006144B1"/>
    <w:rsid w:val="00615ABA"/>
    <w:rsid w:val="0062593D"/>
    <w:rsid w:val="006335F1"/>
    <w:rsid w:val="006345B6"/>
    <w:rsid w:val="00635712"/>
    <w:rsid w:val="006362AD"/>
    <w:rsid w:val="00637FCF"/>
    <w:rsid w:val="00643D8A"/>
    <w:rsid w:val="00652229"/>
    <w:rsid w:val="00652793"/>
    <w:rsid w:val="006626CA"/>
    <w:rsid w:val="00663487"/>
    <w:rsid w:val="00672382"/>
    <w:rsid w:val="00672E10"/>
    <w:rsid w:val="00682EB9"/>
    <w:rsid w:val="0068441A"/>
    <w:rsid w:val="006844A8"/>
    <w:rsid w:val="00690B19"/>
    <w:rsid w:val="00695F34"/>
    <w:rsid w:val="006A0A3C"/>
    <w:rsid w:val="006A79F0"/>
    <w:rsid w:val="006B499F"/>
    <w:rsid w:val="006C1121"/>
    <w:rsid w:val="006D4996"/>
    <w:rsid w:val="006D54AB"/>
    <w:rsid w:val="006D6E15"/>
    <w:rsid w:val="006E3006"/>
    <w:rsid w:val="006E5032"/>
    <w:rsid w:val="006E5BDA"/>
    <w:rsid w:val="006F0FC7"/>
    <w:rsid w:val="006F670F"/>
    <w:rsid w:val="00703272"/>
    <w:rsid w:val="0070733C"/>
    <w:rsid w:val="00710C5D"/>
    <w:rsid w:val="0071348C"/>
    <w:rsid w:val="00716A39"/>
    <w:rsid w:val="00717273"/>
    <w:rsid w:val="00720FD4"/>
    <w:rsid w:val="00724AF2"/>
    <w:rsid w:val="0073096C"/>
    <w:rsid w:val="007334EE"/>
    <w:rsid w:val="007365F6"/>
    <w:rsid w:val="00742398"/>
    <w:rsid w:val="00747B3F"/>
    <w:rsid w:val="007507B5"/>
    <w:rsid w:val="00753A24"/>
    <w:rsid w:val="00772188"/>
    <w:rsid w:val="007813D0"/>
    <w:rsid w:val="00785993"/>
    <w:rsid w:val="00786BA3"/>
    <w:rsid w:val="0079202F"/>
    <w:rsid w:val="00795AF2"/>
    <w:rsid w:val="007A0FF6"/>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5D29"/>
    <w:rsid w:val="00847726"/>
    <w:rsid w:val="00852511"/>
    <w:rsid w:val="00857390"/>
    <w:rsid w:val="008614F1"/>
    <w:rsid w:val="008639B3"/>
    <w:rsid w:val="00863C1A"/>
    <w:rsid w:val="0087142D"/>
    <w:rsid w:val="008729F5"/>
    <w:rsid w:val="00873956"/>
    <w:rsid w:val="0087407D"/>
    <w:rsid w:val="008825EE"/>
    <w:rsid w:val="0088596E"/>
    <w:rsid w:val="0089796A"/>
    <w:rsid w:val="008A2375"/>
    <w:rsid w:val="008A24FC"/>
    <w:rsid w:val="008A3B2C"/>
    <w:rsid w:val="008C356B"/>
    <w:rsid w:val="008D76C5"/>
    <w:rsid w:val="008E0AFA"/>
    <w:rsid w:val="008E75D3"/>
    <w:rsid w:val="008F125E"/>
    <w:rsid w:val="008F4D2F"/>
    <w:rsid w:val="009036C9"/>
    <w:rsid w:val="00917162"/>
    <w:rsid w:val="009221D8"/>
    <w:rsid w:val="009251CC"/>
    <w:rsid w:val="0092714E"/>
    <w:rsid w:val="00942002"/>
    <w:rsid w:val="00945179"/>
    <w:rsid w:val="00947885"/>
    <w:rsid w:val="00952168"/>
    <w:rsid w:val="009527FE"/>
    <w:rsid w:val="00963F25"/>
    <w:rsid w:val="009739A0"/>
    <w:rsid w:val="00974F84"/>
    <w:rsid w:val="009767C7"/>
    <w:rsid w:val="0098579A"/>
    <w:rsid w:val="0099195A"/>
    <w:rsid w:val="00992A11"/>
    <w:rsid w:val="00994681"/>
    <w:rsid w:val="0099486A"/>
    <w:rsid w:val="00995805"/>
    <w:rsid w:val="009A0E26"/>
    <w:rsid w:val="009A16EC"/>
    <w:rsid w:val="009B3B37"/>
    <w:rsid w:val="009B7D1F"/>
    <w:rsid w:val="009C088E"/>
    <w:rsid w:val="009C4D35"/>
    <w:rsid w:val="009D1522"/>
    <w:rsid w:val="009E5EB4"/>
    <w:rsid w:val="009F4F3F"/>
    <w:rsid w:val="00A044D6"/>
    <w:rsid w:val="00A04ADB"/>
    <w:rsid w:val="00A11E0F"/>
    <w:rsid w:val="00A26CB6"/>
    <w:rsid w:val="00A31A1D"/>
    <w:rsid w:val="00A32F82"/>
    <w:rsid w:val="00A32F8B"/>
    <w:rsid w:val="00A36154"/>
    <w:rsid w:val="00A3756F"/>
    <w:rsid w:val="00A40527"/>
    <w:rsid w:val="00A42D6F"/>
    <w:rsid w:val="00A43ACC"/>
    <w:rsid w:val="00A45A62"/>
    <w:rsid w:val="00A54AC5"/>
    <w:rsid w:val="00A55DC3"/>
    <w:rsid w:val="00A56D41"/>
    <w:rsid w:val="00A61353"/>
    <w:rsid w:val="00A62AA2"/>
    <w:rsid w:val="00A66DB1"/>
    <w:rsid w:val="00A67A92"/>
    <w:rsid w:val="00A77474"/>
    <w:rsid w:val="00A83092"/>
    <w:rsid w:val="00A87870"/>
    <w:rsid w:val="00A91A70"/>
    <w:rsid w:val="00AA169A"/>
    <w:rsid w:val="00AA1B85"/>
    <w:rsid w:val="00AB1CB6"/>
    <w:rsid w:val="00AB1D9A"/>
    <w:rsid w:val="00AB26D7"/>
    <w:rsid w:val="00AB68F2"/>
    <w:rsid w:val="00AC3CAA"/>
    <w:rsid w:val="00AD44FE"/>
    <w:rsid w:val="00AE49F1"/>
    <w:rsid w:val="00AF64AC"/>
    <w:rsid w:val="00B053E3"/>
    <w:rsid w:val="00B05CCA"/>
    <w:rsid w:val="00B13AE5"/>
    <w:rsid w:val="00B14271"/>
    <w:rsid w:val="00B14F79"/>
    <w:rsid w:val="00B16270"/>
    <w:rsid w:val="00B2685D"/>
    <w:rsid w:val="00B30351"/>
    <w:rsid w:val="00B33C2A"/>
    <w:rsid w:val="00B422EC"/>
    <w:rsid w:val="00B62D6C"/>
    <w:rsid w:val="00B726D4"/>
    <w:rsid w:val="00B80B7B"/>
    <w:rsid w:val="00B8214F"/>
    <w:rsid w:val="00B86A4F"/>
    <w:rsid w:val="00B93035"/>
    <w:rsid w:val="00B940F7"/>
    <w:rsid w:val="00B94FC0"/>
    <w:rsid w:val="00B958E8"/>
    <w:rsid w:val="00BA09B2"/>
    <w:rsid w:val="00BA5B46"/>
    <w:rsid w:val="00BC0995"/>
    <w:rsid w:val="00BD3DF3"/>
    <w:rsid w:val="00BD5450"/>
    <w:rsid w:val="00BD78F0"/>
    <w:rsid w:val="00BE793A"/>
    <w:rsid w:val="00BF2B82"/>
    <w:rsid w:val="00BF432A"/>
    <w:rsid w:val="00BF4814"/>
    <w:rsid w:val="00BF6E82"/>
    <w:rsid w:val="00C060C7"/>
    <w:rsid w:val="00C24C17"/>
    <w:rsid w:val="00C40B88"/>
    <w:rsid w:val="00C47D87"/>
    <w:rsid w:val="00C5376E"/>
    <w:rsid w:val="00C5764C"/>
    <w:rsid w:val="00C726B9"/>
    <w:rsid w:val="00C8173A"/>
    <w:rsid w:val="00C97091"/>
    <w:rsid w:val="00C97260"/>
    <w:rsid w:val="00CA2001"/>
    <w:rsid w:val="00CB5B6C"/>
    <w:rsid w:val="00CC2094"/>
    <w:rsid w:val="00CC56CC"/>
    <w:rsid w:val="00CD16BE"/>
    <w:rsid w:val="00CD4616"/>
    <w:rsid w:val="00CE33D5"/>
    <w:rsid w:val="00CF445E"/>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18B1"/>
    <w:rsid w:val="00D73897"/>
    <w:rsid w:val="00D748A7"/>
    <w:rsid w:val="00D76C7E"/>
    <w:rsid w:val="00D7776D"/>
    <w:rsid w:val="00D9293F"/>
    <w:rsid w:val="00D93598"/>
    <w:rsid w:val="00D97EAD"/>
    <w:rsid w:val="00DA1E18"/>
    <w:rsid w:val="00DA2009"/>
    <w:rsid w:val="00DA4A28"/>
    <w:rsid w:val="00DB05B1"/>
    <w:rsid w:val="00DB5A79"/>
    <w:rsid w:val="00DB6420"/>
    <w:rsid w:val="00DD512E"/>
    <w:rsid w:val="00DD63D2"/>
    <w:rsid w:val="00DE1177"/>
    <w:rsid w:val="00DE2CEA"/>
    <w:rsid w:val="00DE6A3C"/>
    <w:rsid w:val="00DE74F4"/>
    <w:rsid w:val="00DE7F97"/>
    <w:rsid w:val="00DF1010"/>
    <w:rsid w:val="00DF5AEA"/>
    <w:rsid w:val="00DF63F6"/>
    <w:rsid w:val="00E13747"/>
    <w:rsid w:val="00E153FB"/>
    <w:rsid w:val="00E25AEA"/>
    <w:rsid w:val="00E30DEF"/>
    <w:rsid w:val="00E30ED2"/>
    <w:rsid w:val="00E31276"/>
    <w:rsid w:val="00E37F70"/>
    <w:rsid w:val="00E4417F"/>
    <w:rsid w:val="00E446C1"/>
    <w:rsid w:val="00E47A27"/>
    <w:rsid w:val="00E549ED"/>
    <w:rsid w:val="00E758B9"/>
    <w:rsid w:val="00E85569"/>
    <w:rsid w:val="00E856AF"/>
    <w:rsid w:val="00E86B83"/>
    <w:rsid w:val="00E87C64"/>
    <w:rsid w:val="00E91869"/>
    <w:rsid w:val="00E93A01"/>
    <w:rsid w:val="00E93FF8"/>
    <w:rsid w:val="00E96EAF"/>
    <w:rsid w:val="00EA1752"/>
    <w:rsid w:val="00EA25AE"/>
    <w:rsid w:val="00EA3A06"/>
    <w:rsid w:val="00EA5A89"/>
    <w:rsid w:val="00EA5BDB"/>
    <w:rsid w:val="00EB46D9"/>
    <w:rsid w:val="00EC142D"/>
    <w:rsid w:val="00EC1E16"/>
    <w:rsid w:val="00ED0F85"/>
    <w:rsid w:val="00ED2B5C"/>
    <w:rsid w:val="00ED3269"/>
    <w:rsid w:val="00EE1A8C"/>
    <w:rsid w:val="00EF06C5"/>
    <w:rsid w:val="00EF15FF"/>
    <w:rsid w:val="00EF7111"/>
    <w:rsid w:val="00EF7D1A"/>
    <w:rsid w:val="00F0448F"/>
    <w:rsid w:val="00F270E9"/>
    <w:rsid w:val="00F275C0"/>
    <w:rsid w:val="00F27FF1"/>
    <w:rsid w:val="00F346B6"/>
    <w:rsid w:val="00F36145"/>
    <w:rsid w:val="00F37BDD"/>
    <w:rsid w:val="00F41503"/>
    <w:rsid w:val="00F466C8"/>
    <w:rsid w:val="00F469A9"/>
    <w:rsid w:val="00F50B46"/>
    <w:rsid w:val="00F50D1F"/>
    <w:rsid w:val="00F635FC"/>
    <w:rsid w:val="00F63D03"/>
    <w:rsid w:val="00F65E2F"/>
    <w:rsid w:val="00F67DF1"/>
    <w:rsid w:val="00F753CC"/>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2301F077-3C2F-4419-95EF-F8800950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StandardWeb">
    <w:name w:val="Normal (Web)"/>
    <w:basedOn w:val="Standard"/>
    <w:uiPriority w:val="99"/>
    <w:unhideWhenUsed/>
    <w:rsid w:val="00F753CC"/>
    <w:pPr>
      <w:spacing w:before="100" w:beforeAutospacing="1" w:after="100" w:afterAutospacing="1" w:line="240" w:lineRule="auto"/>
      <w:jc w:val="left"/>
    </w:pPr>
    <w:rPr>
      <w:rFonts w:ascii="Calibri" w:eastAsiaTheme="minorHAnsi" w:hAnsi="Calibri" w:cs="Calibri"/>
      <w:szCs w:val="22"/>
      <w:lang w:val="de-AT" w:eastAsia="de-AT"/>
    </w:rPr>
  </w:style>
  <w:style w:type="paragraph" w:customStyle="1" w:styleId="Default">
    <w:name w:val="Default"/>
    <w:rsid w:val="00C5764C"/>
    <w:pPr>
      <w:autoSpaceDE w:val="0"/>
      <w:autoSpaceDN w:val="0"/>
      <w:adjustRightInd w:val="0"/>
    </w:pPr>
    <w:rPr>
      <w:rFonts w:ascii="Segoe UI Symbol" w:eastAsiaTheme="minorHAnsi" w:hAnsi="Segoe UI Symbol" w:cs="Segoe UI Symbol"/>
      <w:color w:val="000000"/>
      <w:sz w:val="24"/>
      <w:szCs w:val="24"/>
      <w:lang w:val="de-DE"/>
    </w:rPr>
  </w:style>
  <w:style w:type="paragraph" w:styleId="berarbeitung">
    <w:name w:val="Revision"/>
    <w:hidden/>
    <w:uiPriority w:val="62"/>
    <w:unhideWhenUsed/>
    <w:rsid w:val="00C5764C"/>
    <w:rPr>
      <w:rFonts w:ascii="Segoe UI" w:hAnsi="Segoe UI"/>
      <w:sz w:val="22"/>
      <w:szCs w:val="24"/>
      <w:lang w:val="de-DE"/>
    </w:rPr>
  </w:style>
  <w:style w:type="character" w:styleId="Kommentarzeichen">
    <w:name w:val="annotation reference"/>
    <w:basedOn w:val="Absatz-Standardschriftart"/>
    <w:rsid w:val="00221467"/>
    <w:rPr>
      <w:sz w:val="16"/>
      <w:szCs w:val="16"/>
    </w:rPr>
  </w:style>
  <w:style w:type="paragraph" w:styleId="Kommentartext">
    <w:name w:val="annotation text"/>
    <w:basedOn w:val="Standard"/>
    <w:link w:val="KommentartextZchn"/>
    <w:uiPriority w:val="99"/>
    <w:rsid w:val="00221467"/>
    <w:pPr>
      <w:spacing w:line="240" w:lineRule="auto"/>
    </w:pPr>
    <w:rPr>
      <w:sz w:val="20"/>
      <w:szCs w:val="20"/>
    </w:rPr>
  </w:style>
  <w:style w:type="character" w:customStyle="1" w:styleId="KommentartextZchn">
    <w:name w:val="Kommentartext Zchn"/>
    <w:basedOn w:val="Absatz-Standardschriftart"/>
    <w:link w:val="Kommentartext"/>
    <w:uiPriority w:val="99"/>
    <w:rsid w:val="00221467"/>
    <w:rPr>
      <w:rFonts w:ascii="Segoe UI" w:hAnsi="Segoe UI"/>
      <w:lang w:val="de-DE"/>
    </w:rPr>
  </w:style>
  <w:style w:type="paragraph" w:styleId="Kommentarthema">
    <w:name w:val="annotation subject"/>
    <w:basedOn w:val="Kommentartext"/>
    <w:next w:val="Kommentartext"/>
    <w:link w:val="KommentarthemaZchn"/>
    <w:rsid w:val="00221467"/>
    <w:rPr>
      <w:b/>
      <w:bCs/>
    </w:rPr>
  </w:style>
  <w:style w:type="character" w:customStyle="1" w:styleId="KommentarthemaZchn">
    <w:name w:val="Kommentarthema Zchn"/>
    <w:basedOn w:val="KommentartextZchn"/>
    <w:link w:val="Kommentarthema"/>
    <w:rsid w:val="00221467"/>
    <w:rPr>
      <w:rFonts w:ascii="Segoe UI" w:hAnsi="Segoe UI"/>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80983">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6781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iela.sykora@henke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2f792e8-4dad-42c1-ad63-44982727bf4d" ContentTypeId="0x01" PreviousValue="fals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4.xml><?xml version="1.0" encoding="utf-8"?>
<ds:datastoreItem xmlns:ds="http://schemas.openxmlformats.org/officeDocument/2006/customXml" ds:itemID="{F3245D12-BDB4-413F-ABB3-2AF0CF323A38}">
  <ds:schemaRefs>
    <ds:schemaRef ds:uri="http://schemas.microsoft.com/office/2006/documentManagement/types"/>
    <ds:schemaRef ds:uri="http://schemas.microsoft.com/office/infopath/2007/PartnerControls"/>
    <ds:schemaRef ds:uri="http://purl.org/dc/dcmitype/"/>
    <ds:schemaRef ds:uri="http://www.w3.org/XML/1998/namespace"/>
    <ds:schemaRef ds:uri="http://purl.org/dc/terms/"/>
    <ds:schemaRef ds:uri="ccca362e-cf85-4f16-8b73-f94b25c87397"/>
    <ds:schemaRef ds:uri="http://schemas.openxmlformats.org/package/2006/metadata/core-properties"/>
    <ds:schemaRef ds:uri="35b47de6-8d4f-4de6-9664-c4f33e1cac18"/>
    <ds:schemaRef ds:uri="dd711147-479d-48cd-8cde-486a92a72018"/>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0AC2D425-3EC5-4A59-B31F-2CF3E2600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2</Pages>
  <Words>453</Words>
  <Characters>3211</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3657</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Daniela Sykora (ext)</cp:lastModifiedBy>
  <cp:revision>4</cp:revision>
  <cp:lastPrinted>2024-05-02T07:58:00Z</cp:lastPrinted>
  <dcterms:created xsi:type="dcterms:W3CDTF">2024-04-11T14:08:00Z</dcterms:created>
  <dcterms:modified xsi:type="dcterms:W3CDTF">2024-05-02T08:02:00Z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