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19ED1" w14:textId="50CDD265" w:rsidR="00B422EC" w:rsidRPr="00F27FF1" w:rsidRDefault="00B813C6" w:rsidP="00643D8A">
      <w:pPr>
        <w:pStyle w:val="MonthDayYear"/>
        <w:rPr>
          <w:iCs/>
        </w:rPr>
      </w:pPr>
      <w:r>
        <w:t>März</w:t>
      </w:r>
      <w:r w:rsidR="00B62D6C" w:rsidRPr="00F27FF1">
        <w:t xml:space="preserve"> 202</w:t>
      </w:r>
      <w:r w:rsidR="00E37EFD">
        <w:t>4</w:t>
      </w:r>
    </w:p>
    <w:p w14:paraId="37C69EE1" w14:textId="748D2211" w:rsidR="007F0F63" w:rsidRPr="00F27FF1" w:rsidRDefault="000B75A9" w:rsidP="009D1522">
      <w:pPr>
        <w:pStyle w:val="Topline"/>
        <w:rPr>
          <w:lang w:val="de-DE"/>
        </w:rPr>
      </w:pPr>
      <w:bookmarkStart w:id="0" w:name="_Hlk160718461"/>
      <w:r>
        <w:rPr>
          <w:lang w:val="de-DE"/>
        </w:rPr>
        <w:t xml:space="preserve">Neu: </w:t>
      </w:r>
      <w:r w:rsidR="00F5139D" w:rsidRPr="00F5139D">
        <w:rPr>
          <w:lang w:val="de-DE"/>
        </w:rPr>
        <w:t>got2b gotGLOSS</w:t>
      </w:r>
    </w:p>
    <w:bookmarkEnd w:id="0"/>
    <w:p w14:paraId="59C9E73E" w14:textId="18B67A7F" w:rsidR="007F0F63" w:rsidRPr="009D0A5E" w:rsidRDefault="00F5139D" w:rsidP="00A3756F">
      <w:pPr>
        <w:rPr>
          <w:rStyle w:val="Headline"/>
          <w:lang w:val="de-AT"/>
        </w:rPr>
      </w:pPr>
      <w:r w:rsidRPr="009D0A5E">
        <w:rPr>
          <w:rStyle w:val="Headline"/>
          <w:lang w:val="de-AT"/>
        </w:rPr>
        <w:t>Gloss up your hair – l</w:t>
      </w:r>
      <w:r w:rsidR="002370B5" w:rsidRPr="009D0A5E">
        <w:rPr>
          <w:rStyle w:val="Headline"/>
          <w:lang w:val="de-AT"/>
        </w:rPr>
        <w:t>ä</w:t>
      </w:r>
      <w:r w:rsidRPr="009D0A5E">
        <w:rPr>
          <w:rStyle w:val="Headline"/>
          <w:lang w:val="de-AT"/>
        </w:rPr>
        <w:t>ss</w:t>
      </w:r>
      <w:r w:rsidR="002370B5" w:rsidRPr="009D0A5E">
        <w:rPr>
          <w:rStyle w:val="Headline"/>
          <w:lang w:val="de-AT"/>
        </w:rPr>
        <w:t>t</w:t>
      </w:r>
      <w:r w:rsidRPr="009D0A5E">
        <w:rPr>
          <w:rStyle w:val="Headline"/>
          <w:lang w:val="de-AT"/>
        </w:rPr>
        <w:t xml:space="preserve"> </w:t>
      </w:r>
      <w:r w:rsidR="002370B5" w:rsidRPr="009D0A5E">
        <w:rPr>
          <w:rStyle w:val="Headline"/>
          <w:lang w:val="de-AT"/>
        </w:rPr>
        <w:t>das</w:t>
      </w:r>
      <w:r w:rsidRPr="009D0A5E">
        <w:rPr>
          <w:rStyle w:val="Headline"/>
          <w:lang w:val="de-AT"/>
        </w:rPr>
        <w:t xml:space="preserve"> Haar glänzen mit got2b gotGLOSS</w:t>
      </w:r>
    </w:p>
    <w:p w14:paraId="31B916A2" w14:textId="77777777" w:rsidR="00852511" w:rsidRPr="009D0A5E" w:rsidRDefault="00852511" w:rsidP="00365E44">
      <w:pPr>
        <w:rPr>
          <w:lang w:val="de-AT"/>
        </w:rPr>
      </w:pPr>
    </w:p>
    <w:p w14:paraId="24A607EA" w14:textId="41DDC146" w:rsidR="00FF416C" w:rsidRDefault="00F5139D" w:rsidP="004823E4">
      <w:pPr>
        <w:rPr>
          <w:rFonts w:cs="Segoe UI"/>
          <w:szCs w:val="22"/>
        </w:rPr>
      </w:pPr>
      <w:r w:rsidRPr="00F5139D">
        <w:rPr>
          <w:rFonts w:cs="Segoe UI"/>
          <w:szCs w:val="22"/>
        </w:rPr>
        <w:t xml:space="preserve">Verleih deinem Haar jetzt strahlenden, spiegelnden Glanz mit dem neuen gotGLOSS Duo von got2b. Der Glanz Primer und </w:t>
      </w:r>
      <w:r w:rsidR="002370B5">
        <w:rPr>
          <w:rFonts w:cs="Segoe UI"/>
          <w:szCs w:val="22"/>
        </w:rPr>
        <w:t>der</w:t>
      </w:r>
      <w:r w:rsidRPr="00F5139D">
        <w:rPr>
          <w:rFonts w:cs="Segoe UI"/>
          <w:szCs w:val="22"/>
        </w:rPr>
        <w:t xml:space="preserve"> Glanz Spray lassen dein Haar glänzen und verleihen ihm ein geschmeidiges, mit Feuchtigkeit versorgtes Haargefühl für den ultimativen Gl</w:t>
      </w:r>
      <w:r w:rsidR="000B75A9">
        <w:rPr>
          <w:rFonts w:cs="Segoe UI"/>
          <w:szCs w:val="22"/>
        </w:rPr>
        <w:t>o</w:t>
      </w:r>
      <w:r w:rsidRPr="00F5139D">
        <w:rPr>
          <w:rFonts w:cs="Segoe UI"/>
          <w:szCs w:val="22"/>
        </w:rPr>
        <w:t>ss-Hair-Look. Dabei können die beiden Neuheiten sowohl einzeln als auch als 2-Step-Beauty-Routine angewendet werden, um deinem Haar eine Extraportion Glanz zu verleihen. Für makellos geschmeidiges, glattes, frizzfreies und glänzendes Haar für bis zu 48 Stunden. got2b. For whoever you want 2b.</w:t>
      </w:r>
      <w:r>
        <w:rPr>
          <w:rFonts w:cs="Segoe UI"/>
          <w:szCs w:val="22"/>
        </w:rPr>
        <w:t xml:space="preserve"> </w:t>
      </w:r>
    </w:p>
    <w:p w14:paraId="108A654A" w14:textId="77777777" w:rsidR="00F5139D" w:rsidRDefault="00F5139D" w:rsidP="004823E4">
      <w:pPr>
        <w:rPr>
          <w:rFonts w:cs="Segoe UI"/>
          <w:szCs w:val="22"/>
        </w:rPr>
      </w:pPr>
    </w:p>
    <w:p w14:paraId="285C9416" w14:textId="3FBA5494" w:rsidR="00F5139D" w:rsidRPr="00F5139D" w:rsidRDefault="00F5139D" w:rsidP="00F5139D">
      <w:pPr>
        <w:rPr>
          <w:rFonts w:cs="Segoe UI"/>
          <w:b/>
          <w:bCs/>
          <w:szCs w:val="22"/>
        </w:rPr>
      </w:pPr>
      <w:r w:rsidRPr="00F5139D">
        <w:rPr>
          <w:rFonts w:cs="Segoe UI"/>
          <w:b/>
          <w:bCs/>
          <w:szCs w:val="22"/>
        </w:rPr>
        <w:t xml:space="preserve">got2b gotGLOSS </w:t>
      </w:r>
      <w:r w:rsidR="002370B5">
        <w:rPr>
          <w:rFonts w:cs="Segoe UI"/>
          <w:b/>
          <w:bCs/>
          <w:szCs w:val="22"/>
        </w:rPr>
        <w:t>ist</w:t>
      </w:r>
      <w:r w:rsidRPr="00F5139D">
        <w:rPr>
          <w:rFonts w:cs="Segoe UI"/>
          <w:b/>
          <w:bCs/>
          <w:szCs w:val="22"/>
        </w:rPr>
        <w:t xml:space="preserve"> ab </w:t>
      </w:r>
      <w:r w:rsidR="002370B5">
        <w:rPr>
          <w:rFonts w:cs="Segoe UI"/>
          <w:b/>
          <w:bCs/>
          <w:szCs w:val="22"/>
        </w:rPr>
        <w:t xml:space="preserve">sofort </w:t>
      </w:r>
      <w:r w:rsidRPr="00F5139D">
        <w:rPr>
          <w:rFonts w:cs="Segoe UI"/>
          <w:b/>
          <w:bCs/>
          <w:szCs w:val="22"/>
        </w:rPr>
        <w:t xml:space="preserve">erhältlich. </w:t>
      </w:r>
    </w:p>
    <w:p w14:paraId="02A9DF6C" w14:textId="77777777" w:rsidR="00F5139D" w:rsidRPr="00F5139D" w:rsidRDefault="00F5139D" w:rsidP="00F5139D">
      <w:pPr>
        <w:rPr>
          <w:rFonts w:cs="Segoe UI"/>
          <w:szCs w:val="22"/>
        </w:rPr>
      </w:pPr>
    </w:p>
    <w:p w14:paraId="49ECD407" w14:textId="77777777" w:rsidR="00F5139D" w:rsidRDefault="00F5139D" w:rsidP="00F5139D">
      <w:pPr>
        <w:rPr>
          <w:rFonts w:cs="Segoe UI"/>
          <w:szCs w:val="22"/>
        </w:rPr>
      </w:pPr>
      <w:r w:rsidRPr="00F5139D">
        <w:rPr>
          <w:rFonts w:cs="Segoe UI"/>
          <w:szCs w:val="22"/>
        </w:rPr>
        <w:t>Wenn es um glattes, extra-sleekes Haar geht, ist „Glass Hair“ DER Haartrend schlechthin und wird als Glass-Hair-Routine in den sozialen Medien geteilt. Und dabei sprechen wir nicht von glattem Haar, sondern von ultraglattem glänzendem Haar, das wie eine polierte Glasscheibe aussieht (daher der Name). Aber wie lässt sich der Social-Media-Trend am besten zu Hause umsetzen? Mit gotGLOSS! got2b leistet Pionierarbeit auf dem Styling-Markt und bietet eine 2-Step-Beauty-Routine an, die speziell entwickelt wurde, um sehr glattes glänzendes Haar zu kreieren, und mit der es ganz einfach ist, den Glass Hair-Trend umzusetzen.</w:t>
      </w:r>
    </w:p>
    <w:p w14:paraId="1D8EE751" w14:textId="77777777" w:rsidR="00D73897" w:rsidRDefault="00D73897" w:rsidP="008A3B2C">
      <w:pPr>
        <w:rPr>
          <w:rFonts w:cs="Segoe UI"/>
          <w:szCs w:val="22"/>
        </w:rPr>
      </w:pPr>
    </w:p>
    <w:p w14:paraId="0E4CBF95" w14:textId="60FCA6CA" w:rsidR="00664A1A" w:rsidRPr="00664A1A" w:rsidRDefault="002370B5" w:rsidP="00664A1A">
      <w:pPr>
        <w:rPr>
          <w:rFonts w:cs="Segoe UI"/>
          <w:b/>
          <w:bCs/>
          <w:szCs w:val="22"/>
        </w:rPr>
      </w:pPr>
      <w:r>
        <w:rPr>
          <w:rFonts w:cs="Segoe UI"/>
          <w:b/>
          <w:bCs/>
          <w:szCs w:val="22"/>
        </w:rPr>
        <w:t>Das</w:t>
      </w:r>
      <w:r w:rsidR="00664A1A" w:rsidRPr="00664A1A">
        <w:rPr>
          <w:rFonts w:cs="Segoe UI"/>
          <w:b/>
          <w:bCs/>
          <w:szCs w:val="22"/>
        </w:rPr>
        <w:t xml:space="preserve"> Styling-Duo für den ultimativen Glass-Hair-Look </w:t>
      </w:r>
    </w:p>
    <w:p w14:paraId="315E709A" w14:textId="0977AA00" w:rsidR="00D73897" w:rsidRDefault="00664A1A" w:rsidP="00664A1A">
      <w:pPr>
        <w:rPr>
          <w:rFonts w:cs="Segoe UI"/>
          <w:szCs w:val="22"/>
        </w:rPr>
      </w:pPr>
      <w:r w:rsidRPr="00664A1A">
        <w:rPr>
          <w:rFonts w:cs="Segoe UI"/>
          <w:szCs w:val="22"/>
        </w:rPr>
        <w:t>Mit der Einführung der neuen gotGLOSS</w:t>
      </w:r>
      <w:r w:rsidR="002370B5">
        <w:rPr>
          <w:rFonts w:cs="Segoe UI"/>
          <w:szCs w:val="22"/>
        </w:rPr>
        <w:t>-</w:t>
      </w:r>
      <w:r w:rsidRPr="00664A1A">
        <w:rPr>
          <w:rFonts w:cs="Segoe UI"/>
          <w:szCs w:val="22"/>
        </w:rPr>
        <w:t xml:space="preserve">Produkte reagiert got2b auf die Wünsche und Bedürfnisse seiner Konsument:innen, die sich glänzendes glattes Haar wünschen, das gleichzeitig gepflegt und frizzfrei aussieht. Die silikonfreie vegane Formel des gotGLOSS Glanz Primers und des gotGLOSS Glanz Sprays wurde speziell dafür entwickelt, deinem Haar einen strahlenden, spiegelnden Glanz zu verleihen und es besonders glatt und geschmeidig zu machen. Dabei sind beide Produkte ideal für alle Haartypen geeignet. Die gotGLOSS Produkte </w:t>
      </w:r>
      <w:r w:rsidRPr="00664A1A">
        <w:rPr>
          <w:rFonts w:cs="Segoe UI"/>
          <w:szCs w:val="22"/>
        </w:rPr>
        <w:lastRenderedPageBreak/>
        <w:t>sind außerdem vegan und silikonfrei, und ihre Verpackungen sind recycelbar wie die Tube oder zum größten Teil recycelbar wie das Spray.</w:t>
      </w:r>
    </w:p>
    <w:p w14:paraId="5450C6D3" w14:textId="77777777" w:rsidR="00D73897" w:rsidRDefault="00D73897" w:rsidP="008A3B2C">
      <w:pPr>
        <w:rPr>
          <w:rFonts w:cs="Segoe UI"/>
          <w:szCs w:val="22"/>
        </w:rPr>
      </w:pPr>
    </w:p>
    <w:p w14:paraId="39E878D9" w14:textId="77777777" w:rsidR="00D1377E" w:rsidRPr="00F13E4C" w:rsidRDefault="00080161" w:rsidP="00D1377E">
      <w:pPr>
        <w:rPr>
          <w:rStyle w:val="normaltextrun"/>
          <w:rFonts w:asciiTheme="minorHAnsi" w:hAnsiTheme="minorHAnsi" w:cstheme="minorHAnsi"/>
          <w:color w:val="000000"/>
          <w:szCs w:val="22"/>
          <w:shd w:val="clear" w:color="auto" w:fill="FFFFFF"/>
        </w:rPr>
      </w:pPr>
      <w:r w:rsidRPr="00F13E4C">
        <w:rPr>
          <w:rStyle w:val="normaltextrun"/>
          <w:rFonts w:asciiTheme="minorHAnsi" w:hAnsiTheme="minorHAnsi" w:cstheme="minorHAnsi"/>
          <w:b/>
          <w:bCs/>
          <w:color w:val="000000"/>
          <w:szCs w:val="22"/>
          <w:shd w:val="clear" w:color="auto" w:fill="FFFFFF"/>
        </w:rPr>
        <w:t xml:space="preserve">Der gotGLOSS Glanz Primer: </w:t>
      </w:r>
      <w:r w:rsidRPr="00F13E4C">
        <w:rPr>
          <w:rStyle w:val="normaltextrun"/>
          <w:rFonts w:asciiTheme="minorHAnsi" w:hAnsiTheme="minorHAnsi" w:cstheme="minorHAnsi"/>
          <w:color w:val="000000"/>
          <w:szCs w:val="22"/>
          <w:shd w:val="clear" w:color="auto" w:fill="FFFFFF"/>
        </w:rPr>
        <w:t>Mit diesem Primer verleihst du deinem Haar makellosen Glanz und schützt es gleichzeitig vor Hitze bis zu 230° C. Die mit Sheabutter angereicherte nicht fettende Formel gibt deinem Haar beim Stylen die Tiefenpflege, die es verdient. Das Ergebnis: natürlich glänzendes, frizzgeschütztes und glattes Haar.</w:t>
      </w:r>
    </w:p>
    <w:p w14:paraId="267101C3" w14:textId="33D1A5B3" w:rsidR="00080161" w:rsidRPr="00F13E4C" w:rsidRDefault="00080161" w:rsidP="008A3B2C">
      <w:pPr>
        <w:rPr>
          <w:rFonts w:asciiTheme="minorHAnsi" w:hAnsiTheme="minorHAnsi" w:cstheme="minorHAnsi"/>
          <w:b/>
          <w:bCs/>
          <w:szCs w:val="22"/>
        </w:rPr>
      </w:pPr>
      <w:r w:rsidRPr="00F13E4C">
        <w:rPr>
          <w:rFonts w:asciiTheme="minorHAnsi" w:hAnsiTheme="minorHAnsi" w:cstheme="minorHAnsi"/>
          <w:b/>
          <w:bCs/>
          <w:szCs w:val="22"/>
        </w:rPr>
        <w:t xml:space="preserve">gotGLOSS, Glanz Primer, 150 ml, </w:t>
      </w:r>
      <w:r w:rsidR="00F13E4C">
        <w:rPr>
          <w:rFonts w:asciiTheme="minorHAnsi" w:hAnsiTheme="minorHAnsi" w:cstheme="minorHAnsi"/>
          <w:b/>
          <w:bCs/>
          <w:szCs w:val="22"/>
        </w:rPr>
        <w:t>7</w:t>
      </w:r>
      <w:r w:rsidRPr="00F13E4C">
        <w:rPr>
          <w:rFonts w:asciiTheme="minorHAnsi" w:hAnsiTheme="minorHAnsi" w:cstheme="minorHAnsi"/>
          <w:b/>
          <w:bCs/>
          <w:szCs w:val="22"/>
        </w:rPr>
        <w:t>,99 € (UVP</w:t>
      </w:r>
      <w:r w:rsidR="002370B5" w:rsidRPr="00F13E4C">
        <w:rPr>
          <w:rFonts w:asciiTheme="minorHAnsi" w:hAnsiTheme="minorHAnsi" w:cstheme="minorHAnsi"/>
          <w:b/>
          <w:bCs/>
          <w:szCs w:val="22"/>
          <w:vertAlign w:val="superscript"/>
        </w:rPr>
        <w:t>*</w:t>
      </w:r>
      <w:r w:rsidRPr="00F13E4C">
        <w:rPr>
          <w:rFonts w:asciiTheme="minorHAnsi" w:hAnsiTheme="minorHAnsi" w:cstheme="minorHAnsi"/>
          <w:b/>
          <w:bCs/>
          <w:szCs w:val="22"/>
        </w:rPr>
        <w:t>)</w:t>
      </w:r>
    </w:p>
    <w:p w14:paraId="11AC6DBE" w14:textId="77777777" w:rsidR="00080161" w:rsidRDefault="00080161" w:rsidP="008A3B2C">
      <w:pPr>
        <w:rPr>
          <w:rFonts w:cs="Segoe UI"/>
          <w:szCs w:val="22"/>
        </w:rPr>
      </w:pPr>
    </w:p>
    <w:p w14:paraId="1EFACAF9" w14:textId="6E97DECE" w:rsidR="00080161" w:rsidRDefault="002370B5" w:rsidP="00080161">
      <w:pPr>
        <w:rPr>
          <w:rFonts w:cs="Segoe UI"/>
          <w:szCs w:val="22"/>
        </w:rPr>
      </w:pPr>
      <w:r>
        <w:rPr>
          <w:rFonts w:cs="Segoe UI"/>
          <w:b/>
          <w:bCs/>
          <w:szCs w:val="22"/>
        </w:rPr>
        <w:t>Der</w:t>
      </w:r>
      <w:r w:rsidR="00080161" w:rsidRPr="00080161">
        <w:rPr>
          <w:rFonts w:cs="Segoe UI"/>
          <w:b/>
          <w:bCs/>
          <w:szCs w:val="22"/>
        </w:rPr>
        <w:t xml:space="preserve"> gotGLOSS Glanz Spray:</w:t>
      </w:r>
      <w:r w:rsidR="00080161" w:rsidRPr="00080161">
        <w:rPr>
          <w:rFonts w:cs="Segoe UI"/>
          <w:szCs w:val="22"/>
        </w:rPr>
        <w:t xml:space="preserve"> sieht aus wie ein Haarspray, ist aber kein</w:t>
      </w:r>
      <w:r>
        <w:rPr>
          <w:rFonts w:cs="Segoe UI"/>
          <w:szCs w:val="22"/>
        </w:rPr>
        <w:t>er</w:t>
      </w:r>
      <w:r w:rsidR="00080161" w:rsidRPr="00080161">
        <w:rPr>
          <w:rFonts w:cs="Segoe UI"/>
          <w:szCs w:val="22"/>
        </w:rPr>
        <w:t xml:space="preserve">! Der leichte, sanft pflegende Sprühnebel des Glanz Sprays schützt dein Haar vor Hitze bis zu 230° C und bis zu 48 Stunden vor Frizz und sorgt für einen makellos strahlenden, spiegelnden Glanz. Unser Tipp: Für den ultimativen Glass-Hair-Look kannst du den Glanz noch mit einem Glätteisen versiegeln.  </w:t>
      </w:r>
    </w:p>
    <w:p w14:paraId="164967BC" w14:textId="72DF2FFC" w:rsidR="00080161" w:rsidRDefault="00080161" w:rsidP="00080161">
      <w:pPr>
        <w:rPr>
          <w:rFonts w:cs="Segoe UI"/>
          <w:b/>
          <w:bCs/>
          <w:szCs w:val="22"/>
        </w:rPr>
      </w:pPr>
      <w:r w:rsidRPr="00080161">
        <w:rPr>
          <w:rFonts w:cs="Segoe UI"/>
          <w:b/>
          <w:bCs/>
          <w:szCs w:val="22"/>
        </w:rPr>
        <w:t xml:space="preserve">gotGLOSS, Glanz Spray, 200 ml, </w:t>
      </w:r>
      <w:r w:rsidR="00F13E4C">
        <w:rPr>
          <w:rFonts w:cs="Segoe UI"/>
          <w:b/>
          <w:bCs/>
          <w:szCs w:val="22"/>
        </w:rPr>
        <w:t>7</w:t>
      </w:r>
      <w:r w:rsidRPr="00080161">
        <w:rPr>
          <w:rFonts w:cs="Segoe UI"/>
          <w:b/>
          <w:bCs/>
          <w:szCs w:val="22"/>
        </w:rPr>
        <w:t>,99 € (UVP</w:t>
      </w:r>
      <w:r w:rsidR="002370B5">
        <w:rPr>
          <w:rFonts w:cs="Segoe UI"/>
          <w:b/>
          <w:bCs/>
          <w:szCs w:val="22"/>
          <w:vertAlign w:val="superscript"/>
        </w:rPr>
        <w:t>*</w:t>
      </w:r>
      <w:r w:rsidRPr="00080161">
        <w:rPr>
          <w:rFonts w:cs="Segoe UI"/>
          <w:b/>
          <w:bCs/>
          <w:szCs w:val="22"/>
        </w:rPr>
        <w:t>)</w:t>
      </w:r>
    </w:p>
    <w:p w14:paraId="14A1F5E8" w14:textId="77777777" w:rsidR="00D1377E" w:rsidRPr="00080161" w:rsidRDefault="00D1377E" w:rsidP="00080161">
      <w:pPr>
        <w:rPr>
          <w:rFonts w:cs="Segoe UI"/>
          <w:b/>
          <w:bCs/>
          <w:szCs w:val="22"/>
        </w:rPr>
      </w:pPr>
    </w:p>
    <w:p w14:paraId="24637623" w14:textId="77777777" w:rsidR="00080161" w:rsidRPr="00080161" w:rsidRDefault="00080161" w:rsidP="00080161">
      <w:pPr>
        <w:rPr>
          <w:rFonts w:cs="Segoe UI"/>
          <w:b/>
          <w:bCs/>
          <w:szCs w:val="22"/>
        </w:rPr>
      </w:pPr>
      <w:r w:rsidRPr="00080161">
        <w:rPr>
          <w:rFonts w:cs="Segoe UI"/>
          <w:b/>
          <w:bCs/>
          <w:szCs w:val="22"/>
        </w:rPr>
        <w:t xml:space="preserve">Deine Glass-Hair-Routine: So verwendest du das neue gotGLOSS </w:t>
      </w:r>
    </w:p>
    <w:p w14:paraId="16B7E0AD" w14:textId="77777777" w:rsidR="00080161" w:rsidRPr="00080161" w:rsidRDefault="00080161" w:rsidP="00080161">
      <w:pPr>
        <w:rPr>
          <w:rFonts w:cs="Segoe UI"/>
          <w:szCs w:val="22"/>
        </w:rPr>
      </w:pPr>
      <w:r w:rsidRPr="00080161">
        <w:rPr>
          <w:rFonts w:cs="Segoe UI"/>
          <w:szCs w:val="22"/>
        </w:rPr>
        <w:t xml:space="preserve">Du bist auf der Suche nach dem perfekten Glass-Hair-Look und wünschst dir das ultimative glossy Finish? Dann such nicht weiter! Die neue gotGLOSS Glass-Hair-Routine – bestehend aus Glanz Primer und Spray – macht dein Haar wunderbar glatt und glänzend. Mit diesen zwei Schritten steht deinem Glass-Hair-Look nichts mehr im Weg: </w:t>
      </w:r>
    </w:p>
    <w:p w14:paraId="27331D06" w14:textId="77777777" w:rsidR="00080161" w:rsidRPr="00080161" w:rsidRDefault="00080161" w:rsidP="00080161">
      <w:pPr>
        <w:rPr>
          <w:rFonts w:cs="Segoe UI"/>
          <w:szCs w:val="22"/>
        </w:rPr>
      </w:pPr>
    </w:p>
    <w:p w14:paraId="6EED304A" w14:textId="77777777" w:rsidR="00080161" w:rsidRPr="00080161" w:rsidRDefault="00080161" w:rsidP="00080161">
      <w:pPr>
        <w:rPr>
          <w:rFonts w:cs="Segoe UI"/>
          <w:szCs w:val="22"/>
        </w:rPr>
      </w:pPr>
      <w:r w:rsidRPr="00080161">
        <w:rPr>
          <w:rFonts w:cs="Segoe UI"/>
          <w:b/>
          <w:bCs/>
          <w:szCs w:val="22"/>
        </w:rPr>
        <w:t>Step 1: Damit dein Haar makellos glänzen kann, muss es schön glatt und geschmeidig sein, um das Licht perfekt reflektieren zu können.</w:t>
      </w:r>
      <w:r w:rsidRPr="00080161">
        <w:rPr>
          <w:rFonts w:cs="Segoe UI"/>
          <w:szCs w:val="22"/>
        </w:rPr>
        <w:t xml:space="preserve"> Trage dafür den gotGLOSS Glanz Primer auf das handtuchtrockene Haar auf, indem du eine kleine, erbsengroße Menge in die Handfläche gibst und vorsichtig in den Händen verreibst, bevor du den Primer in den Haarlängen verteilst. Danach föhnst du dein Haar wie gewohnt für ein natürlich glänzendes Finish und gut genährtes Haar ganz ohne Frizz.  </w:t>
      </w:r>
    </w:p>
    <w:p w14:paraId="1C62812B" w14:textId="77777777" w:rsidR="00080161" w:rsidRPr="00080161" w:rsidRDefault="00080161" w:rsidP="00080161">
      <w:pPr>
        <w:rPr>
          <w:rFonts w:cs="Segoe UI"/>
          <w:szCs w:val="22"/>
        </w:rPr>
      </w:pPr>
    </w:p>
    <w:p w14:paraId="0A0212E2" w14:textId="77777777" w:rsidR="00080161" w:rsidRPr="00080161" w:rsidRDefault="00080161" w:rsidP="00080161">
      <w:pPr>
        <w:rPr>
          <w:rFonts w:cs="Segoe UI"/>
          <w:szCs w:val="22"/>
        </w:rPr>
      </w:pPr>
      <w:r w:rsidRPr="00080161">
        <w:rPr>
          <w:rFonts w:cs="Segoe UI"/>
          <w:b/>
          <w:bCs/>
          <w:szCs w:val="22"/>
        </w:rPr>
        <w:t>Step 2:</w:t>
      </w:r>
      <w:r w:rsidRPr="00080161">
        <w:rPr>
          <w:rFonts w:cs="Segoe UI"/>
          <w:szCs w:val="22"/>
        </w:rPr>
        <w:t xml:space="preserve"> Für den Extra-Glanz-Boost und um den Glass-Hair-Look von TikTok und Co. zu erhalten, sprühst du anschließend das gotGLOSS Glanz Spray gleichmäßig aus ca. 30 cm Entfernung auf das trockene Haar. Um den Glanz zu versiegeln und dein Haar noch glossier aussehen zu lassen, glätte es anschließend noch mit einem Glätteisen. So wird dein Haar noch einmal extra versiegelt und die Wirkung der Produkte verstärkt. Voilà, fertig ist dein Glass-Hair-Look! </w:t>
      </w:r>
    </w:p>
    <w:p w14:paraId="0C9B2DCA" w14:textId="3DD819D1" w:rsidR="00D73897" w:rsidRDefault="00080161" w:rsidP="00080161">
      <w:pPr>
        <w:rPr>
          <w:rFonts w:cs="Segoe UI"/>
          <w:szCs w:val="22"/>
        </w:rPr>
      </w:pPr>
      <w:r w:rsidRPr="00080161">
        <w:rPr>
          <w:rFonts w:cs="Segoe UI"/>
          <w:szCs w:val="22"/>
        </w:rPr>
        <w:lastRenderedPageBreak/>
        <w:t xml:space="preserve">Die neuen gotGLOSS Produkte und die Glass-Hair-Routine machen es dir leicht, deinen Glass-Hair-Look </w:t>
      </w:r>
      <w:r w:rsidR="009D0A5E" w:rsidRPr="00080161">
        <w:rPr>
          <w:rFonts w:cs="Segoe UI"/>
          <w:szCs w:val="22"/>
        </w:rPr>
        <w:t>genau</w:t>
      </w:r>
      <w:r w:rsidR="009D0A5E">
        <w:rPr>
          <w:rFonts w:cs="Segoe UI"/>
          <w:szCs w:val="22"/>
        </w:rPr>
        <w:t xml:space="preserve"> </w:t>
      </w:r>
      <w:r w:rsidR="009D0A5E" w:rsidRPr="00080161">
        <w:rPr>
          <w:rFonts w:cs="Segoe UI"/>
          <w:szCs w:val="22"/>
        </w:rPr>
        <w:t>so</w:t>
      </w:r>
      <w:r w:rsidRPr="00080161">
        <w:rPr>
          <w:rFonts w:cs="Segoe UI"/>
          <w:szCs w:val="22"/>
        </w:rPr>
        <w:t xml:space="preserve"> zu stylen, wie du ihn dir wünscht – glossy, glossier oder extra glossy. Mach Glass Hair zu DEINEM Styling-Trend und </w:t>
      </w:r>
      <w:r w:rsidR="009D0A5E" w:rsidRPr="00080161">
        <w:rPr>
          <w:rFonts w:cs="Segoe UI"/>
          <w:szCs w:val="22"/>
        </w:rPr>
        <w:t>verleihe</w:t>
      </w:r>
      <w:r w:rsidRPr="00080161">
        <w:rPr>
          <w:rFonts w:cs="Segoe UI"/>
          <w:szCs w:val="22"/>
        </w:rPr>
        <w:t xml:space="preserve"> deinem Haar mit gotGLOSS die Extraportion Glanz!</w:t>
      </w:r>
    </w:p>
    <w:p w14:paraId="38384F03" w14:textId="77777777" w:rsidR="00AC3CAA" w:rsidRDefault="00AC3CAA" w:rsidP="00AC3CAA">
      <w:pPr>
        <w:rPr>
          <w:rFonts w:cs="Segoe UI"/>
          <w:szCs w:val="22"/>
        </w:rPr>
      </w:pPr>
    </w:p>
    <w:p w14:paraId="633BFB82" w14:textId="38E720A4" w:rsidR="00080161" w:rsidRDefault="002370B5" w:rsidP="00AC3CAA">
      <w:pPr>
        <w:rPr>
          <w:rFonts w:cs="Segoe UI"/>
          <w:szCs w:val="22"/>
        </w:rPr>
      </w:pPr>
      <w:r>
        <w:rPr>
          <w:rFonts w:cs="Segoe UI"/>
          <w:szCs w:val="22"/>
        </w:rPr>
        <w:t>*unverbindliche Preisempfehlung</w:t>
      </w:r>
    </w:p>
    <w:p w14:paraId="30B70C75" w14:textId="77777777" w:rsidR="002370B5" w:rsidRDefault="002370B5" w:rsidP="00AC3CAA">
      <w:pPr>
        <w:rPr>
          <w:rFonts w:cs="Segoe UI"/>
          <w:szCs w:val="22"/>
        </w:rPr>
      </w:pPr>
    </w:p>
    <w:p w14:paraId="0F2C86C4" w14:textId="77777777" w:rsidR="00AC3CAA" w:rsidRPr="004C6B79" w:rsidRDefault="00AC3CAA" w:rsidP="00AC3CAA">
      <w:pPr>
        <w:rPr>
          <w:rStyle w:val="AboutandContactHeadline"/>
        </w:rPr>
      </w:pPr>
      <w:r w:rsidRPr="008A24FC">
        <w:rPr>
          <w:rStyle w:val="AboutandContactHeadline"/>
        </w:rPr>
        <w:t>Über Henkel</w:t>
      </w:r>
    </w:p>
    <w:p w14:paraId="030D4423" w14:textId="77777777" w:rsidR="00B813C6" w:rsidRDefault="00B813C6" w:rsidP="00B813C6">
      <w:pPr>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w:t>
      </w:r>
      <w:r>
        <w:rPr>
          <w:rStyle w:val="AboutandContactBody"/>
        </w:rPr>
        <w:t>im Bereich Haare</w:t>
      </w:r>
      <w:r w:rsidRPr="00B80B7B">
        <w:rPr>
          <w:rStyle w:val="AboutandContactBody"/>
        </w:rPr>
        <w:t xml:space="preserve"> weltweit in vielen Märkten und Kategorien führend. Die drei größten Marken des Unternehmens sind Loctite, Persil und Schwarzkopf. Im Geschäftsjahr 202</w:t>
      </w:r>
      <w:r>
        <w:rPr>
          <w:rStyle w:val="AboutandContactBody"/>
        </w:rPr>
        <w:t>3</w:t>
      </w:r>
      <w:r w:rsidRPr="00B80B7B">
        <w:rPr>
          <w:rStyle w:val="AboutandContactBody"/>
        </w:rPr>
        <w:t xml:space="preserve"> erzielte Henkel einen Umsatz von mehr als </w:t>
      </w:r>
      <w:r>
        <w:rPr>
          <w:rStyle w:val="AboutandContactBody"/>
        </w:rPr>
        <w:t>21,5</w:t>
      </w:r>
      <w:r w:rsidRPr="00B80B7B">
        <w:rPr>
          <w:rStyle w:val="AboutandContactBody"/>
        </w:rPr>
        <w:t xml:space="preserve"> Mrd. Euro und ein bereinigtes betriebliches Ergebnis von rund 2,</w:t>
      </w:r>
      <w:r>
        <w:rPr>
          <w:rStyle w:val="AboutandContactBody"/>
        </w:rPr>
        <w:t>6</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Pr>
          <w:rStyle w:val="AboutandContactBody"/>
        </w:rPr>
        <w:t>rund</w:t>
      </w:r>
      <w:r w:rsidRPr="00B80B7B">
        <w:rPr>
          <w:rStyle w:val="AboutandContactBody"/>
        </w:rPr>
        <w:t xml:space="preserve"> </w:t>
      </w:r>
      <w:r>
        <w:rPr>
          <w:rStyle w:val="AboutandContactBody"/>
        </w:rPr>
        <w:t>48</w:t>
      </w:r>
      <w:r w:rsidRPr="00B80B7B">
        <w:rPr>
          <w:rStyle w:val="AboutandContactBody"/>
        </w:rPr>
        <w:t xml:space="preserve">.000 Mitarbeiter:innen – verbunden durch eine starke Unternehmenskultur, gemeinsame Werte und den Unternehmenszweck: „Pioneers at heart for </w:t>
      </w:r>
      <w:r>
        <w:rPr>
          <w:rStyle w:val="AboutandContactBody"/>
        </w:rPr>
        <w:t>t</w:t>
      </w:r>
      <w:r w:rsidRPr="00B80B7B">
        <w:rPr>
          <w:rStyle w:val="AboutandContactBody"/>
        </w:rPr>
        <w:t xml:space="preserve">he good of generations“. Weitere Informationen unter </w:t>
      </w:r>
      <w:hyperlink r:id="rId11" w:history="1">
        <w:r w:rsidRPr="003A625E">
          <w:rPr>
            <w:rStyle w:val="Hyperlink"/>
          </w:rPr>
          <w:t>www.henkel.de</w:t>
        </w:r>
      </w:hyperlink>
      <w:r>
        <w:rPr>
          <w:rStyle w:val="AboutandContactBody"/>
        </w:rPr>
        <w:t xml:space="preserve"> </w:t>
      </w:r>
    </w:p>
    <w:p w14:paraId="7CDEAF48" w14:textId="77777777" w:rsidR="00E4417F" w:rsidRPr="004C6B79" w:rsidRDefault="00E4417F" w:rsidP="00B422EC">
      <w:pPr>
        <w:spacing w:line="360" w:lineRule="auto"/>
        <w:rPr>
          <w:rStyle w:val="AboutandContactBody"/>
        </w:rPr>
      </w:pPr>
    </w:p>
    <w:p w14:paraId="7558C317" w14:textId="77777777" w:rsidR="00450912" w:rsidRDefault="00450912" w:rsidP="00450912">
      <w:pPr>
        <w:tabs>
          <w:tab w:val="left" w:pos="1080"/>
          <w:tab w:val="left" w:pos="4500"/>
        </w:tabs>
        <w:spacing w:line="320" w:lineRule="exact"/>
        <w:rPr>
          <w:rFonts w:cs="Segoe UI"/>
          <w:szCs w:val="20"/>
          <w:lang w:val="de-AT"/>
        </w:rPr>
      </w:pPr>
    </w:p>
    <w:p w14:paraId="6941351A" w14:textId="77777777" w:rsidR="00450912" w:rsidRPr="002A3A3B" w:rsidRDefault="00450912" w:rsidP="00450912">
      <w:pPr>
        <w:tabs>
          <w:tab w:val="left" w:pos="1080"/>
          <w:tab w:val="left" w:pos="4500"/>
        </w:tabs>
        <w:spacing w:line="320" w:lineRule="exact"/>
        <w:rPr>
          <w:rFonts w:cs="Segoe UI"/>
          <w:szCs w:val="22"/>
          <w:lang w:val="pt-BR"/>
        </w:rPr>
      </w:pPr>
      <w:r w:rsidRPr="002A3A3B">
        <w:rPr>
          <w:rFonts w:cs="Segoe UI"/>
          <w:szCs w:val="22"/>
          <w:lang w:val="de-AT"/>
        </w:rPr>
        <w:t>Kontakt</w:t>
      </w:r>
      <w:r w:rsidRPr="002A3A3B">
        <w:rPr>
          <w:rFonts w:cs="Segoe UI"/>
          <w:szCs w:val="22"/>
          <w:lang w:val="de-AT"/>
        </w:rPr>
        <w:tab/>
        <w:t xml:space="preserve">Mag. </w:t>
      </w:r>
      <w:r w:rsidRPr="002A3A3B">
        <w:rPr>
          <w:rFonts w:cs="Segoe UI"/>
          <w:szCs w:val="22"/>
          <w:lang w:val="pt-BR"/>
        </w:rPr>
        <w:t>Michael Sgiarovello</w:t>
      </w:r>
      <w:r w:rsidRPr="002A3A3B">
        <w:rPr>
          <w:rFonts w:cs="Segoe UI"/>
          <w:szCs w:val="22"/>
          <w:lang w:val="pt-BR"/>
        </w:rPr>
        <w:tab/>
        <w:t>Daniela Sykora</w:t>
      </w:r>
    </w:p>
    <w:p w14:paraId="059F1378" w14:textId="77777777" w:rsidR="00450912" w:rsidRPr="002A3A3B" w:rsidRDefault="00450912" w:rsidP="00450912">
      <w:pPr>
        <w:tabs>
          <w:tab w:val="left" w:pos="1080"/>
          <w:tab w:val="left" w:pos="4500"/>
        </w:tabs>
        <w:spacing w:line="320" w:lineRule="exact"/>
        <w:rPr>
          <w:rFonts w:cs="Segoe UI"/>
          <w:szCs w:val="22"/>
          <w:lang w:val="pt-BR"/>
        </w:rPr>
      </w:pPr>
      <w:r w:rsidRPr="002A3A3B">
        <w:rPr>
          <w:rFonts w:cs="Segoe UI"/>
          <w:szCs w:val="22"/>
          <w:lang w:val="pt-BR"/>
        </w:rPr>
        <w:t>Telefon</w:t>
      </w:r>
      <w:r w:rsidRPr="002A3A3B">
        <w:rPr>
          <w:rFonts w:cs="Segoe UI"/>
          <w:szCs w:val="22"/>
          <w:lang w:val="pt-BR"/>
        </w:rPr>
        <w:tab/>
        <w:t>+43 (0)1 711 04-2744</w:t>
      </w:r>
      <w:r w:rsidRPr="002A3A3B">
        <w:rPr>
          <w:rFonts w:cs="Segoe UI"/>
          <w:szCs w:val="22"/>
          <w:lang w:val="pt-BR"/>
        </w:rPr>
        <w:tab/>
        <w:t>+43 (0)1 711 04-2254</w:t>
      </w:r>
    </w:p>
    <w:p w14:paraId="42BAA116" w14:textId="77777777" w:rsidR="00450912" w:rsidRPr="000861F6" w:rsidRDefault="00450912" w:rsidP="00450912">
      <w:pPr>
        <w:tabs>
          <w:tab w:val="left" w:pos="1080"/>
          <w:tab w:val="left" w:pos="4500"/>
        </w:tabs>
        <w:spacing w:line="320" w:lineRule="exact"/>
        <w:rPr>
          <w:rStyle w:val="AboutandContactBody"/>
          <w:rFonts w:cs="Segoe UI"/>
          <w:sz w:val="22"/>
          <w:szCs w:val="22"/>
          <w:lang w:val="pt-BR"/>
        </w:rPr>
      </w:pPr>
      <w:r w:rsidRPr="002A3A3B">
        <w:rPr>
          <w:rFonts w:cs="Segoe UI"/>
          <w:szCs w:val="22"/>
          <w:lang w:val="pt-BR"/>
        </w:rPr>
        <w:t>E-Mail</w:t>
      </w:r>
      <w:r w:rsidRPr="002A3A3B">
        <w:rPr>
          <w:rFonts w:cs="Segoe UI"/>
          <w:szCs w:val="22"/>
          <w:lang w:val="pt-BR"/>
        </w:rPr>
        <w:tab/>
        <w:t>michael.sgiarovello@henkel.com</w:t>
      </w:r>
      <w:r w:rsidRPr="002A3A3B">
        <w:rPr>
          <w:rFonts w:cs="Segoe UI"/>
          <w:szCs w:val="22"/>
          <w:lang w:val="pt-BR"/>
        </w:rPr>
        <w:tab/>
      </w:r>
      <w:hyperlink r:id="rId12" w:history="1">
        <w:r w:rsidRPr="002A3A3B">
          <w:rPr>
            <w:rStyle w:val="Hyperlink"/>
            <w:rFonts w:cs="Segoe UI"/>
            <w:szCs w:val="22"/>
            <w:lang w:val="pt-BR"/>
          </w:rPr>
          <w:t>daniela.sykora@henkel.com</w:t>
        </w:r>
      </w:hyperlink>
    </w:p>
    <w:p w14:paraId="19414A80" w14:textId="77777777" w:rsidR="00BF6E82" w:rsidRPr="00450912" w:rsidRDefault="00BF6E82" w:rsidP="00BF6E82">
      <w:pPr>
        <w:rPr>
          <w:rStyle w:val="AboutandContactBody"/>
          <w:lang w:val="pt-BR"/>
        </w:rPr>
      </w:pPr>
    </w:p>
    <w:sectPr w:rsidR="00BF6E82" w:rsidRPr="00450912" w:rsidSect="00350F04">
      <w:headerReference w:type="even" r:id="rId13"/>
      <w:headerReference w:type="default" r:id="rId14"/>
      <w:foot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1C7A0" w14:textId="77777777" w:rsidR="00730BBF" w:rsidRDefault="00730BBF">
      <w:r>
        <w:separator/>
      </w:r>
    </w:p>
  </w:endnote>
  <w:endnote w:type="continuationSeparator" w:id="0">
    <w:p w14:paraId="2DE52921" w14:textId="77777777" w:rsidR="00730BBF" w:rsidRDefault="00730BBF">
      <w:r>
        <w:continuationSeparator/>
      </w:r>
    </w:p>
  </w:endnote>
  <w:endnote w:type="continuationNotice" w:id="1">
    <w:p w14:paraId="615F848F" w14:textId="77777777" w:rsidR="00730BBF" w:rsidRDefault="00730B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3E46" w14:textId="77777777" w:rsidR="00450912" w:rsidRDefault="004509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BA26" w14:textId="293BD808"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450912">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0E222A">
      <w:t>3</w:t>
    </w:r>
    <w:r w:rsidR="005B5CFE" w:rsidRPr="00992A11">
      <w:fldChar w:fldCharType="end"/>
    </w:r>
    <w:r w:rsidR="005B5CFE" w:rsidRPr="00992A11">
      <w:t>/</w:t>
    </w:r>
    <w:fldSimple w:instr=" NUMPAGES  \* Arabic  \* MERGEFORMAT ">
      <w:r w:rsidR="000E222A">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2E0D"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0E222A">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0E222A">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9D72" w14:textId="77777777" w:rsidR="00730BBF" w:rsidRDefault="00730BBF">
      <w:r>
        <w:separator/>
      </w:r>
    </w:p>
  </w:footnote>
  <w:footnote w:type="continuationSeparator" w:id="0">
    <w:p w14:paraId="3F5B7065" w14:textId="77777777" w:rsidR="00730BBF" w:rsidRDefault="00730BBF">
      <w:r>
        <w:continuationSeparator/>
      </w:r>
    </w:p>
  </w:footnote>
  <w:footnote w:type="continuationNotice" w:id="1">
    <w:p w14:paraId="6C0950C2" w14:textId="77777777" w:rsidR="00730BBF" w:rsidRDefault="00730B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2AA4" w14:textId="77777777" w:rsidR="00450912" w:rsidRDefault="004509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04E1" w14:textId="77777777" w:rsidR="00450912" w:rsidRDefault="004509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EF42"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87356205">
    <w:abstractNumId w:val="1"/>
  </w:num>
  <w:num w:numId="2" w16cid:durableId="341591221">
    <w:abstractNumId w:val="0"/>
  </w:num>
  <w:num w:numId="3" w16cid:durableId="569652446">
    <w:abstractNumId w:val="5"/>
  </w:num>
  <w:num w:numId="4" w16cid:durableId="1784032822">
    <w:abstractNumId w:val="3"/>
  </w:num>
  <w:num w:numId="5" w16cid:durableId="2143573693">
    <w:abstractNumId w:val="2"/>
  </w:num>
  <w:num w:numId="6" w16cid:durableId="1274707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11A06"/>
    <w:rsid w:val="00021C67"/>
    <w:rsid w:val="00030557"/>
    <w:rsid w:val="00030F51"/>
    <w:rsid w:val="00040CC9"/>
    <w:rsid w:val="00051E86"/>
    <w:rsid w:val="000575F9"/>
    <w:rsid w:val="00060238"/>
    <w:rsid w:val="00060254"/>
    <w:rsid w:val="000618FC"/>
    <w:rsid w:val="00065C4C"/>
    <w:rsid w:val="00067071"/>
    <w:rsid w:val="00071D3D"/>
    <w:rsid w:val="00080161"/>
    <w:rsid w:val="00080D10"/>
    <w:rsid w:val="0008314D"/>
    <w:rsid w:val="00095D49"/>
    <w:rsid w:val="000B695A"/>
    <w:rsid w:val="000B75A9"/>
    <w:rsid w:val="000C210A"/>
    <w:rsid w:val="000C56DD"/>
    <w:rsid w:val="000C67A1"/>
    <w:rsid w:val="000D1672"/>
    <w:rsid w:val="000D4A91"/>
    <w:rsid w:val="000E1188"/>
    <w:rsid w:val="000E222A"/>
    <w:rsid w:val="000E2F62"/>
    <w:rsid w:val="000E38ED"/>
    <w:rsid w:val="000E7F24"/>
    <w:rsid w:val="000F03BE"/>
    <w:rsid w:val="000F225B"/>
    <w:rsid w:val="000F625B"/>
    <w:rsid w:val="000F7FAF"/>
    <w:rsid w:val="00105975"/>
    <w:rsid w:val="00111F4D"/>
    <w:rsid w:val="00115230"/>
    <w:rsid w:val="00115B5F"/>
    <w:rsid w:val="001162B4"/>
    <w:rsid w:val="00122CBC"/>
    <w:rsid w:val="00126D4A"/>
    <w:rsid w:val="00127A64"/>
    <w:rsid w:val="00132DA9"/>
    <w:rsid w:val="0013305B"/>
    <w:rsid w:val="00133B99"/>
    <w:rsid w:val="00137879"/>
    <w:rsid w:val="001443BD"/>
    <w:rsid w:val="00145680"/>
    <w:rsid w:val="00161862"/>
    <w:rsid w:val="001731CE"/>
    <w:rsid w:val="001C0B32"/>
    <w:rsid w:val="001C3ED2"/>
    <w:rsid w:val="001C4BE1"/>
    <w:rsid w:val="001D3EAA"/>
    <w:rsid w:val="001E0F71"/>
    <w:rsid w:val="001E692C"/>
    <w:rsid w:val="001E6D05"/>
    <w:rsid w:val="001E7C28"/>
    <w:rsid w:val="001F1BDF"/>
    <w:rsid w:val="001F7110"/>
    <w:rsid w:val="001F7E96"/>
    <w:rsid w:val="002014C5"/>
    <w:rsid w:val="00202284"/>
    <w:rsid w:val="00212488"/>
    <w:rsid w:val="00220628"/>
    <w:rsid w:val="002304D2"/>
    <w:rsid w:val="00232A3C"/>
    <w:rsid w:val="00236E2A"/>
    <w:rsid w:val="002370B5"/>
    <w:rsid w:val="00237F62"/>
    <w:rsid w:val="0024586A"/>
    <w:rsid w:val="00256F0C"/>
    <w:rsid w:val="00262757"/>
    <w:rsid w:val="00262C05"/>
    <w:rsid w:val="00273DA7"/>
    <w:rsid w:val="00281D14"/>
    <w:rsid w:val="00282C13"/>
    <w:rsid w:val="002A0DF7"/>
    <w:rsid w:val="002A1528"/>
    <w:rsid w:val="002A32B0"/>
    <w:rsid w:val="002A60E0"/>
    <w:rsid w:val="002B03DE"/>
    <w:rsid w:val="002B7C01"/>
    <w:rsid w:val="002C0335"/>
    <w:rsid w:val="002C252E"/>
    <w:rsid w:val="002C6773"/>
    <w:rsid w:val="002C6B5E"/>
    <w:rsid w:val="002C7F8B"/>
    <w:rsid w:val="002D2A3D"/>
    <w:rsid w:val="002D533B"/>
    <w:rsid w:val="002D657C"/>
    <w:rsid w:val="002E0B17"/>
    <w:rsid w:val="002E4FFB"/>
    <w:rsid w:val="002E7DED"/>
    <w:rsid w:val="002F7E11"/>
    <w:rsid w:val="00304087"/>
    <w:rsid w:val="00310ACD"/>
    <w:rsid w:val="0031379F"/>
    <w:rsid w:val="00320A26"/>
    <w:rsid w:val="00321344"/>
    <w:rsid w:val="00321450"/>
    <w:rsid w:val="0034015C"/>
    <w:rsid w:val="003415E9"/>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A4E62"/>
    <w:rsid w:val="003A625E"/>
    <w:rsid w:val="003B1069"/>
    <w:rsid w:val="003B390A"/>
    <w:rsid w:val="003C15DE"/>
    <w:rsid w:val="003C4EB2"/>
    <w:rsid w:val="003E32CD"/>
    <w:rsid w:val="003F1AF3"/>
    <w:rsid w:val="003F3A43"/>
    <w:rsid w:val="003F4D8D"/>
    <w:rsid w:val="004313E7"/>
    <w:rsid w:val="0044763B"/>
    <w:rsid w:val="00450912"/>
    <w:rsid w:val="00453E99"/>
    <w:rsid w:val="004629B3"/>
    <w:rsid w:val="0046376E"/>
    <w:rsid w:val="0046690F"/>
    <w:rsid w:val="00472640"/>
    <w:rsid w:val="00472FEC"/>
    <w:rsid w:val="00477934"/>
    <w:rsid w:val="004823E4"/>
    <w:rsid w:val="00490A03"/>
    <w:rsid w:val="00493327"/>
    <w:rsid w:val="00494DBE"/>
    <w:rsid w:val="00495CE6"/>
    <w:rsid w:val="004A323C"/>
    <w:rsid w:val="004B54E8"/>
    <w:rsid w:val="004C4FEB"/>
    <w:rsid w:val="004C6B79"/>
    <w:rsid w:val="004D059B"/>
    <w:rsid w:val="004D3AA6"/>
    <w:rsid w:val="004D4CB6"/>
    <w:rsid w:val="004D7D58"/>
    <w:rsid w:val="004E18C9"/>
    <w:rsid w:val="004E3341"/>
    <w:rsid w:val="004F10C1"/>
    <w:rsid w:val="00502E62"/>
    <w:rsid w:val="00505522"/>
    <w:rsid w:val="0052212B"/>
    <w:rsid w:val="00534899"/>
    <w:rsid w:val="00534B46"/>
    <w:rsid w:val="00535284"/>
    <w:rsid w:val="00540358"/>
    <w:rsid w:val="0055571E"/>
    <w:rsid w:val="00556F67"/>
    <w:rsid w:val="005833F0"/>
    <w:rsid w:val="00586CAF"/>
    <w:rsid w:val="00591180"/>
    <w:rsid w:val="0059722C"/>
    <w:rsid w:val="00597B54"/>
    <w:rsid w:val="00597D07"/>
    <w:rsid w:val="005A3846"/>
    <w:rsid w:val="005B5CFE"/>
    <w:rsid w:val="005B6A58"/>
    <w:rsid w:val="005C7112"/>
    <w:rsid w:val="005D0561"/>
    <w:rsid w:val="005D0AD9"/>
    <w:rsid w:val="005D22F6"/>
    <w:rsid w:val="005E0C30"/>
    <w:rsid w:val="005E69D9"/>
    <w:rsid w:val="005F27F4"/>
    <w:rsid w:val="005F3239"/>
    <w:rsid w:val="005F6567"/>
    <w:rsid w:val="00607256"/>
    <w:rsid w:val="006144B1"/>
    <w:rsid w:val="00615ABA"/>
    <w:rsid w:val="00616E85"/>
    <w:rsid w:val="0062593D"/>
    <w:rsid w:val="00632D96"/>
    <w:rsid w:val="006335F1"/>
    <w:rsid w:val="006345B6"/>
    <w:rsid w:val="00635712"/>
    <w:rsid w:val="006362AD"/>
    <w:rsid w:val="00636FD9"/>
    <w:rsid w:val="00643D8A"/>
    <w:rsid w:val="00652229"/>
    <w:rsid w:val="00652793"/>
    <w:rsid w:val="006626CA"/>
    <w:rsid w:val="00663487"/>
    <w:rsid w:val="00664A1A"/>
    <w:rsid w:val="00672382"/>
    <w:rsid w:val="00672E10"/>
    <w:rsid w:val="00682EB9"/>
    <w:rsid w:val="0068441A"/>
    <w:rsid w:val="00690B19"/>
    <w:rsid w:val="00695F34"/>
    <w:rsid w:val="006A0A3C"/>
    <w:rsid w:val="006A79F0"/>
    <w:rsid w:val="006B499F"/>
    <w:rsid w:val="006C1121"/>
    <w:rsid w:val="006C453B"/>
    <w:rsid w:val="006D4996"/>
    <w:rsid w:val="006D54AB"/>
    <w:rsid w:val="006D6E15"/>
    <w:rsid w:val="006E3006"/>
    <w:rsid w:val="006E4115"/>
    <w:rsid w:val="006E5032"/>
    <w:rsid w:val="006E5BDA"/>
    <w:rsid w:val="006F0FC7"/>
    <w:rsid w:val="006F670F"/>
    <w:rsid w:val="00703272"/>
    <w:rsid w:val="0070733C"/>
    <w:rsid w:val="00710C5D"/>
    <w:rsid w:val="0071348C"/>
    <w:rsid w:val="00716A39"/>
    <w:rsid w:val="00717273"/>
    <w:rsid w:val="00720FD4"/>
    <w:rsid w:val="00724AF2"/>
    <w:rsid w:val="0073096C"/>
    <w:rsid w:val="00730BBF"/>
    <w:rsid w:val="007334EE"/>
    <w:rsid w:val="007365F6"/>
    <w:rsid w:val="00742398"/>
    <w:rsid w:val="007507B5"/>
    <w:rsid w:val="00753A24"/>
    <w:rsid w:val="00772188"/>
    <w:rsid w:val="007813D0"/>
    <w:rsid w:val="00785993"/>
    <w:rsid w:val="00786BA3"/>
    <w:rsid w:val="0079202F"/>
    <w:rsid w:val="00795AF2"/>
    <w:rsid w:val="007A0FF6"/>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27275"/>
    <w:rsid w:val="00833CEB"/>
    <w:rsid w:val="008372D2"/>
    <w:rsid w:val="008377BC"/>
    <w:rsid w:val="00844C17"/>
    <w:rsid w:val="00845D29"/>
    <w:rsid w:val="00847726"/>
    <w:rsid w:val="00852511"/>
    <w:rsid w:val="00853C3B"/>
    <w:rsid w:val="00857390"/>
    <w:rsid w:val="008614F1"/>
    <w:rsid w:val="008639B3"/>
    <w:rsid w:val="00863C1A"/>
    <w:rsid w:val="0087142D"/>
    <w:rsid w:val="00873956"/>
    <w:rsid w:val="0087407D"/>
    <w:rsid w:val="008825EE"/>
    <w:rsid w:val="0088596E"/>
    <w:rsid w:val="0089796A"/>
    <w:rsid w:val="008A2375"/>
    <w:rsid w:val="008A24FC"/>
    <w:rsid w:val="008A3B2C"/>
    <w:rsid w:val="008D76C5"/>
    <w:rsid w:val="008E0AFA"/>
    <w:rsid w:val="008E75D3"/>
    <w:rsid w:val="008F125E"/>
    <w:rsid w:val="008F4D2F"/>
    <w:rsid w:val="009036C9"/>
    <w:rsid w:val="00917162"/>
    <w:rsid w:val="009221D8"/>
    <w:rsid w:val="009251CC"/>
    <w:rsid w:val="0092714E"/>
    <w:rsid w:val="00942002"/>
    <w:rsid w:val="00947885"/>
    <w:rsid w:val="00952168"/>
    <w:rsid w:val="009527FE"/>
    <w:rsid w:val="00963F25"/>
    <w:rsid w:val="009739A0"/>
    <w:rsid w:val="00974F84"/>
    <w:rsid w:val="009767C7"/>
    <w:rsid w:val="009834D6"/>
    <w:rsid w:val="0098579A"/>
    <w:rsid w:val="0099195A"/>
    <w:rsid w:val="00992A11"/>
    <w:rsid w:val="00994681"/>
    <w:rsid w:val="0099486A"/>
    <w:rsid w:val="009A0E26"/>
    <w:rsid w:val="009A0F5A"/>
    <w:rsid w:val="009A16EC"/>
    <w:rsid w:val="009B3B37"/>
    <w:rsid w:val="009B79E7"/>
    <w:rsid w:val="009B7D1F"/>
    <w:rsid w:val="009C088E"/>
    <w:rsid w:val="009C4D35"/>
    <w:rsid w:val="009D0A5E"/>
    <w:rsid w:val="009D1522"/>
    <w:rsid w:val="009D7036"/>
    <w:rsid w:val="009E3A2C"/>
    <w:rsid w:val="009E5EB4"/>
    <w:rsid w:val="00A01279"/>
    <w:rsid w:val="00A044D6"/>
    <w:rsid w:val="00A04ADB"/>
    <w:rsid w:val="00A11E0F"/>
    <w:rsid w:val="00A26CB6"/>
    <w:rsid w:val="00A31A1D"/>
    <w:rsid w:val="00A32F82"/>
    <w:rsid w:val="00A32F8B"/>
    <w:rsid w:val="00A36154"/>
    <w:rsid w:val="00A3756F"/>
    <w:rsid w:val="00A42D6F"/>
    <w:rsid w:val="00A43ACC"/>
    <w:rsid w:val="00A45A62"/>
    <w:rsid w:val="00A54AC5"/>
    <w:rsid w:val="00A55DC3"/>
    <w:rsid w:val="00A56D41"/>
    <w:rsid w:val="00A61353"/>
    <w:rsid w:val="00A62AA2"/>
    <w:rsid w:val="00A66DB1"/>
    <w:rsid w:val="00A67A92"/>
    <w:rsid w:val="00A87870"/>
    <w:rsid w:val="00A91A70"/>
    <w:rsid w:val="00AA1B85"/>
    <w:rsid w:val="00AB1CB6"/>
    <w:rsid w:val="00AB1D9A"/>
    <w:rsid w:val="00AB26D7"/>
    <w:rsid w:val="00AC3CAA"/>
    <w:rsid w:val="00AD44FE"/>
    <w:rsid w:val="00AE49F1"/>
    <w:rsid w:val="00B053E3"/>
    <w:rsid w:val="00B05CCA"/>
    <w:rsid w:val="00B074C1"/>
    <w:rsid w:val="00B14271"/>
    <w:rsid w:val="00B16270"/>
    <w:rsid w:val="00B2685D"/>
    <w:rsid w:val="00B30351"/>
    <w:rsid w:val="00B33C2A"/>
    <w:rsid w:val="00B3545A"/>
    <w:rsid w:val="00B422EC"/>
    <w:rsid w:val="00B50056"/>
    <w:rsid w:val="00B62D6C"/>
    <w:rsid w:val="00B726D4"/>
    <w:rsid w:val="00B80B7B"/>
    <w:rsid w:val="00B813C6"/>
    <w:rsid w:val="00B8214F"/>
    <w:rsid w:val="00B86A4F"/>
    <w:rsid w:val="00B93035"/>
    <w:rsid w:val="00B958E8"/>
    <w:rsid w:val="00BA09B2"/>
    <w:rsid w:val="00BA5B46"/>
    <w:rsid w:val="00BC0995"/>
    <w:rsid w:val="00BD3DF3"/>
    <w:rsid w:val="00BD78F0"/>
    <w:rsid w:val="00BE2886"/>
    <w:rsid w:val="00BE793A"/>
    <w:rsid w:val="00BF2B82"/>
    <w:rsid w:val="00BF432A"/>
    <w:rsid w:val="00BF6E82"/>
    <w:rsid w:val="00C060C7"/>
    <w:rsid w:val="00C24C17"/>
    <w:rsid w:val="00C40B88"/>
    <w:rsid w:val="00C47D87"/>
    <w:rsid w:val="00C5376E"/>
    <w:rsid w:val="00C8173A"/>
    <w:rsid w:val="00C8792D"/>
    <w:rsid w:val="00C97091"/>
    <w:rsid w:val="00C97260"/>
    <w:rsid w:val="00CA2001"/>
    <w:rsid w:val="00CB5B6C"/>
    <w:rsid w:val="00CC2094"/>
    <w:rsid w:val="00CC56CC"/>
    <w:rsid w:val="00CD16BE"/>
    <w:rsid w:val="00CD4616"/>
    <w:rsid w:val="00CE33D5"/>
    <w:rsid w:val="00CF445E"/>
    <w:rsid w:val="00CF5D37"/>
    <w:rsid w:val="00CF6F33"/>
    <w:rsid w:val="00D02248"/>
    <w:rsid w:val="00D063B8"/>
    <w:rsid w:val="00D06825"/>
    <w:rsid w:val="00D1377E"/>
    <w:rsid w:val="00D17E3B"/>
    <w:rsid w:val="00D219AE"/>
    <w:rsid w:val="00D23C09"/>
    <w:rsid w:val="00D23CED"/>
    <w:rsid w:val="00D24BD2"/>
    <w:rsid w:val="00D2573D"/>
    <w:rsid w:val="00D260A2"/>
    <w:rsid w:val="00D30CC6"/>
    <w:rsid w:val="00D3260C"/>
    <w:rsid w:val="00D35790"/>
    <w:rsid w:val="00D360F1"/>
    <w:rsid w:val="00D424E9"/>
    <w:rsid w:val="00D5653B"/>
    <w:rsid w:val="00D62EF1"/>
    <w:rsid w:val="00D6309D"/>
    <w:rsid w:val="00D644CA"/>
    <w:rsid w:val="00D66FC2"/>
    <w:rsid w:val="00D718B1"/>
    <w:rsid w:val="00D73897"/>
    <w:rsid w:val="00D748A7"/>
    <w:rsid w:val="00D76C7E"/>
    <w:rsid w:val="00D7776D"/>
    <w:rsid w:val="00D9293F"/>
    <w:rsid w:val="00D93598"/>
    <w:rsid w:val="00D97EAD"/>
    <w:rsid w:val="00DA1E18"/>
    <w:rsid w:val="00DA2009"/>
    <w:rsid w:val="00DA4A28"/>
    <w:rsid w:val="00DB05B1"/>
    <w:rsid w:val="00DB5A79"/>
    <w:rsid w:val="00DB6420"/>
    <w:rsid w:val="00DD512E"/>
    <w:rsid w:val="00DE1177"/>
    <w:rsid w:val="00DE2CEA"/>
    <w:rsid w:val="00DE6A3C"/>
    <w:rsid w:val="00DE74F4"/>
    <w:rsid w:val="00DE7F97"/>
    <w:rsid w:val="00DF082E"/>
    <w:rsid w:val="00DF1010"/>
    <w:rsid w:val="00DF5AEA"/>
    <w:rsid w:val="00DF63F6"/>
    <w:rsid w:val="00E13747"/>
    <w:rsid w:val="00E153FB"/>
    <w:rsid w:val="00E25AEA"/>
    <w:rsid w:val="00E30DEF"/>
    <w:rsid w:val="00E30ED2"/>
    <w:rsid w:val="00E31276"/>
    <w:rsid w:val="00E379C3"/>
    <w:rsid w:val="00E37EFD"/>
    <w:rsid w:val="00E37F70"/>
    <w:rsid w:val="00E4417F"/>
    <w:rsid w:val="00E446C1"/>
    <w:rsid w:val="00E47A27"/>
    <w:rsid w:val="00E525B8"/>
    <w:rsid w:val="00E549ED"/>
    <w:rsid w:val="00E758B9"/>
    <w:rsid w:val="00E85569"/>
    <w:rsid w:val="00E856AF"/>
    <w:rsid w:val="00E86B83"/>
    <w:rsid w:val="00E87C64"/>
    <w:rsid w:val="00E91869"/>
    <w:rsid w:val="00E93A01"/>
    <w:rsid w:val="00E93FF8"/>
    <w:rsid w:val="00E96EAF"/>
    <w:rsid w:val="00EA1752"/>
    <w:rsid w:val="00EA25AE"/>
    <w:rsid w:val="00EA5A89"/>
    <w:rsid w:val="00EA5BDB"/>
    <w:rsid w:val="00EB46D9"/>
    <w:rsid w:val="00EC142D"/>
    <w:rsid w:val="00EC1E16"/>
    <w:rsid w:val="00ED0F85"/>
    <w:rsid w:val="00ED2B5C"/>
    <w:rsid w:val="00ED3269"/>
    <w:rsid w:val="00EE1A8C"/>
    <w:rsid w:val="00EF06C5"/>
    <w:rsid w:val="00EF15FF"/>
    <w:rsid w:val="00EF7111"/>
    <w:rsid w:val="00EF7D1A"/>
    <w:rsid w:val="00F0448F"/>
    <w:rsid w:val="00F13E4C"/>
    <w:rsid w:val="00F270E9"/>
    <w:rsid w:val="00F275C0"/>
    <w:rsid w:val="00F27FF1"/>
    <w:rsid w:val="00F346B6"/>
    <w:rsid w:val="00F36145"/>
    <w:rsid w:val="00F37BDD"/>
    <w:rsid w:val="00F41503"/>
    <w:rsid w:val="00F466C8"/>
    <w:rsid w:val="00F469A9"/>
    <w:rsid w:val="00F50B46"/>
    <w:rsid w:val="00F50D1F"/>
    <w:rsid w:val="00F5139D"/>
    <w:rsid w:val="00F51C2D"/>
    <w:rsid w:val="00F635FC"/>
    <w:rsid w:val="00F63D03"/>
    <w:rsid w:val="00F65E2F"/>
    <w:rsid w:val="00F67DF1"/>
    <w:rsid w:val="00F700CD"/>
    <w:rsid w:val="00F81872"/>
    <w:rsid w:val="00F8309B"/>
    <w:rsid w:val="00F833C9"/>
    <w:rsid w:val="00F90064"/>
    <w:rsid w:val="00F96AFD"/>
    <w:rsid w:val="00FA1398"/>
    <w:rsid w:val="00FA2E19"/>
    <w:rsid w:val="00FA697F"/>
    <w:rsid w:val="00FB5521"/>
    <w:rsid w:val="00FB610D"/>
    <w:rsid w:val="00FC4477"/>
    <w:rsid w:val="00FC46FB"/>
    <w:rsid w:val="00FC49E3"/>
    <w:rsid w:val="00FD2295"/>
    <w:rsid w:val="00FD2BD3"/>
    <w:rsid w:val="00FD453A"/>
    <w:rsid w:val="00FD4CCA"/>
    <w:rsid w:val="00FE28A9"/>
    <w:rsid w:val="00FE2A9E"/>
    <w:rsid w:val="00FF416C"/>
    <w:rsid w:val="00FF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BCDEB"/>
  <w14:defaultImageDpi w14:val="0"/>
  <w15:docId w15:val="{9892F75B-F15B-45D2-8C8C-E4F2BDB5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character" w:customStyle="1" w:styleId="normaltextrun">
    <w:name w:val="normaltextrun"/>
    <w:basedOn w:val="Absatz-Standardschriftart"/>
    <w:rsid w:val="00080161"/>
    <w:rPr>
      <w:rFonts w:cs="Times New Roman"/>
    </w:rPr>
  </w:style>
  <w:style w:type="character" w:styleId="Kommentarzeichen">
    <w:name w:val="annotation reference"/>
    <w:basedOn w:val="Absatz-Standardschriftart"/>
    <w:rsid w:val="009D0A5E"/>
    <w:rPr>
      <w:sz w:val="16"/>
      <w:szCs w:val="16"/>
    </w:rPr>
  </w:style>
  <w:style w:type="paragraph" w:styleId="Kommentartext">
    <w:name w:val="annotation text"/>
    <w:basedOn w:val="Standard"/>
    <w:link w:val="KommentartextZchn"/>
    <w:rsid w:val="009D0A5E"/>
    <w:pPr>
      <w:spacing w:line="240" w:lineRule="auto"/>
    </w:pPr>
    <w:rPr>
      <w:sz w:val="20"/>
      <w:szCs w:val="20"/>
    </w:rPr>
  </w:style>
  <w:style w:type="character" w:customStyle="1" w:styleId="KommentartextZchn">
    <w:name w:val="Kommentartext Zchn"/>
    <w:basedOn w:val="Absatz-Standardschriftart"/>
    <w:link w:val="Kommentartext"/>
    <w:rsid w:val="009D0A5E"/>
    <w:rPr>
      <w:rFonts w:ascii="Segoe UI" w:hAnsi="Segoe UI"/>
      <w:lang w:val="de-DE"/>
    </w:rPr>
  </w:style>
  <w:style w:type="paragraph" w:styleId="Kommentarthema">
    <w:name w:val="annotation subject"/>
    <w:basedOn w:val="Kommentartext"/>
    <w:next w:val="Kommentartext"/>
    <w:link w:val="KommentarthemaZchn"/>
    <w:rsid w:val="009D0A5E"/>
    <w:rPr>
      <w:b/>
      <w:bCs/>
    </w:rPr>
  </w:style>
  <w:style w:type="character" w:customStyle="1" w:styleId="KommentarthemaZchn">
    <w:name w:val="Kommentarthema Zchn"/>
    <w:basedOn w:val="KommentartextZchn"/>
    <w:link w:val="Kommentarthema"/>
    <w:rsid w:val="009D0A5E"/>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2930">
      <w:marLeft w:val="0"/>
      <w:marRight w:val="0"/>
      <w:marTop w:val="0"/>
      <w:marBottom w:val="0"/>
      <w:divBdr>
        <w:top w:val="none" w:sz="0" w:space="0" w:color="auto"/>
        <w:left w:val="none" w:sz="0" w:space="0" w:color="auto"/>
        <w:bottom w:val="none" w:sz="0" w:space="0" w:color="auto"/>
        <w:right w:val="none" w:sz="0" w:space="0" w:color="auto"/>
      </w:divBdr>
    </w:div>
    <w:div w:id="283342931">
      <w:marLeft w:val="0"/>
      <w:marRight w:val="0"/>
      <w:marTop w:val="0"/>
      <w:marBottom w:val="0"/>
      <w:divBdr>
        <w:top w:val="none" w:sz="0" w:space="0" w:color="auto"/>
        <w:left w:val="none" w:sz="0" w:space="0" w:color="auto"/>
        <w:bottom w:val="none" w:sz="0" w:space="0" w:color="auto"/>
        <w:right w:val="none" w:sz="0" w:space="0" w:color="auto"/>
      </w:divBdr>
    </w:div>
    <w:div w:id="283342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sykora@henk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21" ma:contentTypeDescription="Ein neues Dokument erstellen." ma:contentTypeScope="" ma:versionID="db6522cb640ef9a919830fe008cc87e5">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b39231d7dd33ad32980fb054c669a8f4"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lcf76f155ced4ddcb4097134ff3c332f xmlns="f9c08c4d-5b75-436e-a30f-ec77f6bc5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B0DE0F46-F4D9-44D9-877F-F35C3FB3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969EF-276A-4D45-A223-9764B3CF3BFC}">
  <ds:schemaRefs>
    <ds:schemaRef ds:uri="http://schemas.openxmlformats.org/officeDocument/2006/bibliography"/>
  </ds:schemaRefs>
</ds:datastoreItem>
</file>

<file path=customXml/itemProps4.xml><?xml version="1.0" encoding="utf-8"?>
<ds:datastoreItem xmlns:ds="http://schemas.openxmlformats.org/officeDocument/2006/customXml" ds:itemID="{A1776883-0163-4FA9-BB1D-4B5AF89C07E4}">
  <ds:schemaRefs>
    <ds:schemaRef ds:uri="http://www.w3.org/XML/1998/namespace"/>
    <ds:schemaRef ds:uri="http://purl.org/dc/terms/"/>
    <ds:schemaRef ds:uri="http://schemas.microsoft.com/office/2006/documentManagement/types"/>
    <ds:schemaRef ds:uri="356fb7ab-2206-429c-923a-3da7320dc9ae"/>
    <ds:schemaRef ds:uri="http://schemas.microsoft.com/office/2006/metadata/properties"/>
    <ds:schemaRef ds:uri="http://schemas.openxmlformats.org/package/2006/metadata/core-properties"/>
    <ds:schemaRef ds:uri="http://schemas.microsoft.com/office/infopath/2007/PartnerControls"/>
    <ds:schemaRef ds:uri="51a48ef6-586a-43ea-a222-97f59f56f5ac"/>
    <ds:schemaRef ds:uri="f9c08c4d-5b75-436e-a30f-ec77f6bc5e07"/>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3</Pages>
  <Words>823</Words>
  <Characters>5057</Characters>
  <Application>Microsoft Office Word</Application>
  <DocSecurity>2</DocSecurity>
  <Lines>42</Lines>
  <Paragraphs>11</Paragraphs>
  <ScaleCrop>false</ScaleCrop>
  <HeadingPairs>
    <vt:vector size="2" baseType="variant">
      <vt:variant>
        <vt:lpstr>Titel</vt:lpstr>
      </vt:variant>
      <vt:variant>
        <vt:i4>1</vt:i4>
      </vt:variant>
    </vt:vector>
  </HeadingPairs>
  <TitlesOfParts>
    <vt:vector size="1" baseType="lpstr">
      <vt:lpstr>Gloss up your hair – lass dein Haar glänzen mit got2b gotGLOSS</vt:lpstr>
    </vt:vector>
  </TitlesOfParts>
  <Company>Henkel AG &amp; Co. KGaA</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 up your hair – lass dein Haar glänzen mit got2b gotGLOSS</dc:title>
  <dc:subject>NEU AB FEBRUAR 2024: got2b gotGLOSS</dc:subject>
  <dc:creator>Henkel AG &amp; Co. KGaA</dc:creator>
  <cp:keywords/>
  <dc:description/>
  <cp:lastModifiedBy>Daniela Sykora (ext)</cp:lastModifiedBy>
  <cp:revision>3</cp:revision>
  <cp:lastPrinted>2024-03-07T14:39:00Z</cp:lastPrinted>
  <dcterms:created xsi:type="dcterms:W3CDTF">2024-03-07T14:39:00Z</dcterms:created>
  <dcterms:modified xsi:type="dcterms:W3CDTF">2024-03-07T14:42:00Z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