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264F" w14:textId="77777777" w:rsidR="00F173F1" w:rsidRDefault="00F173F1" w:rsidP="00152171">
      <w:pPr>
        <w:rPr>
          <w:rFonts w:ascii="Arial" w:hAnsi="Arial" w:cs="Arial"/>
          <w:color w:val="212121"/>
          <w:lang w:eastAsia="de-DE"/>
        </w:rPr>
      </w:pPr>
    </w:p>
    <w:p w14:paraId="1FD8660D" w14:textId="77777777" w:rsidR="00F173F1" w:rsidRDefault="00F173F1" w:rsidP="00152171">
      <w:pPr>
        <w:rPr>
          <w:rFonts w:ascii="Arial" w:hAnsi="Arial" w:cs="Arial"/>
          <w:color w:val="212121"/>
          <w:lang w:eastAsia="de-DE"/>
        </w:rPr>
      </w:pPr>
    </w:p>
    <w:p w14:paraId="13851DAD" w14:textId="77777777" w:rsidR="00C853A8" w:rsidRPr="008153A6" w:rsidRDefault="00C853A8" w:rsidP="00C853A8">
      <w:pPr>
        <w:rPr>
          <w:rFonts w:asciiTheme="majorHAnsi" w:hAnsiTheme="majorHAnsi" w:cstheme="majorHAnsi"/>
          <w:b/>
          <w:bCs/>
          <w:color w:val="212121"/>
          <w:sz w:val="24"/>
          <w:lang w:eastAsia="de-DE"/>
        </w:rPr>
      </w:pPr>
      <w:r w:rsidRPr="008153A6">
        <w:rPr>
          <w:rFonts w:asciiTheme="majorHAnsi" w:hAnsiTheme="majorHAnsi" w:cstheme="majorHAnsi"/>
          <w:b/>
          <w:bCs/>
          <w:color w:val="212121"/>
          <w:sz w:val="24"/>
          <w:lang w:eastAsia="de-DE"/>
        </w:rPr>
        <w:t>Neue Persil Expert-Range</w:t>
      </w:r>
    </w:p>
    <w:p w14:paraId="74D033CF" w14:textId="77777777" w:rsidR="00C853A8" w:rsidRPr="008153A6" w:rsidRDefault="00C853A8" w:rsidP="00C853A8">
      <w:pPr>
        <w:rPr>
          <w:rFonts w:asciiTheme="majorHAnsi" w:hAnsiTheme="majorHAnsi" w:cstheme="majorHAnsi"/>
          <w:color w:val="212121"/>
          <w:szCs w:val="22"/>
          <w:lang w:eastAsia="de-DE"/>
        </w:rPr>
      </w:pPr>
    </w:p>
    <w:p w14:paraId="726094B7" w14:textId="77777777" w:rsidR="00C853A8" w:rsidRPr="008153A6" w:rsidRDefault="00C853A8" w:rsidP="00C853A8">
      <w:pPr>
        <w:rPr>
          <w:rFonts w:asciiTheme="majorHAnsi" w:hAnsiTheme="majorHAnsi" w:cstheme="majorHAnsi"/>
          <w:b/>
          <w:bCs/>
          <w:color w:val="212121"/>
          <w:sz w:val="36"/>
          <w:szCs w:val="36"/>
          <w:lang w:eastAsia="de-DE"/>
        </w:rPr>
      </w:pPr>
      <w:r w:rsidRPr="008153A6">
        <w:rPr>
          <w:rFonts w:asciiTheme="majorHAnsi" w:hAnsiTheme="majorHAnsi" w:cstheme="majorHAnsi"/>
          <w:b/>
          <w:bCs/>
          <w:color w:val="212121"/>
          <w:sz w:val="36"/>
          <w:szCs w:val="36"/>
          <w:lang w:eastAsia="de-DE"/>
        </w:rPr>
        <w:t>Wenn´s perfekt werden soll</w:t>
      </w:r>
    </w:p>
    <w:p w14:paraId="7E362EE2" w14:textId="77777777" w:rsidR="00C853A8" w:rsidRDefault="00C853A8" w:rsidP="00C853A8">
      <w:pPr>
        <w:rPr>
          <w:rFonts w:ascii="Calibri" w:hAnsi="Calibri" w:cs="Calibri"/>
          <w:color w:val="212121"/>
          <w:szCs w:val="22"/>
          <w:lang w:eastAsia="de-DE"/>
        </w:rPr>
      </w:pPr>
    </w:p>
    <w:p w14:paraId="7FB17E6C" w14:textId="77777777" w:rsidR="00C853A8" w:rsidRPr="008153A6" w:rsidRDefault="00C853A8" w:rsidP="00C853A8">
      <w:pPr>
        <w:rPr>
          <w:rFonts w:asciiTheme="minorHAnsi" w:hAnsiTheme="minorHAnsi" w:cstheme="minorHAnsi"/>
          <w:b/>
          <w:bCs/>
          <w:color w:val="212121"/>
          <w:sz w:val="24"/>
          <w:lang w:eastAsia="de-DE"/>
        </w:rPr>
      </w:pPr>
      <w:r w:rsidRPr="008153A6">
        <w:rPr>
          <w:rFonts w:asciiTheme="minorHAnsi" w:hAnsiTheme="minorHAnsi" w:cstheme="minorHAnsi"/>
          <w:b/>
          <w:bCs/>
          <w:color w:val="212121"/>
          <w:sz w:val="24"/>
          <w:lang w:eastAsia="de-DE"/>
        </w:rPr>
        <w:t>Henkel bietet mit der Persil Expert-Range ein neues Angebot im Premium-Segment. Die Varianten: Persil 4in1 Expert, Persil Expert Frische Lavendel, Persil Expert „Strahlende Frische“ sowie Persil Expert „Für sensible Haut“</w:t>
      </w:r>
    </w:p>
    <w:p w14:paraId="574BEBD8" w14:textId="77777777" w:rsidR="00C853A8" w:rsidRPr="008153A6" w:rsidRDefault="00C853A8" w:rsidP="00C853A8">
      <w:pPr>
        <w:rPr>
          <w:rFonts w:asciiTheme="minorHAnsi" w:hAnsiTheme="minorHAnsi" w:cstheme="minorHAnsi"/>
          <w:color w:val="212121"/>
          <w:sz w:val="24"/>
          <w:lang w:eastAsia="de-DE"/>
        </w:rPr>
      </w:pPr>
    </w:p>
    <w:p w14:paraId="16A3ABFE"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color w:val="212121"/>
          <w:sz w:val="24"/>
          <w:lang w:eastAsia="de-DE"/>
        </w:rPr>
        <w:t xml:space="preserve">Wer zu Persil greift, widmet seiner Wäsche bewusst besondere Aufmerksamkeit und wünscht sich eine rundum gelungene Reinigungs-Performance. Resultat der entsprechenden Forschung und Entwicklung: die neue Persil Expert Range. </w:t>
      </w:r>
    </w:p>
    <w:p w14:paraId="2009DFAE" w14:textId="77777777" w:rsidR="00C853A8" w:rsidRPr="008153A6" w:rsidRDefault="00C853A8" w:rsidP="00C853A8">
      <w:pPr>
        <w:rPr>
          <w:rFonts w:asciiTheme="minorHAnsi" w:hAnsiTheme="minorHAnsi" w:cstheme="minorHAnsi"/>
          <w:color w:val="212121"/>
          <w:sz w:val="24"/>
          <w:lang w:eastAsia="de-DE"/>
        </w:rPr>
      </w:pPr>
    </w:p>
    <w:p w14:paraId="35D6D6BA" w14:textId="77777777" w:rsidR="00C853A8" w:rsidRPr="008153A6" w:rsidRDefault="00C853A8" w:rsidP="00C853A8">
      <w:pPr>
        <w:rPr>
          <w:rFonts w:asciiTheme="minorHAnsi" w:hAnsiTheme="minorHAnsi" w:cstheme="minorHAnsi"/>
          <w:b/>
          <w:bCs/>
          <w:color w:val="212121"/>
          <w:sz w:val="24"/>
          <w:lang w:eastAsia="de-DE"/>
        </w:rPr>
      </w:pPr>
      <w:r w:rsidRPr="008153A6">
        <w:rPr>
          <w:rFonts w:asciiTheme="minorHAnsi" w:hAnsiTheme="minorHAnsi" w:cstheme="minorHAnsi"/>
          <w:b/>
          <w:bCs/>
          <w:color w:val="212121"/>
          <w:sz w:val="24"/>
          <w:lang w:eastAsia="de-DE"/>
        </w:rPr>
        <w:t>4 Persil Expert-Linien im Portfolio</w:t>
      </w:r>
    </w:p>
    <w:p w14:paraId="0DF8601C"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color w:val="212121"/>
          <w:sz w:val="24"/>
          <w:lang w:eastAsia="de-DE"/>
        </w:rPr>
        <w:t xml:space="preserve">So sorgt </w:t>
      </w:r>
      <w:r w:rsidRPr="008153A6">
        <w:rPr>
          <w:rFonts w:asciiTheme="minorHAnsi" w:hAnsiTheme="minorHAnsi" w:cstheme="minorHAnsi"/>
          <w:b/>
          <w:bCs/>
          <w:color w:val="212121"/>
          <w:sz w:val="24"/>
          <w:lang w:eastAsia="de-DE"/>
        </w:rPr>
        <w:t>Persil 4in1 Expert</w:t>
      </w:r>
      <w:r w:rsidRPr="008153A6">
        <w:rPr>
          <w:rFonts w:asciiTheme="minorHAnsi" w:hAnsiTheme="minorHAnsi" w:cstheme="minorHAnsi"/>
          <w:color w:val="212121"/>
          <w:sz w:val="24"/>
          <w:lang w:eastAsia="de-DE"/>
        </w:rPr>
        <w:t xml:space="preserve"> beispielsweise dank seiner verstärkten Reinigungswirkung für optimale Fleckenentfernung –ob bei verschmutztem Sportgewand, bei Flecken auf der Arbeitskleidung oder aber bei beanspruchter Alltagswäsche.</w:t>
      </w:r>
    </w:p>
    <w:p w14:paraId="0C8BD10A" w14:textId="77777777" w:rsidR="00C853A8" w:rsidRPr="008153A6" w:rsidRDefault="00C853A8" w:rsidP="00C853A8">
      <w:pPr>
        <w:rPr>
          <w:rFonts w:asciiTheme="minorHAnsi" w:hAnsiTheme="minorHAnsi" w:cstheme="minorHAnsi"/>
          <w:color w:val="212121"/>
          <w:sz w:val="24"/>
          <w:lang w:eastAsia="de-DE"/>
        </w:rPr>
      </w:pPr>
    </w:p>
    <w:p w14:paraId="6ADF2F51"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b/>
          <w:bCs/>
          <w:color w:val="212121"/>
          <w:sz w:val="24"/>
          <w:lang w:eastAsia="de-DE"/>
        </w:rPr>
        <w:t>Persil Expert Frische Lavendel</w:t>
      </w:r>
      <w:r w:rsidRPr="008153A6">
        <w:rPr>
          <w:rFonts w:asciiTheme="minorHAnsi" w:hAnsiTheme="minorHAnsi" w:cstheme="minorHAnsi"/>
          <w:color w:val="212121"/>
          <w:sz w:val="24"/>
          <w:lang w:eastAsia="de-DE"/>
        </w:rPr>
        <w:t xml:space="preserve"> wiederum verströmt mit seinem Premium-Parfum einen einzigartigen Duft, bei langanhaltender Frische-Technologie. Sinnlich und langanhaltend durch Lavendel, Moschus, Tabak, Amber und Rosenholz, gleichzeitig stimulierend durch Rosmarin, Thymian, Eukalyptus und Kiefernote. Dazu eine belebende Frische dank Lavendel und Bergamotte.</w:t>
      </w:r>
    </w:p>
    <w:p w14:paraId="0F272998" w14:textId="77777777" w:rsidR="00C853A8" w:rsidRPr="008153A6" w:rsidRDefault="00C853A8" w:rsidP="00C853A8">
      <w:pPr>
        <w:rPr>
          <w:rFonts w:asciiTheme="minorHAnsi" w:hAnsiTheme="minorHAnsi" w:cstheme="minorHAnsi"/>
          <w:color w:val="212121"/>
          <w:sz w:val="24"/>
          <w:lang w:eastAsia="de-DE"/>
        </w:rPr>
      </w:pPr>
    </w:p>
    <w:p w14:paraId="6C7366BC"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color w:val="212121"/>
          <w:sz w:val="24"/>
          <w:lang w:eastAsia="de-DE"/>
        </w:rPr>
        <w:t xml:space="preserve">Besondere Frische durch Bergamotte, Mandarine und Grüne Noten, dazu eine blumige Anmutung durch Maiglöckchen, Rose und Jasmin plus Wärme-Touch dank Zedern-, Sandelholz und Moschus-Duft: Dafür steht </w:t>
      </w:r>
      <w:r w:rsidRPr="008153A6">
        <w:rPr>
          <w:rFonts w:asciiTheme="minorHAnsi" w:hAnsiTheme="minorHAnsi" w:cstheme="minorHAnsi"/>
          <w:b/>
          <w:bCs/>
          <w:color w:val="212121"/>
          <w:sz w:val="24"/>
          <w:lang w:eastAsia="de-DE"/>
        </w:rPr>
        <w:t>Persil Expert „Strahlende Frische“</w:t>
      </w:r>
      <w:r w:rsidRPr="008153A6">
        <w:rPr>
          <w:rFonts w:asciiTheme="minorHAnsi" w:hAnsiTheme="minorHAnsi" w:cstheme="minorHAnsi"/>
          <w:color w:val="212121"/>
          <w:sz w:val="24"/>
          <w:lang w:eastAsia="de-DE"/>
        </w:rPr>
        <w:t xml:space="preserve">, auch hier kommt eine langanhaltende Frische-Technologie zum Tragen. </w:t>
      </w:r>
    </w:p>
    <w:p w14:paraId="2239352E" w14:textId="77777777" w:rsidR="00C853A8" w:rsidRPr="008153A6" w:rsidRDefault="00C853A8" w:rsidP="00C853A8">
      <w:pPr>
        <w:rPr>
          <w:rFonts w:asciiTheme="minorHAnsi" w:hAnsiTheme="minorHAnsi" w:cstheme="minorHAnsi"/>
          <w:color w:val="212121"/>
          <w:sz w:val="24"/>
          <w:lang w:eastAsia="de-DE"/>
        </w:rPr>
      </w:pPr>
    </w:p>
    <w:p w14:paraId="07B9FB5C"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color w:val="212121"/>
          <w:sz w:val="24"/>
          <w:lang w:eastAsia="de-DE"/>
        </w:rPr>
        <w:lastRenderedPageBreak/>
        <w:t xml:space="preserve">Und mit </w:t>
      </w:r>
      <w:r w:rsidRPr="008153A6">
        <w:rPr>
          <w:rFonts w:asciiTheme="minorHAnsi" w:hAnsiTheme="minorHAnsi" w:cstheme="minorHAnsi"/>
          <w:b/>
          <w:bCs/>
          <w:color w:val="212121"/>
          <w:sz w:val="24"/>
          <w:lang w:eastAsia="de-DE"/>
        </w:rPr>
        <w:t>Persil Expert „Für sensible Haut“</w:t>
      </w:r>
      <w:r w:rsidRPr="008153A6">
        <w:rPr>
          <w:rFonts w:asciiTheme="minorHAnsi" w:hAnsiTheme="minorHAnsi" w:cstheme="minorHAnsi"/>
          <w:color w:val="212121"/>
          <w:sz w:val="24"/>
          <w:lang w:eastAsia="de-DE"/>
        </w:rPr>
        <w:t xml:space="preserve"> gibt es noch ein besonderes Angebot. Die Variante ist frei von Farbstoffen und zugesetzte Konservierungsmitteln*, nach der </w:t>
      </w:r>
      <w:r w:rsidRPr="008153A6">
        <w:rPr>
          <w:rFonts w:asciiTheme="minorHAnsi" w:hAnsiTheme="minorHAnsi" w:cstheme="minorHAnsi"/>
          <w:sz w:val="24"/>
        </w:rPr>
        <w:t>Europäische Stiftung für Allergieforschung (</w:t>
      </w:r>
      <w:r w:rsidRPr="008153A6">
        <w:rPr>
          <w:rFonts w:asciiTheme="minorHAnsi" w:hAnsiTheme="minorHAnsi" w:cstheme="minorHAnsi"/>
          <w:color w:val="212121"/>
          <w:sz w:val="24"/>
          <w:lang w:eastAsia="de-DE"/>
        </w:rPr>
        <w:t xml:space="preserve">ECARF) zertifiziert und mit einem hypoallergenen Parfum mit einem Hauch von Aloe Vera versehen. </w:t>
      </w:r>
    </w:p>
    <w:p w14:paraId="04EC9D24" w14:textId="77777777" w:rsidR="00C853A8" w:rsidRPr="008153A6" w:rsidRDefault="00C853A8" w:rsidP="00C853A8">
      <w:pPr>
        <w:rPr>
          <w:rFonts w:asciiTheme="minorHAnsi" w:hAnsiTheme="minorHAnsi" w:cstheme="minorHAnsi"/>
          <w:color w:val="212121"/>
          <w:sz w:val="24"/>
          <w:lang w:eastAsia="de-DE"/>
        </w:rPr>
      </w:pPr>
    </w:p>
    <w:p w14:paraId="045521B5" w14:textId="77777777" w:rsidR="00C853A8" w:rsidRPr="008153A6" w:rsidRDefault="00C853A8" w:rsidP="00C853A8">
      <w:pPr>
        <w:rPr>
          <w:rFonts w:asciiTheme="minorHAnsi" w:hAnsiTheme="minorHAnsi" w:cstheme="minorHAnsi"/>
          <w:color w:val="212121"/>
          <w:sz w:val="24"/>
          <w:lang w:eastAsia="de-DE"/>
        </w:rPr>
      </w:pPr>
      <w:r w:rsidRPr="008153A6">
        <w:rPr>
          <w:rFonts w:asciiTheme="minorHAnsi" w:hAnsiTheme="minorHAnsi" w:cstheme="minorHAnsi"/>
          <w:color w:val="212121"/>
          <w:sz w:val="24"/>
          <w:lang w:eastAsia="de-DE"/>
        </w:rPr>
        <w:t>Die neuen Variationen von Persil Expert sind ab 2024 im Handel erhältlich.</w:t>
      </w:r>
    </w:p>
    <w:p w14:paraId="50FAD600" w14:textId="77777777" w:rsidR="00C853A8" w:rsidRPr="008153A6" w:rsidRDefault="00C853A8" w:rsidP="00C853A8">
      <w:pPr>
        <w:rPr>
          <w:rFonts w:asciiTheme="minorHAnsi" w:hAnsiTheme="minorHAnsi" w:cstheme="minorHAnsi"/>
          <w:color w:val="212121"/>
          <w:sz w:val="24"/>
          <w:lang w:eastAsia="de-DE"/>
        </w:rPr>
      </w:pPr>
    </w:p>
    <w:p w14:paraId="41F08F26" w14:textId="77777777" w:rsidR="00C853A8" w:rsidRPr="008153A6" w:rsidRDefault="00C853A8" w:rsidP="00C853A8">
      <w:pPr>
        <w:rPr>
          <w:rFonts w:asciiTheme="minorHAnsi" w:hAnsiTheme="minorHAnsi" w:cstheme="minorHAnsi"/>
          <w:color w:val="212121"/>
          <w:szCs w:val="22"/>
          <w:lang w:eastAsia="de-DE"/>
        </w:rPr>
      </w:pPr>
      <w:r w:rsidRPr="008153A6">
        <w:rPr>
          <w:rFonts w:asciiTheme="minorHAnsi" w:hAnsiTheme="minorHAnsi" w:cstheme="minorHAnsi"/>
          <w:color w:val="212121"/>
          <w:szCs w:val="22"/>
          <w:lang w:eastAsia="de-DE"/>
        </w:rPr>
        <w:t>*ausgenommen Persil Sensitive Gel</w:t>
      </w:r>
    </w:p>
    <w:p w14:paraId="44B073C7" w14:textId="77777777" w:rsidR="00C853A8" w:rsidRDefault="00C853A8" w:rsidP="00C853A8">
      <w:pPr>
        <w:rPr>
          <w:rFonts w:ascii="Calibri" w:hAnsi="Calibri" w:cs="Calibri"/>
          <w:color w:val="212121"/>
          <w:szCs w:val="22"/>
          <w:lang w:eastAsia="de-DE"/>
        </w:rPr>
      </w:pPr>
    </w:p>
    <w:p w14:paraId="0237BED7" w14:textId="77777777" w:rsidR="002A3A3B" w:rsidRPr="00F173F1" w:rsidRDefault="002A3A3B" w:rsidP="002A3A3B">
      <w:pPr>
        <w:spacing w:line="280" w:lineRule="exact"/>
        <w:outlineLvl w:val="0"/>
        <w:rPr>
          <w:rFonts w:asciiTheme="minorHAnsi" w:hAnsiTheme="minorHAnsi" w:cstheme="minorHAnsi"/>
          <w:vanish/>
          <w:sz w:val="24"/>
          <w:specVanish/>
        </w:rPr>
      </w:pPr>
      <w:r w:rsidRPr="00F173F1">
        <w:rPr>
          <w:rStyle w:val="AboutandContactBody"/>
          <w:rFonts w:asciiTheme="minorHAnsi" w:hAnsiTheme="minorHAnsi" w:cstheme="minorHAnsi"/>
          <w:sz w:val="24"/>
        </w:rPr>
        <w:t xml:space="preserve">Weitere Informationen unter </w:t>
      </w:r>
      <w:r w:rsidRPr="00F173F1">
        <w:rPr>
          <w:rFonts w:asciiTheme="minorHAnsi" w:hAnsiTheme="minorHAnsi" w:cstheme="minorHAnsi"/>
          <w:sz w:val="24"/>
          <w:lang w:val="de-AT"/>
        </w:rPr>
        <w:t xml:space="preserve">Fotomaterial finden Sie im Internet unter </w:t>
      </w:r>
      <w:hyperlink r:id="rId12" w:history="1">
        <w:r w:rsidRPr="00F173F1">
          <w:rPr>
            <w:rStyle w:val="Hyperlink"/>
            <w:rFonts w:asciiTheme="minorHAnsi" w:hAnsiTheme="minorHAnsi" w:cstheme="minorHAnsi"/>
            <w:sz w:val="24"/>
            <w:szCs w:val="24"/>
            <w:lang w:val="de-AT"/>
          </w:rPr>
          <w:t>http://news.henkel.at</w:t>
        </w:r>
      </w:hyperlink>
      <w:r w:rsidRPr="00F173F1">
        <w:rPr>
          <w:rFonts w:asciiTheme="minorHAnsi" w:hAnsiTheme="minorHAnsi" w:cstheme="minorHAnsi"/>
          <w:sz w:val="24"/>
        </w:rPr>
        <w:t>.</w:t>
      </w:r>
    </w:p>
    <w:p w14:paraId="2FA0ECA3" w14:textId="77777777" w:rsidR="002A3A3B" w:rsidRPr="00F173F1" w:rsidRDefault="002A3A3B" w:rsidP="002A3A3B">
      <w:pPr>
        <w:spacing w:line="280" w:lineRule="exact"/>
        <w:outlineLvl w:val="0"/>
        <w:rPr>
          <w:rFonts w:asciiTheme="minorHAnsi" w:hAnsiTheme="minorHAnsi" w:cstheme="minorHAnsi"/>
          <w:sz w:val="24"/>
        </w:rPr>
      </w:pPr>
      <w:r w:rsidRPr="00F173F1">
        <w:rPr>
          <w:rFonts w:asciiTheme="minorHAnsi" w:hAnsiTheme="minorHAnsi" w:cstheme="minorHAnsi"/>
          <w:sz w:val="24"/>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Die Osteuropa-Zentrale von Henkel befindet sich in Wien. Das Unternehmen hält in der Region eine führende Marktposition in den Geschäftsbereichen Consumer Brands und Adhesive Technologies. In Österreich gibt es Henkel-Produkte seit über 130 Jahren. Am Standort Wien wird seit 1927 produziert. Zu den Top-Marken von Henkel in Österreich zählen Blue Star, Cimsec, Fa, Loctite, Pattex, Persil, Schwarzkopf, Somat und Syoss.</w:t>
      </w:r>
    </w:p>
    <w:p w14:paraId="65467C29" w14:textId="664C2028" w:rsidR="00391193" w:rsidRDefault="001D6D49" w:rsidP="00391193">
      <w:pPr>
        <w:spacing w:line="280" w:lineRule="exact"/>
        <w:outlineLvl w:val="0"/>
        <w:rPr>
          <w:rStyle w:val="AboutandContactBody"/>
        </w:rPr>
      </w:pPr>
      <w:r w:rsidRPr="00B80B7B">
        <w:rPr>
          <w:rStyle w:val="AboutandContactBody"/>
        </w:rPr>
        <w:t>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w:t>
      </w:r>
      <w:r>
        <w:rPr>
          <w:rStyle w:val="AboutandContactBody"/>
        </w:rPr>
        <w:t>2</w:t>
      </w:r>
      <w:r w:rsidRPr="00B80B7B">
        <w:rPr>
          <w:rStyle w:val="AboutandContactBody"/>
        </w:rPr>
        <w:t xml:space="preserve"> erzielte Henkel einen Umsatz von mehr als </w:t>
      </w:r>
      <w:r>
        <w:rPr>
          <w:rStyle w:val="AboutandContactBody"/>
        </w:rPr>
        <w:t>22</w:t>
      </w:r>
      <w:r w:rsidRPr="00B80B7B">
        <w:rPr>
          <w:rStyle w:val="AboutandContactBody"/>
        </w:rPr>
        <w:t xml:space="preserve"> Mrd. Euro und ein bereinigtes betriebliches Ergebnis von rund 2,</w:t>
      </w:r>
      <w:r>
        <w:rPr>
          <w:rStyle w:val="AboutandContactBody"/>
        </w:rPr>
        <w:t>3</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F173F1">
        <w:rPr>
          <w:rStyle w:val="AboutandContactBody"/>
        </w:rPr>
        <w:t>rund</w:t>
      </w:r>
      <w:r w:rsidRPr="00B80B7B">
        <w:rPr>
          <w:rStyle w:val="AboutandContactBody"/>
        </w:rPr>
        <w:t xml:space="preserve"> 50.000 Mitarbeiter:innen – verbunden durch eine starke Unternehmenskultur, gemeinsame Werte und den Unternehmenszweck: „Pioneers at heart for </w:t>
      </w:r>
      <w:r>
        <w:rPr>
          <w:rStyle w:val="AboutandContactBody"/>
        </w:rPr>
        <w:t>t</w:t>
      </w:r>
      <w:r w:rsidRPr="00B80B7B">
        <w:rPr>
          <w:rStyle w:val="AboutandContactBody"/>
        </w:rPr>
        <w:t xml:space="preserve">he good of generations“. </w:t>
      </w:r>
    </w:p>
    <w:p w14:paraId="77206906" w14:textId="77777777" w:rsidR="001D6D49" w:rsidRDefault="001D6D49" w:rsidP="00391193">
      <w:pPr>
        <w:spacing w:line="280" w:lineRule="exact"/>
        <w:outlineLvl w:val="0"/>
        <w:rPr>
          <w:rStyle w:val="AboutandContactBody"/>
        </w:rPr>
      </w:pP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61A0C942"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p w14:paraId="2139FA28" w14:textId="77777777" w:rsidR="00BF6E82" w:rsidRPr="009F4F3F" w:rsidRDefault="00BF6E82" w:rsidP="00BF6E82">
      <w:pPr>
        <w:rPr>
          <w:rStyle w:val="AboutandContactBody"/>
          <w:lang w:val="pt-BR"/>
        </w:rPr>
      </w:pPr>
    </w:p>
    <w:p w14:paraId="57BF74BC" w14:textId="0E2D6D94" w:rsidR="00EA1752" w:rsidRPr="005B5CFE" w:rsidRDefault="00EA1752" w:rsidP="005B5CFE">
      <w:pPr>
        <w:rPr>
          <w:rStyle w:val="AboutandContactBody"/>
          <w:color w:val="9A141B"/>
        </w:rPr>
      </w:pPr>
    </w:p>
    <w:sectPr w:rsidR="00EA1752" w:rsidRPr="005B5CFE"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BC424B">
      <w:fldChar w:fldCharType="begin"/>
    </w:r>
    <w:r w:rsidR="00BC424B">
      <w:instrText xml:space="preserve"> NUMPAGES  \* Arabic  \* MERGEFORMAT </w:instrText>
    </w:r>
    <w:r w:rsidR="00BC424B">
      <w:fldChar w:fldCharType="separate"/>
    </w:r>
    <w:r w:rsidR="005B5CFE">
      <w:t>2</w:t>
    </w:r>
    <w:r w:rsidR="00BC424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FD17EBC"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52171"/>
    <w:rsid w:val="00161862"/>
    <w:rsid w:val="001731CE"/>
    <w:rsid w:val="001809FE"/>
    <w:rsid w:val="001A3462"/>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53A6"/>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8173A"/>
    <w:rsid w:val="00C853A8"/>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173F1"/>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rsid w:val="00221467"/>
    <w:pPr>
      <w:spacing w:line="240" w:lineRule="auto"/>
    </w:pPr>
    <w:rPr>
      <w:sz w:val="20"/>
      <w:szCs w:val="20"/>
    </w:rPr>
  </w:style>
  <w:style w:type="character" w:customStyle="1" w:styleId="KommentartextZchn">
    <w:name w:val="Kommentartext Zchn"/>
    <w:basedOn w:val="Absatz-Standardschriftart"/>
    <w:link w:val="Kommentartext"/>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purl.org/dc/terms/"/>
    <ds:schemaRef ds:uri="dd711147-479d-48cd-8cde-486a92a72018"/>
    <ds:schemaRef ds:uri="http://schemas.microsoft.com/office/2006/documentManagement/types"/>
    <ds:schemaRef ds:uri="35b47de6-8d4f-4de6-9664-c4f33e1cac18"/>
    <ds:schemaRef ds:uri="http://schemas.openxmlformats.org/package/2006/metadata/core-properties"/>
    <ds:schemaRef ds:uri="http://purl.org/dc/elements/1.1/"/>
    <ds:schemaRef ds:uri="http://schemas.microsoft.com/office/infopath/2007/PartnerControls"/>
    <ds:schemaRef ds:uri="http://www.w3.org/XML/1998/namespace"/>
    <ds:schemaRef ds:uri="ccca362e-cf85-4f16-8b73-f94b25c8739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466</Words>
  <Characters>3272</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3731</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2024-01-16T13:29:00Z</cp:lastPrinted>
  <dcterms:created xsi:type="dcterms:W3CDTF">2024-01-16T13:27:00Z</dcterms:created>
  <dcterms:modified xsi:type="dcterms:W3CDTF">2024-01-16T13:29:00Z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