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A264F" w14:textId="77777777" w:rsidR="00F173F1" w:rsidRDefault="00F173F1" w:rsidP="00152171">
      <w:pPr>
        <w:rPr>
          <w:rFonts w:ascii="Arial" w:hAnsi="Arial" w:cs="Arial"/>
          <w:color w:val="212121"/>
          <w:lang w:eastAsia="de-DE"/>
        </w:rPr>
      </w:pPr>
    </w:p>
    <w:p w14:paraId="1FD8660D" w14:textId="77777777" w:rsidR="00F173F1" w:rsidRDefault="00F173F1" w:rsidP="00152171">
      <w:pPr>
        <w:rPr>
          <w:rFonts w:ascii="Arial" w:hAnsi="Arial" w:cs="Arial"/>
          <w:color w:val="212121"/>
          <w:lang w:eastAsia="de-DE"/>
        </w:rPr>
      </w:pPr>
    </w:p>
    <w:p w14:paraId="7A6BF842" w14:textId="77777777" w:rsidR="00F173F1" w:rsidRDefault="00F173F1" w:rsidP="00152171">
      <w:pPr>
        <w:rPr>
          <w:rFonts w:ascii="Arial" w:hAnsi="Arial" w:cs="Arial"/>
          <w:color w:val="212121"/>
          <w:lang w:eastAsia="de-DE"/>
        </w:rPr>
      </w:pPr>
    </w:p>
    <w:p w14:paraId="16F6BEDA" w14:textId="4BCFB552" w:rsidR="00152171" w:rsidRPr="00F173F1" w:rsidRDefault="00152171" w:rsidP="00152171">
      <w:pPr>
        <w:rPr>
          <w:rFonts w:asciiTheme="majorHAnsi" w:hAnsiTheme="majorHAnsi" w:cstheme="majorHAnsi"/>
          <w:b/>
          <w:bCs/>
          <w:color w:val="212121"/>
          <w:sz w:val="24"/>
          <w:lang w:eastAsia="de-DE"/>
        </w:rPr>
      </w:pPr>
      <w:r w:rsidRPr="00F173F1">
        <w:rPr>
          <w:rFonts w:asciiTheme="majorHAnsi" w:hAnsiTheme="majorHAnsi" w:cstheme="majorHAnsi"/>
          <w:b/>
          <w:bCs/>
          <w:color w:val="212121"/>
          <w:sz w:val="24"/>
          <w:lang w:eastAsia="de-DE"/>
        </w:rPr>
        <w:t>Pulver-Kompaktierung bei Persil auf 55 Gramm pro Waschgang</w:t>
      </w:r>
    </w:p>
    <w:p w14:paraId="13047A2E" w14:textId="77777777" w:rsidR="00152171" w:rsidRPr="00F173F1" w:rsidRDefault="00152171" w:rsidP="00152171">
      <w:pPr>
        <w:rPr>
          <w:rFonts w:asciiTheme="majorHAnsi" w:hAnsiTheme="majorHAnsi" w:cstheme="majorHAnsi"/>
          <w:color w:val="212121"/>
          <w:lang w:eastAsia="de-DE"/>
        </w:rPr>
      </w:pPr>
    </w:p>
    <w:p w14:paraId="2DCFE70B" w14:textId="77777777" w:rsidR="00152171" w:rsidRPr="00F173F1" w:rsidRDefault="00152171" w:rsidP="00152171">
      <w:pPr>
        <w:rPr>
          <w:rFonts w:asciiTheme="majorHAnsi" w:hAnsiTheme="majorHAnsi" w:cstheme="majorHAnsi"/>
          <w:b/>
          <w:bCs/>
          <w:color w:val="212121"/>
          <w:sz w:val="36"/>
          <w:szCs w:val="36"/>
          <w:lang w:eastAsia="de-DE"/>
        </w:rPr>
      </w:pPr>
      <w:r w:rsidRPr="00F173F1">
        <w:rPr>
          <w:rFonts w:asciiTheme="majorHAnsi" w:hAnsiTheme="majorHAnsi" w:cstheme="majorHAnsi"/>
          <w:b/>
          <w:bCs/>
          <w:color w:val="212121"/>
          <w:sz w:val="36"/>
          <w:szCs w:val="36"/>
          <w:lang w:eastAsia="de-DE"/>
        </w:rPr>
        <w:t>Was es mit kleineren Waschmittel-Packungen auf sich hat</w:t>
      </w:r>
    </w:p>
    <w:p w14:paraId="1BDF4A8B" w14:textId="77777777" w:rsidR="00152171" w:rsidRPr="00952677" w:rsidRDefault="00152171" w:rsidP="00152171">
      <w:pPr>
        <w:rPr>
          <w:rFonts w:ascii="Arial" w:hAnsi="Arial" w:cs="Arial"/>
          <w:b/>
          <w:bCs/>
          <w:color w:val="212121"/>
          <w:lang w:eastAsia="de-DE"/>
        </w:rPr>
      </w:pPr>
    </w:p>
    <w:p w14:paraId="603B7D27" w14:textId="77777777" w:rsidR="00152171" w:rsidRPr="00F173F1" w:rsidRDefault="00152171" w:rsidP="00152171">
      <w:pPr>
        <w:rPr>
          <w:rFonts w:asciiTheme="minorHAnsi" w:hAnsiTheme="minorHAnsi" w:cstheme="minorHAnsi"/>
          <w:b/>
          <w:bCs/>
          <w:color w:val="212121"/>
          <w:sz w:val="24"/>
          <w:lang w:eastAsia="de-DE"/>
        </w:rPr>
      </w:pPr>
      <w:r w:rsidRPr="00F173F1">
        <w:rPr>
          <w:rFonts w:asciiTheme="minorHAnsi" w:hAnsiTheme="minorHAnsi" w:cstheme="minorHAnsi"/>
          <w:b/>
          <w:bCs/>
          <w:color w:val="212121"/>
          <w:sz w:val="24"/>
          <w:lang w:eastAsia="de-DE"/>
        </w:rPr>
        <w:t>Die Verbesserung von Rezepturen und damit einhergehend der Trend zur Kompaktierung führt beim neuen Persil Pulver dazu, dass binnen 15 Jahren die Waschmittel-Menge pro Waschgang um mehr als 40 Prozent reduziert werden konnte bei gleichzeitiger Verbesserung der Waschleistung.</w:t>
      </w:r>
    </w:p>
    <w:p w14:paraId="653D2605" w14:textId="77777777" w:rsidR="00152171" w:rsidRPr="00F173F1" w:rsidRDefault="00152171" w:rsidP="00152171">
      <w:pPr>
        <w:rPr>
          <w:rFonts w:asciiTheme="minorHAnsi" w:hAnsiTheme="minorHAnsi" w:cstheme="minorHAnsi"/>
          <w:color w:val="212121"/>
          <w:sz w:val="24"/>
          <w:lang w:eastAsia="de-DE"/>
        </w:rPr>
      </w:pPr>
    </w:p>
    <w:p w14:paraId="75E87A62" w14:textId="77777777" w:rsidR="00152171" w:rsidRPr="00F173F1" w:rsidRDefault="00152171" w:rsidP="00152171">
      <w:pPr>
        <w:rPr>
          <w:rFonts w:asciiTheme="minorHAnsi" w:hAnsiTheme="minorHAnsi" w:cstheme="minorHAnsi"/>
          <w:color w:val="212121"/>
          <w:sz w:val="24"/>
          <w:lang w:eastAsia="de-DE"/>
        </w:rPr>
      </w:pPr>
      <w:r w:rsidRPr="00F173F1">
        <w:rPr>
          <w:rFonts w:asciiTheme="minorHAnsi" w:hAnsiTheme="minorHAnsi" w:cstheme="minorHAnsi"/>
          <w:color w:val="212121"/>
          <w:sz w:val="24"/>
          <w:lang w:eastAsia="de-DE"/>
        </w:rPr>
        <w:t xml:space="preserve">Die Diskussion um verkleinerte Packungen lässt oft einen wichtigen Aspekt unberücksichtigt: Innovative Technologien führen dazu, dass bei kleineren Größen gleiche oder sogar verhältnismäßig mehr Leistung möglich ist – wie bei den neuen Persil Pulvern. Vergleicht man die benötigte Menge an Pulver pro Waschgang über die letzten 15 Jahren, so zeigt sich ein klares Bild: Im Jahr 2008 wurden für einen Waschgang 95 g Waschpulver benötigt. In der Zeit bis 2013 wurde diese Menge auf 80 g reduziert, 2015 waren es dann 65 g. 2023 wurde die Menge an pro Waschgang benötigtem Pulver auf 60 g verringert. Und für 2024 ist schon der nächste Kompaktierungsschritt geplant: Für einen Waschgang mit Persil Pulver werden dann nur noch 55 g nötig sein. Das sind um mehr als 40 Prozent weniger Waschpulver pro Waschgang als vor 15 Jahren. </w:t>
      </w:r>
    </w:p>
    <w:p w14:paraId="72AC095E" w14:textId="77777777" w:rsidR="00152171" w:rsidRPr="00F173F1" w:rsidRDefault="00152171" w:rsidP="00152171">
      <w:pPr>
        <w:rPr>
          <w:rFonts w:asciiTheme="minorHAnsi" w:hAnsiTheme="minorHAnsi" w:cstheme="minorHAnsi"/>
          <w:color w:val="212121"/>
          <w:sz w:val="24"/>
          <w:lang w:eastAsia="de-DE"/>
        </w:rPr>
      </w:pPr>
    </w:p>
    <w:p w14:paraId="4CF06072" w14:textId="291AB129" w:rsidR="00152171" w:rsidRPr="00F173F1" w:rsidRDefault="00152171" w:rsidP="00152171">
      <w:pPr>
        <w:rPr>
          <w:rFonts w:asciiTheme="minorHAnsi" w:hAnsiTheme="minorHAnsi" w:cstheme="minorHAnsi"/>
          <w:color w:val="212121"/>
          <w:sz w:val="24"/>
          <w:lang w:eastAsia="de-DE"/>
        </w:rPr>
      </w:pPr>
      <w:r w:rsidRPr="00F173F1">
        <w:rPr>
          <w:rFonts w:asciiTheme="minorHAnsi" w:hAnsiTheme="minorHAnsi" w:cstheme="minorHAnsi"/>
          <w:color w:val="212121"/>
          <w:sz w:val="24"/>
          <w:lang w:eastAsia="de-DE"/>
        </w:rPr>
        <w:t xml:space="preserve">Diese Kompaktierung, die dank innovativer Formeln und immer effizienterer Inhaltsstoffe möglich ist, trägt auch zu einer deutlichen Reduktion des benötigen Papiers bei, zumal die Kartons und Verpackungen kleiner werden. Weniger Verpackung, weniger Gewicht – das bringt letztlich auch den Konsument:innen Vorteile beim Einkauf und bei der Aufbewahrung der Pulver-Boxen. </w:t>
      </w:r>
    </w:p>
    <w:p w14:paraId="3CB0D4A6" w14:textId="77777777" w:rsidR="00152171" w:rsidRPr="00F173F1" w:rsidRDefault="00152171" w:rsidP="00152171">
      <w:pPr>
        <w:rPr>
          <w:rFonts w:asciiTheme="minorHAnsi" w:hAnsiTheme="minorHAnsi" w:cstheme="minorHAnsi"/>
          <w:color w:val="212121"/>
          <w:sz w:val="24"/>
          <w:lang w:eastAsia="de-DE"/>
        </w:rPr>
      </w:pPr>
    </w:p>
    <w:p w14:paraId="66DAB8F9" w14:textId="11D59DD9" w:rsidR="00152171" w:rsidRPr="00F173F1" w:rsidRDefault="00152171" w:rsidP="00152171">
      <w:pPr>
        <w:rPr>
          <w:rFonts w:asciiTheme="minorHAnsi" w:hAnsiTheme="minorHAnsi" w:cstheme="minorHAnsi"/>
          <w:color w:val="212121"/>
          <w:sz w:val="24"/>
          <w:lang w:eastAsia="de-DE"/>
        </w:rPr>
      </w:pPr>
      <w:r w:rsidRPr="00F173F1">
        <w:rPr>
          <w:rFonts w:asciiTheme="minorHAnsi" w:hAnsiTheme="minorHAnsi" w:cstheme="minorHAnsi"/>
          <w:color w:val="212121"/>
          <w:sz w:val="24"/>
          <w:lang w:eastAsia="de-DE"/>
        </w:rPr>
        <w:lastRenderedPageBreak/>
        <w:t xml:space="preserve">Die neuen, kompaktierten Persil Pulver sind ab </w:t>
      </w:r>
      <w:r w:rsidR="00F173F1">
        <w:rPr>
          <w:rFonts w:asciiTheme="minorHAnsi" w:hAnsiTheme="minorHAnsi" w:cstheme="minorHAnsi"/>
          <w:color w:val="212121"/>
          <w:sz w:val="24"/>
          <w:lang w:eastAsia="de-DE"/>
        </w:rPr>
        <w:t>sofort</w:t>
      </w:r>
      <w:r w:rsidRPr="00F173F1">
        <w:rPr>
          <w:rFonts w:asciiTheme="minorHAnsi" w:hAnsiTheme="minorHAnsi" w:cstheme="minorHAnsi"/>
          <w:color w:val="212121"/>
          <w:sz w:val="24"/>
          <w:lang w:eastAsia="de-DE"/>
        </w:rPr>
        <w:t xml:space="preserve"> im Handel erhältlich.</w:t>
      </w:r>
    </w:p>
    <w:p w14:paraId="369CB2F1" w14:textId="77777777" w:rsidR="002A3A3B" w:rsidRPr="00F173F1" w:rsidRDefault="002A3A3B" w:rsidP="001809FE">
      <w:pPr>
        <w:autoSpaceDE w:val="0"/>
        <w:autoSpaceDN w:val="0"/>
        <w:adjustRightInd w:val="0"/>
        <w:rPr>
          <w:rFonts w:asciiTheme="minorHAnsi" w:hAnsiTheme="minorHAnsi" w:cstheme="minorHAnsi"/>
          <w:color w:val="000000"/>
          <w:sz w:val="24"/>
        </w:rPr>
      </w:pPr>
    </w:p>
    <w:p w14:paraId="0237BED7" w14:textId="77777777" w:rsidR="002A3A3B" w:rsidRPr="00F173F1" w:rsidRDefault="002A3A3B" w:rsidP="002A3A3B">
      <w:pPr>
        <w:spacing w:line="280" w:lineRule="exact"/>
        <w:outlineLvl w:val="0"/>
        <w:rPr>
          <w:rFonts w:asciiTheme="minorHAnsi" w:hAnsiTheme="minorHAnsi" w:cstheme="minorHAnsi"/>
          <w:vanish/>
          <w:sz w:val="24"/>
          <w:specVanish/>
        </w:rPr>
      </w:pPr>
      <w:r w:rsidRPr="00F173F1">
        <w:rPr>
          <w:rStyle w:val="AboutandContactBody"/>
          <w:rFonts w:asciiTheme="minorHAnsi" w:hAnsiTheme="minorHAnsi" w:cstheme="minorHAnsi"/>
          <w:sz w:val="24"/>
        </w:rPr>
        <w:t xml:space="preserve">Weitere Informationen unter </w:t>
      </w:r>
      <w:r w:rsidRPr="00F173F1">
        <w:rPr>
          <w:rFonts w:asciiTheme="minorHAnsi" w:hAnsiTheme="minorHAnsi" w:cstheme="minorHAnsi"/>
          <w:sz w:val="24"/>
          <w:lang w:val="de-AT"/>
        </w:rPr>
        <w:t xml:space="preserve">Fotomaterial finden Sie im Internet unter </w:t>
      </w:r>
      <w:hyperlink r:id="rId12" w:history="1">
        <w:r w:rsidRPr="00F173F1">
          <w:rPr>
            <w:rStyle w:val="Hyperlink"/>
            <w:rFonts w:asciiTheme="minorHAnsi" w:hAnsiTheme="minorHAnsi" w:cstheme="minorHAnsi"/>
            <w:sz w:val="24"/>
            <w:szCs w:val="24"/>
            <w:lang w:val="de-AT"/>
          </w:rPr>
          <w:t>http://news.henkel.at</w:t>
        </w:r>
      </w:hyperlink>
      <w:r w:rsidRPr="00F173F1">
        <w:rPr>
          <w:rFonts w:asciiTheme="minorHAnsi" w:hAnsiTheme="minorHAnsi" w:cstheme="minorHAnsi"/>
          <w:sz w:val="24"/>
        </w:rPr>
        <w:t>.</w:t>
      </w:r>
    </w:p>
    <w:p w14:paraId="2FA0ECA3" w14:textId="77777777" w:rsidR="002A3A3B" w:rsidRPr="00F173F1" w:rsidRDefault="002A3A3B" w:rsidP="002A3A3B">
      <w:pPr>
        <w:spacing w:line="280" w:lineRule="exact"/>
        <w:outlineLvl w:val="0"/>
        <w:rPr>
          <w:rFonts w:asciiTheme="minorHAnsi" w:hAnsiTheme="minorHAnsi" w:cstheme="minorHAnsi"/>
          <w:sz w:val="24"/>
        </w:rPr>
      </w:pPr>
      <w:r w:rsidRPr="00F173F1">
        <w:rPr>
          <w:rFonts w:asciiTheme="minorHAnsi" w:hAnsiTheme="minorHAnsi" w:cstheme="minorHAnsi"/>
          <w:sz w:val="24"/>
        </w:rPr>
        <w:t xml:space="preserve"> </w:t>
      </w:r>
    </w:p>
    <w:p w14:paraId="50AFECC7" w14:textId="77777777" w:rsidR="009F4F3F" w:rsidRPr="002A3A3B" w:rsidRDefault="009F4F3F" w:rsidP="009F4F3F">
      <w:pPr>
        <w:rPr>
          <w:rFonts w:asciiTheme="minorHAnsi" w:hAnsiTheme="minorHAnsi" w:cstheme="minorHAnsi"/>
        </w:rPr>
      </w:pPr>
    </w:p>
    <w:p w14:paraId="21660F79" w14:textId="2DD4F42A" w:rsidR="00AC3CAA" w:rsidRDefault="00AC3CAA" w:rsidP="00AC3CAA">
      <w:pPr>
        <w:rPr>
          <w:rStyle w:val="AboutandContactHeadline"/>
        </w:rPr>
      </w:pPr>
      <w:r w:rsidRPr="008A24FC">
        <w:rPr>
          <w:rStyle w:val="AboutandContactHeadline"/>
        </w:rPr>
        <w:t>Über Henkel</w:t>
      </w:r>
    </w:p>
    <w:p w14:paraId="66CF2C11" w14:textId="77777777" w:rsidR="00F753CC" w:rsidRPr="00F753CC" w:rsidRDefault="00F753CC" w:rsidP="00F753CC">
      <w:pPr>
        <w:pStyle w:val="StandardWeb"/>
        <w:spacing w:line="276" w:lineRule="auto"/>
        <w:jc w:val="both"/>
        <w:rPr>
          <w:rFonts w:asciiTheme="minorHAnsi" w:hAnsiTheme="minorHAnsi" w:cstheme="minorHAnsi"/>
          <w:color w:val="000000"/>
          <w:sz w:val="18"/>
          <w:szCs w:val="18"/>
        </w:rPr>
      </w:pPr>
      <w:r w:rsidRPr="00F753CC">
        <w:rPr>
          <w:rFonts w:asciiTheme="minorHAnsi" w:hAnsiTheme="minorHAnsi" w:cstheme="minorHAnsi"/>
          <w:color w:val="000000"/>
          <w:sz w:val="18"/>
          <w:szCs w:val="18"/>
        </w:rPr>
        <w:t>Die Osteuropa-Zentrale von Henkel befindet sich in Wien. Das Unternehmen hält in der Region eine führende Marktposition in den Geschäftsbereichen Consumer Brands und Adhesive Technologies. In Österreich gibt es Henkel-Produkte seit über 130 Jahren. Am Standort Wien wird seit 1927 produziert. Zu den Top-Marken von Henkel in Österreich zählen Blue Star, Cimsec, Fa, Loctite, Pattex, Persil, Schwarzkopf, Somat und Syoss.</w:t>
      </w:r>
    </w:p>
    <w:p w14:paraId="65467C29" w14:textId="664C2028" w:rsidR="00391193" w:rsidRDefault="001D6D49" w:rsidP="00391193">
      <w:pPr>
        <w:spacing w:line="280" w:lineRule="exact"/>
        <w:outlineLvl w:val="0"/>
        <w:rPr>
          <w:rStyle w:val="AboutandContactBody"/>
        </w:rPr>
      </w:pPr>
      <w:r w:rsidRPr="00B80B7B">
        <w:rPr>
          <w:rStyle w:val="AboutandContactBody"/>
        </w:rPr>
        <w:t>Mit seinen Marken, Innovationen und Technologien hält Henkel weltweit führende Marktpositionen im Industrie- und Konsumentengeschäft. Mit dem Unternehmensbereich Adhesive Technologies ist Henkel globaler Marktführer bei Klebstoffen, Dichtstoffen und funktionalen Beschichtungen. Mit Consumer Brands ist das Unternehmen insbesondere mit Wasch- und Reinigungsmitteln sowie Haarpflege weltweit in vielen Märkten und Kategorien führend. Die drei größten Marken des Unternehmens sind Loctite, Persil und Schwarzkopf. Im Geschäftsjahr 202</w:t>
      </w:r>
      <w:r>
        <w:rPr>
          <w:rStyle w:val="AboutandContactBody"/>
        </w:rPr>
        <w:t>2</w:t>
      </w:r>
      <w:r w:rsidRPr="00B80B7B">
        <w:rPr>
          <w:rStyle w:val="AboutandContactBody"/>
        </w:rPr>
        <w:t xml:space="preserve"> erzielte Henkel einen Umsatz von mehr als </w:t>
      </w:r>
      <w:r>
        <w:rPr>
          <w:rStyle w:val="AboutandContactBody"/>
        </w:rPr>
        <w:t>22</w:t>
      </w:r>
      <w:r w:rsidRPr="00B80B7B">
        <w:rPr>
          <w:rStyle w:val="AboutandContactBody"/>
        </w:rPr>
        <w:t xml:space="preserve"> Mrd. Euro und ein bereinigtes betriebliches Ergebnis von rund 2,</w:t>
      </w:r>
      <w:r>
        <w:rPr>
          <w:rStyle w:val="AboutandContactBody"/>
        </w:rPr>
        <w:t>3</w:t>
      </w:r>
      <w:r w:rsidRPr="00B80B7B">
        <w:rPr>
          <w:rStyle w:val="AboutandContactBody"/>
        </w:rPr>
        <w:t xml:space="preserve">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w:t>
      </w:r>
      <w:r w:rsidR="00F173F1">
        <w:rPr>
          <w:rStyle w:val="AboutandContactBody"/>
        </w:rPr>
        <w:t>rund</w:t>
      </w:r>
      <w:r w:rsidRPr="00B80B7B">
        <w:rPr>
          <w:rStyle w:val="AboutandContactBody"/>
        </w:rPr>
        <w:t xml:space="preserve"> 50.000 Mitarbeiter:innen – verbunden durch eine starke Unternehmenskultur, gemeinsame Werte und den Unternehmenszweck: „Pioneers at heart for </w:t>
      </w:r>
      <w:r>
        <w:rPr>
          <w:rStyle w:val="AboutandContactBody"/>
        </w:rPr>
        <w:t>t</w:t>
      </w:r>
      <w:r w:rsidRPr="00B80B7B">
        <w:rPr>
          <w:rStyle w:val="AboutandContactBody"/>
        </w:rPr>
        <w:t xml:space="preserve">he good of generations“. </w:t>
      </w:r>
    </w:p>
    <w:p w14:paraId="77206906" w14:textId="77777777" w:rsidR="001D6D49" w:rsidRDefault="001D6D49" w:rsidP="00391193">
      <w:pPr>
        <w:spacing w:line="280" w:lineRule="exact"/>
        <w:outlineLvl w:val="0"/>
        <w:rPr>
          <w:rStyle w:val="AboutandContactBody"/>
        </w:rPr>
      </w:pPr>
    </w:p>
    <w:p w14:paraId="46910615" w14:textId="77777777" w:rsidR="002A3A3B" w:rsidRDefault="002A3A3B" w:rsidP="00391193">
      <w:pPr>
        <w:tabs>
          <w:tab w:val="left" w:pos="1080"/>
          <w:tab w:val="left" w:pos="4500"/>
        </w:tabs>
        <w:spacing w:line="320" w:lineRule="exact"/>
        <w:rPr>
          <w:rFonts w:cs="Segoe UI"/>
          <w:szCs w:val="20"/>
          <w:lang w:val="de-AT"/>
        </w:rPr>
      </w:pPr>
    </w:p>
    <w:p w14:paraId="547A6F6F" w14:textId="4BA2FB57" w:rsidR="00391193" w:rsidRPr="002A3A3B" w:rsidRDefault="00391193" w:rsidP="00391193">
      <w:pPr>
        <w:tabs>
          <w:tab w:val="left" w:pos="1080"/>
          <w:tab w:val="left" w:pos="4500"/>
        </w:tabs>
        <w:spacing w:line="320" w:lineRule="exact"/>
        <w:rPr>
          <w:rFonts w:cs="Segoe UI"/>
          <w:szCs w:val="22"/>
          <w:lang w:val="pt-BR"/>
        </w:rPr>
      </w:pPr>
      <w:r w:rsidRPr="002A3A3B">
        <w:rPr>
          <w:rFonts w:cs="Segoe UI"/>
          <w:szCs w:val="22"/>
          <w:lang w:val="de-AT"/>
        </w:rPr>
        <w:t>Kontakt</w:t>
      </w:r>
      <w:r w:rsidRPr="002A3A3B">
        <w:rPr>
          <w:rFonts w:cs="Segoe UI"/>
          <w:szCs w:val="22"/>
          <w:lang w:val="de-AT"/>
        </w:rPr>
        <w:tab/>
        <w:t xml:space="preserve">Mag. </w:t>
      </w:r>
      <w:r w:rsidRPr="002A3A3B">
        <w:rPr>
          <w:rFonts w:cs="Segoe UI"/>
          <w:szCs w:val="22"/>
          <w:lang w:val="pt-BR"/>
        </w:rPr>
        <w:t>Michael Sgiarovello</w:t>
      </w:r>
      <w:r w:rsidRPr="002A3A3B">
        <w:rPr>
          <w:rFonts w:cs="Segoe UI"/>
          <w:szCs w:val="22"/>
          <w:lang w:val="pt-BR"/>
        </w:rPr>
        <w:tab/>
        <w:t>Daniela Sykora</w:t>
      </w:r>
    </w:p>
    <w:p w14:paraId="7811E590" w14:textId="77777777" w:rsidR="00391193" w:rsidRPr="002A3A3B" w:rsidRDefault="00391193" w:rsidP="00391193">
      <w:pPr>
        <w:tabs>
          <w:tab w:val="left" w:pos="1080"/>
          <w:tab w:val="left" w:pos="4500"/>
        </w:tabs>
        <w:spacing w:line="320" w:lineRule="exact"/>
        <w:rPr>
          <w:rFonts w:cs="Segoe UI"/>
          <w:szCs w:val="22"/>
          <w:lang w:val="pt-BR"/>
        </w:rPr>
      </w:pPr>
      <w:r w:rsidRPr="002A3A3B">
        <w:rPr>
          <w:rFonts w:cs="Segoe UI"/>
          <w:szCs w:val="22"/>
          <w:lang w:val="pt-BR"/>
        </w:rPr>
        <w:t>Telefon</w:t>
      </w:r>
      <w:r w:rsidRPr="002A3A3B">
        <w:rPr>
          <w:rFonts w:cs="Segoe UI"/>
          <w:szCs w:val="22"/>
          <w:lang w:val="pt-BR"/>
        </w:rPr>
        <w:tab/>
        <w:t>+43 (0)1 711 04-2744</w:t>
      </w:r>
      <w:r w:rsidRPr="002A3A3B">
        <w:rPr>
          <w:rFonts w:cs="Segoe UI"/>
          <w:szCs w:val="22"/>
          <w:lang w:val="pt-BR"/>
        </w:rPr>
        <w:tab/>
        <w:t>+43 (0)1 711 04-2254</w:t>
      </w:r>
    </w:p>
    <w:p w14:paraId="61A0C942" w14:textId="77777777" w:rsidR="00391193" w:rsidRPr="002A3A3B" w:rsidRDefault="00391193" w:rsidP="00391193">
      <w:pPr>
        <w:tabs>
          <w:tab w:val="left" w:pos="1080"/>
          <w:tab w:val="left" w:pos="4500"/>
        </w:tabs>
        <w:spacing w:line="320" w:lineRule="exact"/>
        <w:rPr>
          <w:rFonts w:cs="Segoe UI"/>
          <w:szCs w:val="22"/>
          <w:lang w:val="pt-BR"/>
        </w:rPr>
      </w:pPr>
      <w:r w:rsidRPr="002A3A3B">
        <w:rPr>
          <w:rFonts w:cs="Segoe UI"/>
          <w:szCs w:val="22"/>
          <w:lang w:val="pt-BR"/>
        </w:rPr>
        <w:t>E-Mail</w:t>
      </w:r>
      <w:r w:rsidRPr="002A3A3B">
        <w:rPr>
          <w:rFonts w:cs="Segoe UI"/>
          <w:szCs w:val="22"/>
          <w:lang w:val="pt-BR"/>
        </w:rPr>
        <w:tab/>
        <w:t>michael.sgiarovello@henkel.com</w:t>
      </w:r>
      <w:r w:rsidRPr="002A3A3B">
        <w:rPr>
          <w:rFonts w:cs="Segoe UI"/>
          <w:szCs w:val="22"/>
          <w:lang w:val="pt-BR"/>
        </w:rPr>
        <w:tab/>
      </w:r>
      <w:hyperlink r:id="rId13" w:history="1">
        <w:r w:rsidRPr="002A3A3B">
          <w:rPr>
            <w:rStyle w:val="Hyperlink"/>
            <w:rFonts w:cs="Segoe UI"/>
            <w:sz w:val="22"/>
            <w:szCs w:val="22"/>
            <w:lang w:val="pt-BR"/>
          </w:rPr>
          <w:t>daniela.sykora@henkel.com</w:t>
        </w:r>
      </w:hyperlink>
    </w:p>
    <w:p w14:paraId="2139FA28" w14:textId="77777777" w:rsidR="00BF6E82" w:rsidRPr="009F4F3F" w:rsidRDefault="00BF6E82" w:rsidP="00BF6E82">
      <w:pPr>
        <w:rPr>
          <w:rStyle w:val="AboutandContactBody"/>
          <w:lang w:val="pt-BR"/>
        </w:rPr>
      </w:pPr>
    </w:p>
    <w:p w14:paraId="57BF74BC" w14:textId="0E2D6D94" w:rsidR="00EA1752" w:rsidRPr="005B5CFE" w:rsidRDefault="00EA1752" w:rsidP="005B5CFE">
      <w:pPr>
        <w:rPr>
          <w:rStyle w:val="AboutandContactBody"/>
          <w:color w:val="9A141B"/>
        </w:rPr>
      </w:pPr>
    </w:p>
    <w:sectPr w:rsidR="00EA1752" w:rsidRPr="005B5CFE" w:rsidSect="00350F04">
      <w:footerReference w:type="default" r:id="rId14"/>
      <w:headerReference w:type="first" r:id="rId15"/>
      <w:footerReference w:type="first" r:id="rId16"/>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564AE" w14:textId="77777777" w:rsidR="00A83092" w:rsidRDefault="00A83092">
      <w:r>
        <w:separator/>
      </w:r>
    </w:p>
  </w:endnote>
  <w:endnote w:type="continuationSeparator" w:id="0">
    <w:p w14:paraId="4488B023" w14:textId="77777777" w:rsidR="00A83092" w:rsidRDefault="00A83092">
      <w:r>
        <w:continuationSeparator/>
      </w:r>
    </w:p>
  </w:endnote>
  <w:endnote w:type="continuationNotice" w:id="1">
    <w:p w14:paraId="2ADFF1BE" w14:textId="77777777" w:rsidR="00A83092" w:rsidRDefault="00A830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2843" w14:textId="70EC2DC5"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A77474">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r w:rsidR="009F6F30">
      <w:fldChar w:fldCharType="begin"/>
    </w:r>
    <w:r w:rsidR="009F6F30">
      <w:instrText xml:space="preserve"> NUMPAGES  \* Arabic  \* MERGEFORMAT </w:instrText>
    </w:r>
    <w:r w:rsidR="009F6F30">
      <w:fldChar w:fldCharType="separate"/>
    </w:r>
    <w:r w:rsidR="005B5CFE">
      <w:t>2</w:t>
    </w:r>
    <w:r w:rsidR="009F6F30">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0FEA" w14:textId="7FD17EBC" w:rsidR="001D664C" w:rsidRPr="003D2E29" w:rsidRDefault="001D664C" w:rsidP="001D664C">
    <w:pPr>
      <w:pStyle w:val="Fuzeile"/>
      <w:jc w:val="left"/>
      <w:rPr>
        <w:position w:val="9"/>
      </w:rPr>
    </w:pPr>
    <w:bookmarkStart w:id="1" w:name="_Hlk505758583"/>
    <w:r>
      <w:rPr>
        <w:position w:val="-16"/>
        <w:lang w:eastAsia="de-DE"/>
      </w:rPr>
      <w:drawing>
        <wp:inline distT="0" distB="0" distL="0" distR="0" wp14:anchorId="31CF9627" wp14:editId="03C03029">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bookmarkEnd w:id="1"/>
    <w:r w:rsidR="00391193">
      <w:t xml:space="preserve">  </w:t>
    </w:r>
    <w:r w:rsidR="00391193">
      <w:tab/>
    </w:r>
    <w:r>
      <w:rPr>
        <w:position w:val="-2"/>
        <w:lang w:eastAsia="de-DE"/>
      </w:rPr>
      <w:drawing>
        <wp:inline distT="0" distB="0" distL="0" distR="0" wp14:anchorId="62A1118E" wp14:editId="582B68CC">
          <wp:extent cx="495300" cy="274320"/>
          <wp:effectExtent l="0" t="0" r="0" b="0"/>
          <wp:docPr id="19"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position w:val="-2"/>
        <w:lang w:eastAsia="de-DE"/>
      </w:rPr>
      <w:drawing>
        <wp:inline distT="0" distB="0" distL="0" distR="0" wp14:anchorId="14604FC0" wp14:editId="4DE032F8">
          <wp:extent cx="426720" cy="259080"/>
          <wp:effectExtent l="0" t="0" r="0" b="0"/>
          <wp:docPr id="20"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drawing>
        <wp:inline distT="0" distB="0" distL="0" distR="0" wp14:anchorId="2D10331B" wp14:editId="61855292">
          <wp:extent cx="457200" cy="289560"/>
          <wp:effectExtent l="0" t="0" r="0" b="0"/>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position w:val="-2"/>
        <w:lang w:eastAsia="de-DE"/>
      </w:rPr>
      <w:drawing>
        <wp:inline distT="0" distB="0" distL="0" distR="0" wp14:anchorId="52BD9AFB" wp14:editId="4EEF7742">
          <wp:extent cx="373380" cy="213360"/>
          <wp:effectExtent l="0" t="0" r="0" b="0"/>
          <wp:docPr id="22"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position w:val="-12"/>
        <w:lang w:eastAsia="de-DE"/>
      </w:rPr>
      <w:drawing>
        <wp:inline distT="0" distB="0" distL="0" distR="0" wp14:anchorId="53BF0447" wp14:editId="621407CF">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t xml:space="preserve">  </w:t>
    </w:r>
    <w:r>
      <w:rPr>
        <w:lang w:eastAsia="de-DE"/>
      </w:rPr>
      <w:drawing>
        <wp:inline distT="0" distB="0" distL="0" distR="0" wp14:anchorId="357C7F3E" wp14:editId="042A4EB6">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Pr>
        <w:position w:val="6"/>
        <w:lang w:eastAsia="de-DE"/>
      </w:rPr>
      <w:drawing>
        <wp:inline distT="0" distB="0" distL="0" distR="0" wp14:anchorId="661A3FC8" wp14:editId="180DC72E">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t xml:space="preserve">  </w:t>
    </w:r>
    <w:r>
      <w:rPr>
        <w:lang w:eastAsia="de-DE"/>
      </w:rPr>
      <w:drawing>
        <wp:inline distT="0" distB="0" distL="0" distR="0" wp14:anchorId="639EFC49" wp14:editId="65416EC9">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position w:val="-6"/>
        <w:lang w:eastAsia="de-DE"/>
      </w:rPr>
      <w:drawing>
        <wp:inline distT="0" distB="0" distL="0" distR="0" wp14:anchorId="1A43EEF0" wp14:editId="3B321F77">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position w:val="10"/>
      </w:rPr>
      <w:t xml:space="preserve"> </w:t>
    </w:r>
    <w:r>
      <w:rPr>
        <w:position w:val="6"/>
        <w:lang w:eastAsia="de-DE"/>
      </w:rPr>
      <w:drawing>
        <wp:inline distT="0" distB="0" distL="0" distR="0" wp14:anchorId="0CEDED81" wp14:editId="1EBD161A">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Pr>
        <w:position w:val="6"/>
      </w:rPr>
      <w:t xml:space="preserve">    </w:t>
    </w:r>
    <w:r>
      <w:rPr>
        <w:position w:val="9"/>
      </w:rPr>
      <w:t xml:space="preserve"> </w:t>
    </w:r>
    <w:r>
      <w:rPr>
        <w:position w:val="-4"/>
        <w:lang w:eastAsia="de-DE"/>
      </w:rPr>
      <w:drawing>
        <wp:inline distT="0" distB="0" distL="0" distR="0" wp14:anchorId="5705ABAD" wp14:editId="0F97E996">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92B8A23" w14:textId="4FE46111" w:rsidR="00CF6F33" w:rsidRPr="00992A11" w:rsidRDefault="00273DA7" w:rsidP="00992A11">
    <w:pPr>
      <w:pStyle w:val="Fuzeile"/>
    </w:pPr>
    <w:r w:rsidRPr="00273DA7">
      <w:t>Seite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413B2" w14:textId="77777777" w:rsidR="00A83092" w:rsidRDefault="00A83092">
      <w:bookmarkStart w:id="0" w:name="_Hlk124696856"/>
      <w:bookmarkEnd w:id="0"/>
      <w:r>
        <w:separator/>
      </w:r>
    </w:p>
  </w:footnote>
  <w:footnote w:type="continuationSeparator" w:id="0">
    <w:p w14:paraId="553296F5" w14:textId="77777777" w:rsidR="00A83092" w:rsidRDefault="00A83092">
      <w:r>
        <w:continuationSeparator/>
      </w:r>
    </w:p>
  </w:footnote>
  <w:footnote w:type="continuationNotice" w:id="1">
    <w:p w14:paraId="027F5E0E" w14:textId="77777777" w:rsidR="00A83092" w:rsidRDefault="00A8309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0721" w14:textId="77777777" w:rsidR="00CF6F33" w:rsidRPr="00EB46D9" w:rsidRDefault="0059722C" w:rsidP="006362AD">
    <w:pPr>
      <w:pStyle w:val="Kopfzeile"/>
    </w:pPr>
    <w:r w:rsidRPr="00EB46D9">
      <w:drawing>
        <wp:anchor distT="0" distB="0" distL="114300" distR="114300" simplePos="0" relativeHeight="251658241" behindDoc="0" locked="1" layoutInCell="1" allowOverlap="1" wp14:anchorId="728660EA" wp14:editId="2840D7D0">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mc:AlternateContent>
        <mc:Choice Requires="wpg">
          <w:drawing>
            <wp:anchor distT="0" distB="0" distL="114300" distR="114300" simplePos="0" relativeHeight="251658240" behindDoc="0" locked="0" layoutInCell="1" allowOverlap="1" wp14:anchorId="5AA40221" wp14:editId="60F2955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7F46601B"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7305086">
    <w:abstractNumId w:val="1"/>
  </w:num>
  <w:num w:numId="2" w16cid:durableId="180050998">
    <w:abstractNumId w:val="0"/>
  </w:num>
  <w:num w:numId="3" w16cid:durableId="1463184851">
    <w:abstractNumId w:val="5"/>
  </w:num>
  <w:num w:numId="4" w16cid:durableId="1607300436">
    <w:abstractNumId w:val="3"/>
  </w:num>
  <w:num w:numId="5" w16cid:durableId="222721224">
    <w:abstractNumId w:val="2"/>
  </w:num>
  <w:num w:numId="6" w16cid:durableId="1875775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2AA4"/>
    <w:rsid w:val="00005267"/>
    <w:rsid w:val="00006346"/>
    <w:rsid w:val="00006BB1"/>
    <w:rsid w:val="00021C67"/>
    <w:rsid w:val="00030557"/>
    <w:rsid w:val="00030F51"/>
    <w:rsid w:val="000358B8"/>
    <w:rsid w:val="00036662"/>
    <w:rsid w:val="00040CC9"/>
    <w:rsid w:val="00051E86"/>
    <w:rsid w:val="000575F9"/>
    <w:rsid w:val="00060254"/>
    <w:rsid w:val="000618FC"/>
    <w:rsid w:val="00065C4C"/>
    <w:rsid w:val="00067071"/>
    <w:rsid w:val="00080D10"/>
    <w:rsid w:val="000B695A"/>
    <w:rsid w:val="000C210A"/>
    <w:rsid w:val="000C56DD"/>
    <w:rsid w:val="000C67A1"/>
    <w:rsid w:val="000D1672"/>
    <w:rsid w:val="000E1188"/>
    <w:rsid w:val="000E2F62"/>
    <w:rsid w:val="000E38ED"/>
    <w:rsid w:val="000E7F24"/>
    <w:rsid w:val="000F03BE"/>
    <w:rsid w:val="000F225B"/>
    <w:rsid w:val="000F625B"/>
    <w:rsid w:val="000F7FAF"/>
    <w:rsid w:val="00105975"/>
    <w:rsid w:val="00111F4D"/>
    <w:rsid w:val="00115230"/>
    <w:rsid w:val="00115B5F"/>
    <w:rsid w:val="001162B4"/>
    <w:rsid w:val="00122CBC"/>
    <w:rsid w:val="00126D4A"/>
    <w:rsid w:val="00127A64"/>
    <w:rsid w:val="00132DA9"/>
    <w:rsid w:val="0013305B"/>
    <w:rsid w:val="00133B99"/>
    <w:rsid w:val="001443BD"/>
    <w:rsid w:val="00145680"/>
    <w:rsid w:val="00152171"/>
    <w:rsid w:val="00161862"/>
    <w:rsid w:val="001731CE"/>
    <w:rsid w:val="001809FE"/>
    <w:rsid w:val="001A3462"/>
    <w:rsid w:val="001C0B32"/>
    <w:rsid w:val="001C4BE1"/>
    <w:rsid w:val="001C77BD"/>
    <w:rsid w:val="001D3EAA"/>
    <w:rsid w:val="001D664C"/>
    <w:rsid w:val="001D6D49"/>
    <w:rsid w:val="001E0F71"/>
    <w:rsid w:val="001E6D05"/>
    <w:rsid w:val="001E7C28"/>
    <w:rsid w:val="001F1BDF"/>
    <w:rsid w:val="001F7110"/>
    <w:rsid w:val="001F7E96"/>
    <w:rsid w:val="00202284"/>
    <w:rsid w:val="00212488"/>
    <w:rsid w:val="00220628"/>
    <w:rsid w:val="00221467"/>
    <w:rsid w:val="002304D2"/>
    <w:rsid w:val="00236E2A"/>
    <w:rsid w:val="00237F62"/>
    <w:rsid w:val="0024586A"/>
    <w:rsid w:val="00253478"/>
    <w:rsid w:val="00256F0C"/>
    <w:rsid w:val="00262757"/>
    <w:rsid w:val="00262C05"/>
    <w:rsid w:val="00273DA7"/>
    <w:rsid w:val="00281D14"/>
    <w:rsid w:val="00282C13"/>
    <w:rsid w:val="002A0DF7"/>
    <w:rsid w:val="002A1528"/>
    <w:rsid w:val="002A32B0"/>
    <w:rsid w:val="002A3A3B"/>
    <w:rsid w:val="002A60E0"/>
    <w:rsid w:val="002B7C01"/>
    <w:rsid w:val="002C0335"/>
    <w:rsid w:val="002C252E"/>
    <w:rsid w:val="002C6773"/>
    <w:rsid w:val="002C6B5E"/>
    <w:rsid w:val="002D2A3D"/>
    <w:rsid w:val="002D533B"/>
    <w:rsid w:val="002D657C"/>
    <w:rsid w:val="002E0B17"/>
    <w:rsid w:val="002E4FFB"/>
    <w:rsid w:val="002E7DED"/>
    <w:rsid w:val="002F7E11"/>
    <w:rsid w:val="00304087"/>
    <w:rsid w:val="00310ACD"/>
    <w:rsid w:val="0031379F"/>
    <w:rsid w:val="00320A26"/>
    <w:rsid w:val="00321344"/>
    <w:rsid w:val="00321450"/>
    <w:rsid w:val="0034015C"/>
    <w:rsid w:val="003415E9"/>
    <w:rsid w:val="003442F4"/>
    <w:rsid w:val="00350F04"/>
    <w:rsid w:val="00353705"/>
    <w:rsid w:val="003562E8"/>
    <w:rsid w:val="0036357D"/>
    <w:rsid w:val="003649BC"/>
    <w:rsid w:val="00365E44"/>
    <w:rsid w:val="00367AA1"/>
    <w:rsid w:val="00372E36"/>
    <w:rsid w:val="00376EE9"/>
    <w:rsid w:val="00377B73"/>
    <w:rsid w:val="00377CBB"/>
    <w:rsid w:val="003877B6"/>
    <w:rsid w:val="00391193"/>
    <w:rsid w:val="00393887"/>
    <w:rsid w:val="00394C6B"/>
    <w:rsid w:val="003A4E62"/>
    <w:rsid w:val="003B1069"/>
    <w:rsid w:val="003B390A"/>
    <w:rsid w:val="003C15DE"/>
    <w:rsid w:val="003C4EB2"/>
    <w:rsid w:val="003E32CD"/>
    <w:rsid w:val="003F1AF3"/>
    <w:rsid w:val="003F3A43"/>
    <w:rsid w:val="003F4D8D"/>
    <w:rsid w:val="004313E7"/>
    <w:rsid w:val="0044763B"/>
    <w:rsid w:val="00453E99"/>
    <w:rsid w:val="004629B3"/>
    <w:rsid w:val="0046376E"/>
    <w:rsid w:val="0046690F"/>
    <w:rsid w:val="00472FEC"/>
    <w:rsid w:val="00477934"/>
    <w:rsid w:val="004823E4"/>
    <w:rsid w:val="00490A03"/>
    <w:rsid w:val="00493327"/>
    <w:rsid w:val="00494DBE"/>
    <w:rsid w:val="00495CE6"/>
    <w:rsid w:val="004A323C"/>
    <w:rsid w:val="004B54E8"/>
    <w:rsid w:val="004C4FEB"/>
    <w:rsid w:val="004C6B79"/>
    <w:rsid w:val="004D059B"/>
    <w:rsid w:val="004D3AA6"/>
    <w:rsid w:val="004D4CB6"/>
    <w:rsid w:val="004D7D58"/>
    <w:rsid w:val="004E18C9"/>
    <w:rsid w:val="004E3341"/>
    <w:rsid w:val="004F10C1"/>
    <w:rsid w:val="00502E62"/>
    <w:rsid w:val="00505522"/>
    <w:rsid w:val="00507C0B"/>
    <w:rsid w:val="00515729"/>
    <w:rsid w:val="0052212B"/>
    <w:rsid w:val="00534899"/>
    <w:rsid w:val="00534B46"/>
    <w:rsid w:val="00535284"/>
    <w:rsid w:val="00540358"/>
    <w:rsid w:val="0055571E"/>
    <w:rsid w:val="00556F67"/>
    <w:rsid w:val="005833F0"/>
    <w:rsid w:val="00586CAF"/>
    <w:rsid w:val="00591180"/>
    <w:rsid w:val="0059722C"/>
    <w:rsid w:val="00597B54"/>
    <w:rsid w:val="00597D07"/>
    <w:rsid w:val="005A3846"/>
    <w:rsid w:val="005B5CFE"/>
    <w:rsid w:val="005B6A58"/>
    <w:rsid w:val="005C7112"/>
    <w:rsid w:val="005D0561"/>
    <w:rsid w:val="005D0AD9"/>
    <w:rsid w:val="005D22F6"/>
    <w:rsid w:val="005E0C30"/>
    <w:rsid w:val="005E69D9"/>
    <w:rsid w:val="005F27F4"/>
    <w:rsid w:val="005F3239"/>
    <w:rsid w:val="005F6567"/>
    <w:rsid w:val="00607256"/>
    <w:rsid w:val="006144B1"/>
    <w:rsid w:val="00615ABA"/>
    <w:rsid w:val="0062593D"/>
    <w:rsid w:val="006335F1"/>
    <w:rsid w:val="006345B6"/>
    <w:rsid w:val="00635712"/>
    <w:rsid w:val="006362AD"/>
    <w:rsid w:val="00637FCF"/>
    <w:rsid w:val="00643D8A"/>
    <w:rsid w:val="00652229"/>
    <w:rsid w:val="00652793"/>
    <w:rsid w:val="006626CA"/>
    <w:rsid w:val="00663487"/>
    <w:rsid w:val="00672382"/>
    <w:rsid w:val="00672E10"/>
    <w:rsid w:val="00682EB9"/>
    <w:rsid w:val="0068441A"/>
    <w:rsid w:val="006844A8"/>
    <w:rsid w:val="00690B19"/>
    <w:rsid w:val="00695F34"/>
    <w:rsid w:val="006A0A3C"/>
    <w:rsid w:val="006A79F0"/>
    <w:rsid w:val="006B499F"/>
    <w:rsid w:val="006C1121"/>
    <w:rsid w:val="006D4996"/>
    <w:rsid w:val="006D54AB"/>
    <w:rsid w:val="006D6E15"/>
    <w:rsid w:val="006E3006"/>
    <w:rsid w:val="006E5032"/>
    <w:rsid w:val="006E5BDA"/>
    <w:rsid w:val="006F0FC7"/>
    <w:rsid w:val="006F670F"/>
    <w:rsid w:val="00703272"/>
    <w:rsid w:val="0070733C"/>
    <w:rsid w:val="00710C5D"/>
    <w:rsid w:val="0071348C"/>
    <w:rsid w:val="00716A39"/>
    <w:rsid w:val="00717273"/>
    <w:rsid w:val="00720FD4"/>
    <w:rsid w:val="00724AF2"/>
    <w:rsid w:val="0073096C"/>
    <w:rsid w:val="007334EE"/>
    <w:rsid w:val="007365F6"/>
    <w:rsid w:val="00742398"/>
    <w:rsid w:val="00747B3F"/>
    <w:rsid w:val="007507B5"/>
    <w:rsid w:val="00753A24"/>
    <w:rsid w:val="00772188"/>
    <w:rsid w:val="007813D0"/>
    <w:rsid w:val="00785993"/>
    <w:rsid w:val="00786BA3"/>
    <w:rsid w:val="0079202F"/>
    <w:rsid w:val="00795AF2"/>
    <w:rsid w:val="007A0FF6"/>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5D29"/>
    <w:rsid w:val="00847726"/>
    <w:rsid w:val="00852511"/>
    <w:rsid w:val="00857390"/>
    <w:rsid w:val="008614F1"/>
    <w:rsid w:val="008639B3"/>
    <w:rsid w:val="00863C1A"/>
    <w:rsid w:val="0087142D"/>
    <w:rsid w:val="00873956"/>
    <w:rsid w:val="0087407D"/>
    <w:rsid w:val="008825EE"/>
    <w:rsid w:val="0088596E"/>
    <w:rsid w:val="0089796A"/>
    <w:rsid w:val="008A2375"/>
    <w:rsid w:val="008A24FC"/>
    <w:rsid w:val="008A3B2C"/>
    <w:rsid w:val="008C356B"/>
    <w:rsid w:val="008D76C5"/>
    <w:rsid w:val="008E0AFA"/>
    <w:rsid w:val="008E75D3"/>
    <w:rsid w:val="008F125E"/>
    <w:rsid w:val="008F4D2F"/>
    <w:rsid w:val="009036C9"/>
    <w:rsid w:val="00917162"/>
    <w:rsid w:val="009221D8"/>
    <w:rsid w:val="009251CC"/>
    <w:rsid w:val="0092714E"/>
    <w:rsid w:val="00942002"/>
    <w:rsid w:val="00945179"/>
    <w:rsid w:val="00947885"/>
    <w:rsid w:val="00952168"/>
    <w:rsid w:val="009527FE"/>
    <w:rsid w:val="00963F25"/>
    <w:rsid w:val="009739A0"/>
    <w:rsid w:val="00974F84"/>
    <w:rsid w:val="009767C7"/>
    <w:rsid w:val="0098579A"/>
    <w:rsid w:val="0099195A"/>
    <w:rsid w:val="00992A11"/>
    <w:rsid w:val="00994681"/>
    <w:rsid w:val="0099486A"/>
    <w:rsid w:val="00995805"/>
    <w:rsid w:val="009A0E26"/>
    <w:rsid w:val="009A16EC"/>
    <w:rsid w:val="009B3B37"/>
    <w:rsid w:val="009B7D1F"/>
    <w:rsid w:val="009C088E"/>
    <w:rsid w:val="009C4D35"/>
    <w:rsid w:val="009D1522"/>
    <w:rsid w:val="009E5EB4"/>
    <w:rsid w:val="009F4F3F"/>
    <w:rsid w:val="00A044D6"/>
    <w:rsid w:val="00A04ADB"/>
    <w:rsid w:val="00A11E0F"/>
    <w:rsid w:val="00A26CB6"/>
    <w:rsid w:val="00A31A1D"/>
    <w:rsid w:val="00A32F82"/>
    <w:rsid w:val="00A32F8B"/>
    <w:rsid w:val="00A36154"/>
    <w:rsid w:val="00A3756F"/>
    <w:rsid w:val="00A42D6F"/>
    <w:rsid w:val="00A43ACC"/>
    <w:rsid w:val="00A45A62"/>
    <w:rsid w:val="00A54AC5"/>
    <w:rsid w:val="00A55DC3"/>
    <w:rsid w:val="00A56D41"/>
    <w:rsid w:val="00A61353"/>
    <w:rsid w:val="00A62AA2"/>
    <w:rsid w:val="00A66DB1"/>
    <w:rsid w:val="00A67A92"/>
    <w:rsid w:val="00A77474"/>
    <w:rsid w:val="00A83092"/>
    <w:rsid w:val="00A87870"/>
    <w:rsid w:val="00A91A70"/>
    <w:rsid w:val="00AA169A"/>
    <w:rsid w:val="00AA1B85"/>
    <w:rsid w:val="00AB1CB6"/>
    <w:rsid w:val="00AB1D9A"/>
    <w:rsid w:val="00AB26D7"/>
    <w:rsid w:val="00AB68F2"/>
    <w:rsid w:val="00AC3CAA"/>
    <w:rsid w:val="00AD44FE"/>
    <w:rsid w:val="00AE49F1"/>
    <w:rsid w:val="00AF64AC"/>
    <w:rsid w:val="00B053E3"/>
    <w:rsid w:val="00B05CCA"/>
    <w:rsid w:val="00B13AE5"/>
    <w:rsid w:val="00B14271"/>
    <w:rsid w:val="00B14F79"/>
    <w:rsid w:val="00B16270"/>
    <w:rsid w:val="00B2685D"/>
    <w:rsid w:val="00B30351"/>
    <w:rsid w:val="00B33C2A"/>
    <w:rsid w:val="00B422EC"/>
    <w:rsid w:val="00B62D6C"/>
    <w:rsid w:val="00B726D4"/>
    <w:rsid w:val="00B80B7B"/>
    <w:rsid w:val="00B8214F"/>
    <w:rsid w:val="00B86A4F"/>
    <w:rsid w:val="00B93035"/>
    <w:rsid w:val="00B94FC0"/>
    <w:rsid w:val="00B958E8"/>
    <w:rsid w:val="00BA09B2"/>
    <w:rsid w:val="00BA5B46"/>
    <w:rsid w:val="00BC0995"/>
    <w:rsid w:val="00BD3DF3"/>
    <w:rsid w:val="00BD5450"/>
    <w:rsid w:val="00BD78F0"/>
    <w:rsid w:val="00BE793A"/>
    <w:rsid w:val="00BF2B82"/>
    <w:rsid w:val="00BF432A"/>
    <w:rsid w:val="00BF6E82"/>
    <w:rsid w:val="00C060C7"/>
    <w:rsid w:val="00C24C17"/>
    <w:rsid w:val="00C40B88"/>
    <w:rsid w:val="00C47D87"/>
    <w:rsid w:val="00C5376E"/>
    <w:rsid w:val="00C5764C"/>
    <w:rsid w:val="00C726B9"/>
    <w:rsid w:val="00C8173A"/>
    <w:rsid w:val="00C97091"/>
    <w:rsid w:val="00C97260"/>
    <w:rsid w:val="00CA2001"/>
    <w:rsid w:val="00CB5B6C"/>
    <w:rsid w:val="00CC2094"/>
    <w:rsid w:val="00CC56CC"/>
    <w:rsid w:val="00CD16BE"/>
    <w:rsid w:val="00CD4616"/>
    <w:rsid w:val="00CE33D5"/>
    <w:rsid w:val="00CF445E"/>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360F1"/>
    <w:rsid w:val="00D424E9"/>
    <w:rsid w:val="00D5653B"/>
    <w:rsid w:val="00D62EF1"/>
    <w:rsid w:val="00D6309D"/>
    <w:rsid w:val="00D644CA"/>
    <w:rsid w:val="00D66FC2"/>
    <w:rsid w:val="00D718B1"/>
    <w:rsid w:val="00D73897"/>
    <w:rsid w:val="00D748A7"/>
    <w:rsid w:val="00D76C7E"/>
    <w:rsid w:val="00D7776D"/>
    <w:rsid w:val="00D9293F"/>
    <w:rsid w:val="00D93598"/>
    <w:rsid w:val="00D97EAD"/>
    <w:rsid w:val="00DA1E18"/>
    <w:rsid w:val="00DA2009"/>
    <w:rsid w:val="00DA4A28"/>
    <w:rsid w:val="00DB05B1"/>
    <w:rsid w:val="00DB5A79"/>
    <w:rsid w:val="00DB6420"/>
    <w:rsid w:val="00DD512E"/>
    <w:rsid w:val="00DD63D2"/>
    <w:rsid w:val="00DE1177"/>
    <w:rsid w:val="00DE2CEA"/>
    <w:rsid w:val="00DE6A3C"/>
    <w:rsid w:val="00DE74F4"/>
    <w:rsid w:val="00DE7F97"/>
    <w:rsid w:val="00DF1010"/>
    <w:rsid w:val="00DF5AEA"/>
    <w:rsid w:val="00DF63F6"/>
    <w:rsid w:val="00E13747"/>
    <w:rsid w:val="00E153FB"/>
    <w:rsid w:val="00E25AEA"/>
    <w:rsid w:val="00E30DEF"/>
    <w:rsid w:val="00E30ED2"/>
    <w:rsid w:val="00E31276"/>
    <w:rsid w:val="00E37F70"/>
    <w:rsid w:val="00E4417F"/>
    <w:rsid w:val="00E446C1"/>
    <w:rsid w:val="00E47A27"/>
    <w:rsid w:val="00E549ED"/>
    <w:rsid w:val="00E758B9"/>
    <w:rsid w:val="00E85569"/>
    <w:rsid w:val="00E856AF"/>
    <w:rsid w:val="00E86B83"/>
    <w:rsid w:val="00E87C64"/>
    <w:rsid w:val="00E91869"/>
    <w:rsid w:val="00E93A01"/>
    <w:rsid w:val="00E93FF8"/>
    <w:rsid w:val="00E96EAF"/>
    <w:rsid w:val="00EA1752"/>
    <w:rsid w:val="00EA25AE"/>
    <w:rsid w:val="00EA3A06"/>
    <w:rsid w:val="00EA5A89"/>
    <w:rsid w:val="00EA5BDB"/>
    <w:rsid w:val="00EB46D9"/>
    <w:rsid w:val="00EC142D"/>
    <w:rsid w:val="00EC1E16"/>
    <w:rsid w:val="00ED0F85"/>
    <w:rsid w:val="00ED2B5C"/>
    <w:rsid w:val="00ED3269"/>
    <w:rsid w:val="00EE1A8C"/>
    <w:rsid w:val="00EF06C5"/>
    <w:rsid w:val="00EF15FF"/>
    <w:rsid w:val="00EF7111"/>
    <w:rsid w:val="00EF7D1A"/>
    <w:rsid w:val="00F0448F"/>
    <w:rsid w:val="00F173F1"/>
    <w:rsid w:val="00F270E9"/>
    <w:rsid w:val="00F275C0"/>
    <w:rsid w:val="00F27FF1"/>
    <w:rsid w:val="00F346B6"/>
    <w:rsid w:val="00F36145"/>
    <w:rsid w:val="00F37BDD"/>
    <w:rsid w:val="00F41503"/>
    <w:rsid w:val="00F466C8"/>
    <w:rsid w:val="00F469A9"/>
    <w:rsid w:val="00F50B46"/>
    <w:rsid w:val="00F50D1F"/>
    <w:rsid w:val="00F635FC"/>
    <w:rsid w:val="00F63D03"/>
    <w:rsid w:val="00F65E2F"/>
    <w:rsid w:val="00F67DF1"/>
    <w:rsid w:val="00F753CC"/>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ABA0229"/>
  <w15:chartTrackingRefBased/>
  <w15:docId w15:val="{2301F077-3C2F-4419-95EF-F88009508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StandardWeb">
    <w:name w:val="Normal (Web)"/>
    <w:basedOn w:val="Standard"/>
    <w:uiPriority w:val="99"/>
    <w:unhideWhenUsed/>
    <w:rsid w:val="00F753CC"/>
    <w:pPr>
      <w:spacing w:before="100" w:beforeAutospacing="1" w:after="100" w:afterAutospacing="1" w:line="240" w:lineRule="auto"/>
      <w:jc w:val="left"/>
    </w:pPr>
    <w:rPr>
      <w:rFonts w:ascii="Calibri" w:eastAsiaTheme="minorHAnsi" w:hAnsi="Calibri" w:cs="Calibri"/>
      <w:szCs w:val="22"/>
      <w:lang w:val="de-AT" w:eastAsia="de-AT"/>
    </w:rPr>
  </w:style>
  <w:style w:type="paragraph" w:customStyle="1" w:styleId="Default">
    <w:name w:val="Default"/>
    <w:rsid w:val="00C5764C"/>
    <w:pPr>
      <w:autoSpaceDE w:val="0"/>
      <w:autoSpaceDN w:val="0"/>
      <w:adjustRightInd w:val="0"/>
    </w:pPr>
    <w:rPr>
      <w:rFonts w:ascii="Segoe UI Symbol" w:eastAsiaTheme="minorHAnsi" w:hAnsi="Segoe UI Symbol" w:cs="Segoe UI Symbol"/>
      <w:color w:val="000000"/>
      <w:sz w:val="24"/>
      <w:szCs w:val="24"/>
      <w:lang w:val="de-DE"/>
    </w:rPr>
  </w:style>
  <w:style w:type="paragraph" w:styleId="berarbeitung">
    <w:name w:val="Revision"/>
    <w:hidden/>
    <w:uiPriority w:val="62"/>
    <w:unhideWhenUsed/>
    <w:rsid w:val="00C5764C"/>
    <w:rPr>
      <w:rFonts w:ascii="Segoe UI" w:hAnsi="Segoe UI"/>
      <w:sz w:val="22"/>
      <w:szCs w:val="24"/>
      <w:lang w:val="de-DE"/>
    </w:rPr>
  </w:style>
  <w:style w:type="character" w:styleId="Kommentarzeichen">
    <w:name w:val="annotation reference"/>
    <w:basedOn w:val="Absatz-Standardschriftart"/>
    <w:rsid w:val="00221467"/>
    <w:rPr>
      <w:sz w:val="16"/>
      <w:szCs w:val="16"/>
    </w:rPr>
  </w:style>
  <w:style w:type="paragraph" w:styleId="Kommentartext">
    <w:name w:val="annotation text"/>
    <w:basedOn w:val="Standard"/>
    <w:link w:val="KommentartextZchn"/>
    <w:rsid w:val="00221467"/>
    <w:pPr>
      <w:spacing w:line="240" w:lineRule="auto"/>
    </w:pPr>
    <w:rPr>
      <w:sz w:val="20"/>
      <w:szCs w:val="20"/>
    </w:rPr>
  </w:style>
  <w:style w:type="character" w:customStyle="1" w:styleId="KommentartextZchn">
    <w:name w:val="Kommentartext Zchn"/>
    <w:basedOn w:val="Absatz-Standardschriftart"/>
    <w:link w:val="Kommentartext"/>
    <w:rsid w:val="00221467"/>
    <w:rPr>
      <w:rFonts w:ascii="Segoe UI" w:hAnsi="Segoe UI"/>
      <w:lang w:val="de-DE"/>
    </w:rPr>
  </w:style>
  <w:style w:type="paragraph" w:styleId="Kommentarthema">
    <w:name w:val="annotation subject"/>
    <w:basedOn w:val="Kommentartext"/>
    <w:next w:val="Kommentartext"/>
    <w:link w:val="KommentarthemaZchn"/>
    <w:rsid w:val="00221467"/>
    <w:rPr>
      <w:b/>
      <w:bCs/>
    </w:rPr>
  </w:style>
  <w:style w:type="character" w:customStyle="1" w:styleId="KommentarthemaZchn">
    <w:name w:val="Kommentarthema Zchn"/>
    <w:basedOn w:val="KommentartextZchn"/>
    <w:link w:val="Kommentarthema"/>
    <w:rsid w:val="00221467"/>
    <w:rPr>
      <w:rFonts w:ascii="Segoe UI" w:hAnsi="Segoe UI"/>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880983">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67811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niela.sykora@henke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SharedContentType xmlns="Microsoft.SharePoint.Taxonomy.ContentTypeSync" SourceId="72f792e8-4dad-42c1-ad63-44982727bf4d" ContentTypeId="0x01" PreviousValue="false"/>
</file>

<file path=customXml/itemProps1.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2.xml><?xml version="1.0" encoding="utf-8"?>
<ds:datastoreItem xmlns:ds="http://schemas.openxmlformats.org/officeDocument/2006/customXml" ds:itemID="{F1FFD40A-C289-4413-9C1A-64D7A525CB47}">
  <ds:schemaRefs>
    <ds:schemaRef ds:uri="http://schemas.openxmlformats.org/officeDocument/2006/bibliography"/>
  </ds:schemaRefs>
</ds:datastoreItem>
</file>

<file path=customXml/itemProps3.xml><?xml version="1.0" encoding="utf-8"?>
<ds:datastoreItem xmlns:ds="http://schemas.openxmlformats.org/officeDocument/2006/customXml" ds:itemID="{0AC2D425-3EC5-4A59-B31F-2CF3E2600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245D12-BDB4-413F-ABB3-2AF0CF323A38}">
  <ds:schemaRefs>
    <ds:schemaRef ds:uri="http://schemas.openxmlformats.org/package/2006/metadata/core-properties"/>
    <ds:schemaRef ds:uri="http://www.w3.org/XML/1998/namespace"/>
    <ds:schemaRef ds:uri="http://schemas.microsoft.com/office/2006/metadata/properties"/>
    <ds:schemaRef ds:uri="http://purl.org/dc/elements/1.1/"/>
    <ds:schemaRef ds:uri="http://purl.org/dc/terms/"/>
    <ds:schemaRef ds:uri="http://purl.org/dc/dcmitype/"/>
    <ds:schemaRef ds:uri="http://schemas.microsoft.com/office/2006/documentManagement/types"/>
    <ds:schemaRef ds:uri="35b47de6-8d4f-4de6-9664-c4f33e1cac18"/>
    <ds:schemaRef ds:uri="ccca362e-cf85-4f16-8b73-f94b25c87397"/>
    <ds:schemaRef ds:uri="http://schemas.microsoft.com/office/infopath/2007/PartnerControls"/>
    <ds:schemaRef ds:uri="dd711147-479d-48cd-8cde-486a92a72018"/>
  </ds:schemaRefs>
</ds:datastoreItem>
</file>

<file path=customXml/itemProps5.xml><?xml version="1.0" encoding="utf-8"?>
<ds:datastoreItem xmlns:ds="http://schemas.openxmlformats.org/officeDocument/2006/customXml" ds:itemID="{70E590B4-7A0D-4F62-ACD8-2A023F14A26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Henkel-press-release-template-2020-german</Template>
  <TotalTime>0</TotalTime>
  <Pages>2</Pages>
  <Words>478</Words>
  <Characters>3078</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3549</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Daniela Sykora (ext)</cp:lastModifiedBy>
  <cp:revision>4</cp:revision>
  <cp:lastPrinted>2024-01-15T18:44:00Z</cp:lastPrinted>
  <dcterms:created xsi:type="dcterms:W3CDTF">2024-01-15T18:40:00Z</dcterms:created>
  <dcterms:modified xsi:type="dcterms:W3CDTF">2024-01-15T18:44:00Z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