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1864EC2C" w:rsidR="005742B4" w:rsidRPr="00A110E3" w:rsidRDefault="00A54372">
      <w:pPr>
        <w:pStyle w:val="MonthDayYear"/>
        <w:rPr>
          <w:lang w:val="cs-CZ"/>
        </w:rPr>
      </w:pPr>
      <w:r>
        <w:rPr>
          <w:lang w:val="cs-CZ"/>
        </w:rPr>
        <w:t>12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prosinec</w:t>
      </w:r>
      <w:r w:rsidR="007D354B" w:rsidRPr="00A110E3">
        <w:rPr>
          <w:lang w:val="cs-CZ"/>
        </w:rPr>
        <w:t xml:space="preserve"> 2023</w:t>
      </w:r>
    </w:p>
    <w:p w14:paraId="32DC2DE1" w14:textId="77777777" w:rsidR="00744576" w:rsidRDefault="00744576" w:rsidP="00744576">
      <w:pPr>
        <w:pStyle w:val="Predvolen"/>
        <w:spacing w:before="0" w:line="280" w:lineRule="auto"/>
        <w:ind w:right="553"/>
        <w:rPr>
          <w:rFonts w:ascii="Segoe UI" w:hAnsi="Segoe UI" w:cs="Segoe UI"/>
          <w:color w:val="475364"/>
          <w:sz w:val="22"/>
          <w:szCs w:val="22"/>
          <w:lang w:val="cs-CZ"/>
        </w:rPr>
      </w:pPr>
    </w:p>
    <w:p w14:paraId="51AA24EE" w14:textId="342B5913" w:rsidR="005742B4" w:rsidRDefault="00744576" w:rsidP="00744576">
      <w:pPr>
        <w:rPr>
          <w:lang w:val="cs-CZ"/>
        </w:rPr>
      </w:pPr>
      <w:r w:rsidRPr="00744576">
        <w:rPr>
          <w:lang w:val="cs-CZ"/>
        </w:rPr>
        <w:t>Široká diskuse o opařeních zaměřených na zrychlené dosažení nulových čistých emisí, odstranění fosilních paliv z dodavatelských surovinových řetězců a spolupráci v rámci celého průmyslu.</w:t>
      </w:r>
    </w:p>
    <w:p w14:paraId="20E762A1" w14:textId="77777777" w:rsidR="00744576" w:rsidRPr="0076136B" w:rsidRDefault="00744576" w:rsidP="0076136B">
      <w:pPr>
        <w:rPr>
          <w:b/>
          <w:bCs/>
          <w:sz w:val="32"/>
          <w:szCs w:val="32"/>
        </w:rPr>
      </w:pPr>
    </w:p>
    <w:p w14:paraId="737A835E" w14:textId="77777777" w:rsidR="0076136B" w:rsidRPr="00C81A4F" w:rsidRDefault="0076136B" w:rsidP="0076136B">
      <w:pPr>
        <w:rPr>
          <w:b/>
          <w:bCs/>
          <w:sz w:val="32"/>
          <w:szCs w:val="32"/>
          <w:lang w:val="cs-CZ"/>
        </w:rPr>
      </w:pPr>
      <w:proofErr w:type="spellStart"/>
      <w:r w:rsidRPr="00C81A4F">
        <w:rPr>
          <w:b/>
          <w:bCs/>
          <w:sz w:val="32"/>
          <w:szCs w:val="32"/>
          <w:lang w:val="cs-CZ"/>
        </w:rPr>
        <w:t>Henkel</w:t>
      </w:r>
      <w:proofErr w:type="spellEnd"/>
      <w:r w:rsidRPr="00C81A4F">
        <w:rPr>
          <w:b/>
          <w:bCs/>
          <w:sz w:val="32"/>
          <w:szCs w:val="32"/>
          <w:lang w:val="cs-CZ"/>
        </w:rPr>
        <w:t xml:space="preserve"> a Schneider Electric se podělili o perspektivy a pokrok v dekarbonizaci dodavatelského řetězce na konferenci COP28</w:t>
      </w:r>
    </w:p>
    <w:p w14:paraId="51AA24F0" w14:textId="77777777" w:rsidR="005742B4" w:rsidRPr="00C81A4F" w:rsidRDefault="005742B4">
      <w:pPr>
        <w:rPr>
          <w:lang w:val="cs-CZ"/>
        </w:rPr>
      </w:pPr>
    </w:p>
    <w:p w14:paraId="44F6DD44" w14:textId="77777777" w:rsidR="00C81A4F" w:rsidRPr="00C81A4F" w:rsidRDefault="00C81A4F" w:rsidP="00C81A4F">
      <w:pPr>
        <w:rPr>
          <w:lang w:val="cs-CZ"/>
        </w:rPr>
      </w:pPr>
      <w:r w:rsidRPr="00C81A4F">
        <w:rPr>
          <w:lang w:val="cs-CZ"/>
        </w:rPr>
        <w:t xml:space="preserve">Düsseldorf - V rámci konference OSN o změně klimatu (COP28) se společnost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na základě pozvání ze strany svého dlouholetého partnera Schneider Electric zúčastnila panelové diskuse, jež zorganizovala organizace UN </w:t>
      </w:r>
      <w:proofErr w:type="spellStart"/>
      <w:r w:rsidRPr="00C81A4F">
        <w:rPr>
          <w:lang w:val="cs-CZ"/>
        </w:rPr>
        <w:t>Global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Compact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French</w:t>
      </w:r>
      <w:proofErr w:type="spellEnd"/>
      <w:r w:rsidRPr="00C81A4F">
        <w:rPr>
          <w:lang w:val="cs-CZ"/>
        </w:rPr>
        <w:t xml:space="preserve"> Network. Diskuse proběhla 5. prosince v modré zóně francouzského pavilonu pod názvem „</w:t>
      </w:r>
      <w:proofErr w:type="spellStart"/>
      <w:r w:rsidRPr="00C81A4F">
        <w:rPr>
          <w:lang w:val="cs-CZ"/>
        </w:rPr>
        <w:t>Beyond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Carbon</w:t>
      </w:r>
      <w:proofErr w:type="spellEnd"/>
      <w:r w:rsidRPr="00C81A4F">
        <w:rPr>
          <w:lang w:val="cs-CZ"/>
        </w:rPr>
        <w:t xml:space="preserve"> – </w:t>
      </w:r>
      <w:proofErr w:type="spellStart"/>
      <w:r w:rsidRPr="00C81A4F">
        <w:rPr>
          <w:lang w:val="cs-CZ"/>
        </w:rPr>
        <w:t>Decarbonizing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the</w:t>
      </w:r>
      <w:proofErr w:type="spellEnd"/>
      <w:r w:rsidRPr="00C81A4F">
        <w:rPr>
          <w:lang w:val="cs-CZ"/>
        </w:rPr>
        <w:t xml:space="preserve"> Supply </w:t>
      </w:r>
      <w:proofErr w:type="spellStart"/>
      <w:r w:rsidRPr="00C81A4F">
        <w:rPr>
          <w:lang w:val="cs-CZ"/>
        </w:rPr>
        <w:t>Chain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for</w:t>
      </w:r>
      <w:proofErr w:type="spellEnd"/>
      <w:r w:rsidRPr="00C81A4F">
        <w:rPr>
          <w:lang w:val="cs-CZ"/>
        </w:rPr>
        <w:t xml:space="preserve"> a </w:t>
      </w:r>
      <w:proofErr w:type="spellStart"/>
      <w:r w:rsidRPr="00C81A4F">
        <w:rPr>
          <w:lang w:val="cs-CZ"/>
        </w:rPr>
        <w:t>Greener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Tomorrow</w:t>
      </w:r>
      <w:proofErr w:type="spellEnd"/>
      <w:r w:rsidRPr="00C81A4F">
        <w:rPr>
          <w:lang w:val="cs-CZ"/>
        </w:rPr>
        <w:t xml:space="preserve">” (Konec emisím uhlíku – dekarbonizace dodavatelských řetězců pro zelenější zítřek). Dr. Philipp </w:t>
      </w:r>
      <w:proofErr w:type="spellStart"/>
      <w:r w:rsidRPr="00C81A4F">
        <w:rPr>
          <w:lang w:val="cs-CZ"/>
        </w:rPr>
        <w:t>Loosen</w:t>
      </w:r>
      <w:proofErr w:type="spellEnd"/>
      <w:r w:rsidRPr="00C81A4F">
        <w:rPr>
          <w:lang w:val="cs-CZ"/>
        </w:rPr>
        <w:t xml:space="preserve">, který v rámci divize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Adhesive</w:t>
      </w:r>
      <w:proofErr w:type="spellEnd"/>
      <w:r w:rsidRPr="00C81A4F">
        <w:rPr>
          <w:lang w:val="cs-CZ"/>
        </w:rPr>
        <w:t xml:space="preserve"> Technologies zastává funkci Vice-President/</w:t>
      </w:r>
      <w:proofErr w:type="spellStart"/>
      <w:r w:rsidRPr="00C81A4F">
        <w:rPr>
          <w:lang w:val="cs-CZ"/>
        </w:rPr>
        <w:t>Head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of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Industrials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for</w:t>
      </w:r>
      <w:proofErr w:type="spellEnd"/>
      <w:r w:rsidRPr="00C81A4F">
        <w:rPr>
          <w:lang w:val="cs-CZ"/>
        </w:rPr>
        <w:t xml:space="preserve"> EIMEA, se podělil o názory své společnosti na možnost přechodu na čisté nulové emise, včetně příspěvku společnosti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k projektu zaměřenému na dosažení nulové uhlíkové bilance (tzv. </w:t>
      </w:r>
      <w:hyperlink r:id="rId9" w:history="1">
        <w:proofErr w:type="spellStart"/>
        <w:r w:rsidRPr="00C81A4F">
          <w:rPr>
            <w:rStyle w:val="Hypertextovprepojenie"/>
            <w:lang w:val="cs-CZ"/>
          </w:rPr>
          <w:t>Zero</w:t>
        </w:r>
        <w:proofErr w:type="spellEnd"/>
        <w:r w:rsidRPr="00C81A4F">
          <w:rPr>
            <w:rStyle w:val="Hypertextovprepojenie"/>
            <w:lang w:val="cs-CZ"/>
          </w:rPr>
          <w:t xml:space="preserve"> </w:t>
        </w:r>
        <w:proofErr w:type="spellStart"/>
        <w:r w:rsidRPr="00C81A4F">
          <w:rPr>
            <w:rStyle w:val="Hypertextovprepojenie"/>
            <w:lang w:val="cs-CZ"/>
          </w:rPr>
          <w:t>Carbon</w:t>
        </w:r>
        <w:proofErr w:type="spellEnd"/>
        <w:r w:rsidRPr="00C81A4F">
          <w:rPr>
            <w:rStyle w:val="Hypertextovprepojenie"/>
            <w:lang w:val="cs-CZ"/>
          </w:rPr>
          <w:t xml:space="preserve"> Project</w:t>
        </w:r>
      </w:hyperlink>
      <w:r w:rsidRPr="00C81A4F">
        <w:rPr>
          <w:lang w:val="cs-CZ"/>
        </w:rPr>
        <w:t>), jež realizuje Schneider Electric.</w:t>
      </w:r>
    </w:p>
    <w:p w14:paraId="4D934980" w14:textId="77777777" w:rsidR="00C81A4F" w:rsidRPr="00C81A4F" w:rsidRDefault="00C81A4F" w:rsidP="00C81A4F">
      <w:pPr>
        <w:rPr>
          <w:lang w:val="cs-CZ"/>
        </w:rPr>
      </w:pPr>
    </w:p>
    <w:p w14:paraId="26779E80" w14:textId="381E3C4D" w:rsidR="00C81A4F" w:rsidRPr="00C81A4F" w:rsidRDefault="00C81A4F" w:rsidP="00C81A4F">
      <w:pPr>
        <w:rPr>
          <w:lang w:val="cs-CZ"/>
        </w:rPr>
      </w:pPr>
      <w:r w:rsidRPr="00655AA5">
        <w:rPr>
          <w:i/>
          <w:iCs/>
          <w:lang w:val="cs-CZ"/>
        </w:rPr>
        <w:t>„Zásadní pokrok v oblasti změny klimatu včetně plnění závazků Pařížské klimatické dohody si vyžaduje odvážné kroky a angažovanost v rámci soukromého sektoru a celého dodavatelského řetězce,“</w:t>
      </w:r>
      <w:r w:rsidRPr="00C81A4F">
        <w:rPr>
          <w:lang w:val="cs-CZ"/>
        </w:rPr>
        <w:t xml:space="preserve"> vysvětlil </w:t>
      </w:r>
      <w:proofErr w:type="spellStart"/>
      <w:r w:rsidRPr="00C81A4F">
        <w:rPr>
          <w:lang w:val="cs-CZ"/>
        </w:rPr>
        <w:t>Loosen</w:t>
      </w:r>
      <w:proofErr w:type="spellEnd"/>
      <w:r w:rsidRPr="00C81A4F">
        <w:rPr>
          <w:lang w:val="cs-CZ"/>
        </w:rPr>
        <w:t xml:space="preserve">. Společnost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přistupuje ke klimatické krizi cílevědomým způsobem, a to stanovením ambiciózních, ovšem dosažitelných cílů prostřednictvím jednoznačně definované cestovní mapy, zaváděním postupů pro sledování údajů a navazováním spolupráce s dodavateli a zákazníky.</w:t>
      </w:r>
    </w:p>
    <w:p w14:paraId="560856A9" w14:textId="77777777" w:rsidR="00C81A4F" w:rsidRPr="00C81A4F" w:rsidRDefault="00C81A4F" w:rsidP="00C81A4F">
      <w:pPr>
        <w:rPr>
          <w:lang w:val="cs-CZ"/>
        </w:rPr>
      </w:pPr>
    </w:p>
    <w:p w14:paraId="18F17A26" w14:textId="77777777" w:rsidR="00C81A4F" w:rsidRPr="00C81A4F" w:rsidRDefault="00C81A4F" w:rsidP="00C81A4F">
      <w:pPr>
        <w:rPr>
          <w:lang w:val="cs-CZ"/>
        </w:rPr>
      </w:pPr>
      <w:r w:rsidRPr="00C81A4F">
        <w:rPr>
          <w:lang w:val="cs-CZ"/>
        </w:rPr>
        <w:t xml:space="preserve">Při analýze své činnosti společnost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zjistila, že výroba představuje 2 % z celkových emisí, přičemž uhlíková stopa divize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Adhesive</w:t>
      </w:r>
      <w:proofErr w:type="spellEnd"/>
      <w:r w:rsidRPr="00C81A4F">
        <w:rPr>
          <w:lang w:val="cs-CZ"/>
        </w:rPr>
        <w:t xml:space="preserve"> Technologies pochází z větší části ze surovin. Kromě snižování emisí z vlastních činností klade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silný důraz na svůj dodavatelský </w:t>
      </w:r>
      <w:r w:rsidRPr="00C81A4F">
        <w:rPr>
          <w:lang w:val="cs-CZ"/>
        </w:rPr>
        <w:lastRenderedPageBreak/>
        <w:t>řetězec a podporuje dodavatele v přechodu na obnovitelné zdroje energie a alternativní vstupní suroviny.</w:t>
      </w:r>
    </w:p>
    <w:p w14:paraId="02E7B4BD" w14:textId="77777777" w:rsidR="00C81A4F" w:rsidRPr="00C81A4F" w:rsidRDefault="00C81A4F" w:rsidP="00C81A4F">
      <w:pPr>
        <w:rPr>
          <w:lang w:val="cs-CZ"/>
        </w:rPr>
      </w:pPr>
    </w:p>
    <w:p w14:paraId="0E0D5B3B" w14:textId="77777777" w:rsidR="00C81A4F" w:rsidRPr="00C81A4F" w:rsidRDefault="00C81A4F" w:rsidP="00C81A4F">
      <w:pPr>
        <w:rPr>
          <w:lang w:val="cs-CZ"/>
        </w:rPr>
      </w:pPr>
      <w:r w:rsidRPr="00C81A4F">
        <w:rPr>
          <w:lang w:val="cs-CZ"/>
        </w:rPr>
        <w:t xml:space="preserve">Od roku 2010 společnost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snížila emise CO2 na tunu výrobku o více než 50 % a snaží se dosáhnout klimatické pozitivity v kategoriích </w:t>
      </w:r>
      <w:proofErr w:type="spellStart"/>
      <w:r w:rsidRPr="00C81A4F">
        <w:rPr>
          <w:lang w:val="cs-CZ"/>
        </w:rPr>
        <w:t>Scope</w:t>
      </w:r>
      <w:proofErr w:type="spellEnd"/>
      <w:r w:rsidRPr="00C81A4F">
        <w:rPr>
          <w:lang w:val="cs-CZ"/>
        </w:rPr>
        <w:t xml:space="preserve"> 1 a 2 do roku 2030. V případě kategorie </w:t>
      </w:r>
      <w:proofErr w:type="spellStart"/>
      <w:r w:rsidRPr="00C81A4F">
        <w:rPr>
          <w:lang w:val="cs-CZ"/>
        </w:rPr>
        <w:t>Scope</w:t>
      </w:r>
      <w:proofErr w:type="spellEnd"/>
      <w:r w:rsidRPr="00C81A4F">
        <w:rPr>
          <w:lang w:val="cs-CZ"/>
        </w:rPr>
        <w:t xml:space="preserve"> 3 se společnost zaměřila na snížení emisí na tunu výrobku o 30 % do roku 2030 (ve srovnání s výchozím rokem 2017) a přechází na trajektorii směrem k čistým nulovým emisím. Jelikož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je dodavatelem lepidel, zařízení a termoregulačních materiálů pro Schneider Electric, snižováním své vlastní uhlíkové stopy přispívá také ke snižování emisí v kategorii </w:t>
      </w:r>
      <w:proofErr w:type="spellStart"/>
      <w:r w:rsidRPr="00C81A4F">
        <w:rPr>
          <w:lang w:val="cs-CZ"/>
        </w:rPr>
        <w:t>Scope</w:t>
      </w:r>
      <w:proofErr w:type="spellEnd"/>
      <w:r w:rsidRPr="00C81A4F">
        <w:rPr>
          <w:lang w:val="cs-CZ"/>
        </w:rPr>
        <w:t xml:space="preserve"> 3, čímž pomáhá i projektu nulové uhlíkové bilance </w:t>
      </w:r>
      <w:proofErr w:type="spellStart"/>
      <w:r w:rsidRPr="00C81A4F">
        <w:rPr>
          <w:lang w:val="cs-CZ"/>
        </w:rPr>
        <w:t>Zero</w:t>
      </w:r>
      <w:proofErr w:type="spellEnd"/>
      <w:r w:rsidRPr="00C81A4F">
        <w:rPr>
          <w:lang w:val="cs-CZ"/>
        </w:rPr>
        <w:t xml:space="preserve"> </w:t>
      </w:r>
      <w:proofErr w:type="spellStart"/>
      <w:r w:rsidRPr="00C81A4F">
        <w:rPr>
          <w:lang w:val="cs-CZ"/>
        </w:rPr>
        <w:t>Carbon</w:t>
      </w:r>
      <w:proofErr w:type="spellEnd"/>
      <w:r w:rsidRPr="00C81A4F">
        <w:rPr>
          <w:lang w:val="cs-CZ"/>
        </w:rPr>
        <w:t xml:space="preserve"> Project společnosti Schneider Electric a jejím iniciativám v oblasti dekarbonizace. Společnosti také spolupracují na několika dalších projektech zaměřených na vlivy klimatických změn, včetně programů v oblasti nákupu elektrické energie z obnovitelných zdrojů a metodik pro výměnu údajů o emisích v kategorii </w:t>
      </w:r>
      <w:proofErr w:type="spellStart"/>
      <w:r w:rsidRPr="00C81A4F">
        <w:rPr>
          <w:lang w:val="cs-CZ"/>
        </w:rPr>
        <w:t>Scope</w:t>
      </w:r>
      <w:proofErr w:type="spellEnd"/>
      <w:r w:rsidRPr="00C81A4F">
        <w:rPr>
          <w:lang w:val="cs-CZ"/>
        </w:rPr>
        <w:t xml:space="preserve"> 3 v rámci pilotního projektu </w:t>
      </w:r>
      <w:proofErr w:type="spellStart"/>
      <w:r w:rsidRPr="00C81A4F">
        <w:rPr>
          <w:lang w:val="cs-CZ"/>
        </w:rPr>
        <w:t>Pathfinder</w:t>
      </w:r>
      <w:proofErr w:type="spellEnd"/>
      <w:r w:rsidRPr="00C81A4F">
        <w:rPr>
          <w:lang w:val="cs-CZ"/>
        </w:rPr>
        <w:t xml:space="preserve"> prostřednictvím Světové obchodní rady pro udržitelný rozvoj.</w:t>
      </w:r>
    </w:p>
    <w:p w14:paraId="31718C20" w14:textId="77777777" w:rsidR="00C81A4F" w:rsidRPr="00C81A4F" w:rsidRDefault="00C81A4F" w:rsidP="00C81A4F">
      <w:pPr>
        <w:rPr>
          <w:lang w:val="cs-CZ"/>
        </w:rPr>
      </w:pPr>
    </w:p>
    <w:p w14:paraId="6C19801D" w14:textId="77777777" w:rsidR="00C81A4F" w:rsidRPr="00C81A4F" w:rsidRDefault="00C81A4F" w:rsidP="00C81A4F">
      <w:pPr>
        <w:rPr>
          <w:lang w:val="cs-CZ"/>
        </w:rPr>
      </w:pPr>
      <w:r w:rsidRPr="00C81A4F">
        <w:rPr>
          <w:lang w:val="cs-CZ"/>
        </w:rPr>
        <w:t xml:space="preserve">Co se týče panelové diskuse, </w:t>
      </w:r>
      <w:proofErr w:type="spellStart"/>
      <w:r w:rsidRPr="00C81A4F">
        <w:rPr>
          <w:lang w:val="cs-CZ"/>
        </w:rPr>
        <w:t>Loosen</w:t>
      </w:r>
      <w:proofErr w:type="spellEnd"/>
      <w:r w:rsidRPr="00C81A4F">
        <w:rPr>
          <w:lang w:val="cs-CZ"/>
        </w:rPr>
        <w:t xml:space="preserve"> se s dalšími účastníky shodli v tom, že změna nebude záviset jen na vztazích s dodavateli a zákazníky.</w:t>
      </w:r>
    </w:p>
    <w:p w14:paraId="2954C63B" w14:textId="77777777" w:rsidR="00C81A4F" w:rsidRPr="00C81A4F" w:rsidRDefault="00C81A4F" w:rsidP="00C81A4F">
      <w:pPr>
        <w:rPr>
          <w:lang w:val="cs-CZ"/>
        </w:rPr>
      </w:pPr>
    </w:p>
    <w:p w14:paraId="34459C47" w14:textId="77777777" w:rsidR="00C81A4F" w:rsidRPr="00655AA5" w:rsidRDefault="00C81A4F" w:rsidP="00C81A4F">
      <w:pPr>
        <w:rPr>
          <w:i/>
          <w:iCs/>
          <w:lang w:val="cs-CZ"/>
        </w:rPr>
      </w:pPr>
      <w:r w:rsidRPr="00655AA5">
        <w:rPr>
          <w:i/>
          <w:iCs/>
          <w:lang w:val="cs-CZ"/>
        </w:rPr>
        <w:t>„V oblasti podpory výměny údajů a určování norem je potřebná spolupráce v rámci celého odvětví“</w:t>
      </w:r>
      <w:r w:rsidRPr="00C81A4F">
        <w:rPr>
          <w:lang w:val="cs-CZ"/>
        </w:rPr>
        <w:t xml:space="preserve"> řekl </w:t>
      </w:r>
      <w:proofErr w:type="spellStart"/>
      <w:r w:rsidRPr="00C81A4F">
        <w:rPr>
          <w:lang w:val="cs-CZ"/>
        </w:rPr>
        <w:t>Loosen</w:t>
      </w:r>
      <w:proofErr w:type="spellEnd"/>
      <w:r w:rsidRPr="00C81A4F">
        <w:rPr>
          <w:lang w:val="cs-CZ"/>
        </w:rPr>
        <w:t xml:space="preserve">. </w:t>
      </w:r>
      <w:r w:rsidRPr="00655AA5">
        <w:rPr>
          <w:i/>
          <w:iCs/>
          <w:lang w:val="cs-CZ"/>
        </w:rPr>
        <w:t xml:space="preserve">„Transparentnost je rozhodující pro tvorbu usměrnění, která umožní rychlejší řešení výzev v budoucnu. K tomu patří i diskuse mezi konkurenty u společného stolu, protože už nezbývá čas pro individuální řešení a v oblasti klimatu jsou potřebné urgentní kroky. </w:t>
      </w:r>
      <w:proofErr w:type="spellStart"/>
      <w:r w:rsidRPr="00655AA5">
        <w:rPr>
          <w:i/>
          <w:iCs/>
          <w:lang w:val="cs-CZ"/>
        </w:rPr>
        <w:t>Henkel</w:t>
      </w:r>
      <w:proofErr w:type="spellEnd"/>
      <w:r w:rsidRPr="00655AA5">
        <w:rPr>
          <w:i/>
          <w:iCs/>
          <w:lang w:val="cs-CZ"/>
        </w:rPr>
        <w:t xml:space="preserve"> děkuje společnosti Schneider Electric za pozvání do této diskuse a oceňuje, že Schneider Electric jde příkladem v zapojování klíčových aktérů do smysluplných partnerství. </w:t>
      </w:r>
      <w:proofErr w:type="spellStart"/>
      <w:r w:rsidRPr="00655AA5">
        <w:rPr>
          <w:i/>
          <w:iCs/>
          <w:lang w:val="cs-CZ"/>
        </w:rPr>
        <w:t>Prispěje-li</w:t>
      </w:r>
      <w:proofErr w:type="spellEnd"/>
      <w:r w:rsidRPr="00655AA5">
        <w:rPr>
          <w:i/>
          <w:iCs/>
          <w:lang w:val="cs-CZ"/>
        </w:rPr>
        <w:t xml:space="preserve"> každý účastník ekosystému pozitivně k jednotlivým pilířům v oblasti snižování emisí CO2, bezpochyby dosáhneme našich cílů.“</w:t>
      </w:r>
    </w:p>
    <w:p w14:paraId="6D891746" w14:textId="77777777" w:rsidR="00C81A4F" w:rsidRPr="00C81A4F" w:rsidRDefault="00C81A4F" w:rsidP="00C81A4F">
      <w:pPr>
        <w:rPr>
          <w:lang w:val="cs-CZ"/>
        </w:rPr>
      </w:pPr>
    </w:p>
    <w:p w14:paraId="3F4EBD35" w14:textId="77777777" w:rsidR="00C81A4F" w:rsidRPr="00C81A4F" w:rsidRDefault="00C81A4F" w:rsidP="00C81A4F">
      <w:pPr>
        <w:rPr>
          <w:lang w:val="cs-CZ"/>
        </w:rPr>
      </w:pPr>
      <w:r w:rsidRPr="00C81A4F">
        <w:rPr>
          <w:lang w:val="cs-CZ"/>
        </w:rPr>
        <w:t xml:space="preserve">Chcete-li se dozvědět více o tom, jak společnosti </w:t>
      </w:r>
      <w:proofErr w:type="spellStart"/>
      <w:r w:rsidRPr="00C81A4F">
        <w:rPr>
          <w:lang w:val="cs-CZ"/>
        </w:rPr>
        <w:t>Henkel</w:t>
      </w:r>
      <w:proofErr w:type="spellEnd"/>
      <w:r w:rsidRPr="00C81A4F">
        <w:rPr>
          <w:lang w:val="cs-CZ"/>
        </w:rPr>
        <w:t xml:space="preserve"> a Schneider Electric spolupracují v rámci iniciativ zaměřených na dekarbonizaci, přečtěte si tento článek.</w:t>
      </w:r>
    </w:p>
    <w:p w14:paraId="51AA24F1" w14:textId="0C9ED8FB" w:rsidR="005742B4" w:rsidRPr="00C81A4F" w:rsidRDefault="005742B4" w:rsidP="00C81A4F">
      <w:pPr>
        <w:rPr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</w:t>
      </w:r>
      <w:r w:rsidRPr="005D6168">
        <w:rPr>
          <w:sz w:val="18"/>
          <w:szCs w:val="18"/>
          <w:lang w:val="cs-CZ" w:bidi="bo-CN"/>
        </w:rPr>
        <w:lastRenderedPageBreak/>
        <w:t xml:space="preserve">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0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1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655AA5">
      <w:fldChar w:fldCharType="begin"/>
    </w:r>
    <w:r w:rsidR="00655AA5">
      <w:instrText xml:space="preserve"> NUMPAGES </w:instrText>
    </w:r>
    <w:r w:rsidR="00655AA5">
      <w:fldChar w:fldCharType="separate"/>
    </w:r>
    <w:r w:rsidR="00031201">
      <w:rPr>
        <w:noProof/>
      </w:rPr>
      <w:t>2</w:t>
    </w:r>
    <w:r w:rsidR="00655A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655AA5">
      <w:fldChar w:fldCharType="begin"/>
    </w:r>
    <w:r w:rsidR="00655AA5">
      <w:instrText xml:space="preserve"> NUMPAGES </w:instrText>
    </w:r>
    <w:r w:rsidR="00655AA5">
      <w:fldChar w:fldCharType="separate"/>
    </w:r>
    <w:r w:rsidR="00031201">
      <w:rPr>
        <w:noProof/>
      </w:rPr>
      <w:t>1</w:t>
    </w:r>
    <w:r w:rsidR="00655A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251645"/>
    <w:rsid w:val="002570B7"/>
    <w:rsid w:val="00284F28"/>
    <w:rsid w:val="002F7A23"/>
    <w:rsid w:val="003B16A3"/>
    <w:rsid w:val="004D3C26"/>
    <w:rsid w:val="004D74B9"/>
    <w:rsid w:val="00562E09"/>
    <w:rsid w:val="005742B4"/>
    <w:rsid w:val="005B6D31"/>
    <w:rsid w:val="005D6168"/>
    <w:rsid w:val="00655AA5"/>
    <w:rsid w:val="0069283E"/>
    <w:rsid w:val="006B2F83"/>
    <w:rsid w:val="00744576"/>
    <w:rsid w:val="00751DC7"/>
    <w:rsid w:val="00752E89"/>
    <w:rsid w:val="0076136B"/>
    <w:rsid w:val="007B51A1"/>
    <w:rsid w:val="007D354B"/>
    <w:rsid w:val="008E58B1"/>
    <w:rsid w:val="0099764C"/>
    <w:rsid w:val="009A3DB0"/>
    <w:rsid w:val="00A070EE"/>
    <w:rsid w:val="00A110E3"/>
    <w:rsid w:val="00A54372"/>
    <w:rsid w:val="00AF0067"/>
    <w:rsid w:val="00BB5AB9"/>
    <w:rsid w:val="00C81A4F"/>
    <w:rsid w:val="00C930A3"/>
    <w:rsid w:val="00E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744576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C8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e.com/ww/en/about-us/sustainability/zero-carbon-project.js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9" ma:contentTypeDescription="Umožňuje vytvoriť nový dokument." ma:contentTypeScope="" ma:versionID="b64c325aa684d66429a86218fec20731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3e9ae81f0bfa0f9dd764663ecf9609b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2DC7-C031-48CD-A72F-4928589BA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32</cp:revision>
  <dcterms:created xsi:type="dcterms:W3CDTF">2023-01-10T10:51:00Z</dcterms:created>
  <dcterms:modified xsi:type="dcterms:W3CDTF">2023-12-21T10:26:00Z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