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DDB925E" w:rsidR="00B422EC" w:rsidRPr="00B71239" w:rsidRDefault="00E441C7" w:rsidP="00643D8A">
      <w:pPr>
        <w:pStyle w:val="MonthDayYear"/>
        <w:rPr>
          <w:lang w:val="sk-SK"/>
        </w:rPr>
      </w:pPr>
      <w:r>
        <w:rPr>
          <w:lang w:val="sk-SK"/>
        </w:rPr>
        <w:t>24</w:t>
      </w:r>
      <w:r w:rsidR="00514611">
        <w:rPr>
          <w:lang w:val="sk-SK"/>
        </w:rPr>
        <w:t>.</w:t>
      </w:r>
      <w:r>
        <w:rPr>
          <w:lang w:val="sk-SK"/>
        </w:rPr>
        <w:t xml:space="preserve"> október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9896324" w14:textId="636174DD" w:rsidR="007F0F63" w:rsidRPr="00B71239" w:rsidRDefault="007F0F63" w:rsidP="009D1522">
      <w:pPr>
        <w:pStyle w:val="Topline"/>
        <w:rPr>
          <w:lang w:val="sk-SK"/>
        </w:rPr>
      </w:pPr>
    </w:p>
    <w:p w14:paraId="76AD0789" w14:textId="721EA48E" w:rsidR="007F0F63" w:rsidRPr="00322503" w:rsidRDefault="00C72729" w:rsidP="00A3756F">
      <w:pPr>
        <w:rPr>
          <w:rStyle w:val="Headline"/>
          <w:szCs w:val="32"/>
          <w:lang w:val="sk-SK"/>
        </w:rPr>
      </w:pPr>
      <w:r>
        <w:rPr>
          <w:rStyle w:val="Headline"/>
          <w:lang w:val="sk-SK"/>
        </w:rPr>
        <w:t xml:space="preserve">Spoločnosť Henkel Slovensko </w:t>
      </w:r>
      <w:r w:rsidR="00AE3B3A">
        <w:rPr>
          <w:rStyle w:val="Headline"/>
          <w:lang w:val="sk-SK"/>
        </w:rPr>
        <w:t>otvorene podporuje</w:t>
      </w:r>
      <w:r w:rsidR="003D0740">
        <w:rPr>
          <w:rStyle w:val="Headline"/>
          <w:lang w:val="sk-SK"/>
        </w:rPr>
        <w:t xml:space="preserve"> </w:t>
      </w:r>
      <w:r w:rsidR="00D275E1">
        <w:rPr>
          <w:rStyle w:val="Headline"/>
          <w:lang w:val="sk-SK"/>
        </w:rPr>
        <w:t>inklú</w:t>
      </w:r>
      <w:r w:rsidR="005F0414">
        <w:rPr>
          <w:rStyle w:val="Headline"/>
          <w:lang w:val="sk-SK"/>
        </w:rPr>
        <w:t xml:space="preserve">ziu </w:t>
      </w:r>
      <w:r w:rsidR="00322503" w:rsidRPr="00322503">
        <w:rPr>
          <w:b/>
          <w:sz w:val="32"/>
          <w:szCs w:val="32"/>
          <w:lang w:val="sk-SK"/>
        </w:rPr>
        <w:t>LGBTI+ ľudí na Slovensku</w:t>
      </w:r>
    </w:p>
    <w:p w14:paraId="4F9AEA0E" w14:textId="77777777" w:rsidR="00C11F3A" w:rsidRPr="00B71239" w:rsidRDefault="00C11F3A" w:rsidP="00A3756F">
      <w:pPr>
        <w:rPr>
          <w:rStyle w:val="Headline"/>
          <w:lang w:val="sk-SK"/>
        </w:rPr>
      </w:pPr>
    </w:p>
    <w:p w14:paraId="7A06A508" w14:textId="583C94B6" w:rsidR="00156262" w:rsidRDefault="00B53D5B" w:rsidP="00643D8A">
      <w:pPr>
        <w:rPr>
          <w:b/>
          <w:sz w:val="24"/>
          <w:lang w:val="sk-SK"/>
        </w:rPr>
      </w:pPr>
      <w:r w:rsidRPr="00B53D5B">
        <w:rPr>
          <w:b/>
          <w:sz w:val="24"/>
          <w:lang w:val="sk-SK"/>
        </w:rPr>
        <w:t>Spoločnosť Henkel Slovensko spolu so zástupcami najväčších zamestnávateľov sa usilujú o zlepšenie práv a životných podmienok LGBTI+ ľudí na Slovensku. Poukazujú na to, prečo je inklúzia ekonomicky a spoločensky výhodná a zároveň upozorňujú na možné riziká v prípade, že sa právna akceptácia a postavenie LGBTI+ ľudí nezmení.</w:t>
      </w:r>
    </w:p>
    <w:p w14:paraId="1D3CBA97" w14:textId="77777777" w:rsidR="00B53D5B" w:rsidRDefault="00B53D5B" w:rsidP="00643D8A">
      <w:pPr>
        <w:rPr>
          <w:b/>
          <w:sz w:val="24"/>
          <w:lang w:val="sk-SK"/>
        </w:rPr>
      </w:pPr>
    </w:p>
    <w:p w14:paraId="56E39DC4" w14:textId="77777777" w:rsidR="009F05E2" w:rsidRPr="009F05E2" w:rsidRDefault="009F05E2" w:rsidP="009F05E2">
      <w:pPr>
        <w:rPr>
          <w:bCs/>
          <w:sz w:val="24"/>
          <w:lang w:val="sk-SK"/>
        </w:rPr>
      </w:pPr>
      <w:r w:rsidRPr="009F05E2">
        <w:rPr>
          <w:bCs/>
          <w:sz w:val="24"/>
          <w:lang w:val="sk-SK"/>
        </w:rPr>
        <w:t>Spoločenská akceptácia a právne postavenie LGBTI+ ľudí na Slovensku patrí medzi najhoršie v Európskej únii. Výskumy dokazujú, že diskriminačné postoje a zákony voči LGBTI+ ľuďom majú negatívny dopad nielen na zdravie a produktivitu zamestnancov a zamestnankýň, ale aj na celkovú ekonomiku krajiny. Slovensko sa dnes nachádza v zložitej ekonomickej situácii a jednou z najväčších výziev, ktorým bude nová vláda musieť čeliť, je priniesť riešenia ako konsolidovať verejné financie. Vytvorenie inkluzívneho prostredia je cestou k väčšej hospodárskej prosperite v krajine, hovorí najnovšia správa od Open for Business.</w:t>
      </w:r>
    </w:p>
    <w:p w14:paraId="473BA778" w14:textId="77777777" w:rsidR="00B53D5B" w:rsidRPr="00B53D5B" w:rsidRDefault="00B53D5B" w:rsidP="00643D8A">
      <w:pPr>
        <w:rPr>
          <w:b/>
          <w:sz w:val="24"/>
          <w:lang w:val="sk-SK"/>
        </w:rPr>
      </w:pPr>
    </w:p>
    <w:p w14:paraId="5E3E479F" w14:textId="5FE2BD1A" w:rsidR="00156262" w:rsidRDefault="00E015E8" w:rsidP="00643D8A">
      <w:pPr>
        <w:rPr>
          <w:b/>
          <w:sz w:val="24"/>
          <w:lang w:val="sk-SK"/>
        </w:rPr>
      </w:pPr>
      <w:r>
        <w:rPr>
          <w:b/>
          <w:noProof/>
          <w:sz w:val="24"/>
          <w:lang w:val="sk-SK"/>
        </w:rPr>
        <w:lastRenderedPageBreak/>
        <w:drawing>
          <wp:inline distT="0" distB="0" distL="0" distR="0" wp14:anchorId="0470C46C" wp14:editId="08E1F78E">
            <wp:extent cx="5764530" cy="3848735"/>
            <wp:effectExtent l="0" t="0" r="7620" b="0"/>
            <wp:docPr id="580348030" name="Obrázok 58034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AF59" w14:textId="1EEB7273" w:rsidR="00D13C73" w:rsidRPr="00BB59B4" w:rsidRDefault="00E466B2" w:rsidP="00643D8A">
      <w:pPr>
        <w:rPr>
          <w:rFonts w:asciiTheme="minorHAnsi" w:hAnsiTheme="minorHAnsi" w:cstheme="minorHAnsi"/>
          <w:sz w:val="18"/>
          <w:szCs w:val="18"/>
          <w:lang w:val="sk-SK"/>
        </w:rPr>
      </w:pPr>
      <w:r w:rsidRPr="00DB7DC9">
        <w:rPr>
          <w:rFonts w:cs="Segoe UI"/>
          <w:sz w:val="18"/>
          <w:szCs w:val="18"/>
          <w:lang w:val="sk-SK"/>
        </w:rPr>
        <w:t xml:space="preserve">Spoločnosť Henkel Slovensko </w:t>
      </w:r>
      <w:r w:rsidR="00425A3C">
        <w:rPr>
          <w:rFonts w:cs="Segoe UI"/>
          <w:sz w:val="18"/>
          <w:szCs w:val="18"/>
          <w:lang w:val="sk-SK"/>
        </w:rPr>
        <w:t>patrí k</w:t>
      </w:r>
      <w:r w:rsidR="00C67FB5">
        <w:rPr>
          <w:rFonts w:cs="Segoe UI"/>
          <w:sz w:val="18"/>
          <w:szCs w:val="18"/>
          <w:lang w:val="sk-SK"/>
        </w:rPr>
        <w:t> </w:t>
      </w:r>
      <w:r w:rsidR="00425A3C">
        <w:rPr>
          <w:rFonts w:cs="Segoe UI"/>
          <w:sz w:val="18"/>
          <w:szCs w:val="18"/>
          <w:lang w:val="sk-SK"/>
        </w:rPr>
        <w:t>zástup</w:t>
      </w:r>
      <w:r w:rsidR="00C67FB5">
        <w:rPr>
          <w:rFonts w:cs="Segoe UI"/>
          <w:sz w:val="18"/>
          <w:szCs w:val="18"/>
          <w:lang w:val="sk-SK"/>
        </w:rPr>
        <w:t xml:space="preserve">com </w:t>
      </w:r>
      <w:r w:rsidR="004A6580">
        <w:rPr>
          <w:rFonts w:cs="Segoe UI"/>
          <w:sz w:val="18"/>
          <w:szCs w:val="18"/>
          <w:lang w:val="sk-SK"/>
        </w:rPr>
        <w:t>firiem</w:t>
      </w:r>
      <w:r w:rsidR="00401D11">
        <w:rPr>
          <w:rFonts w:cs="Segoe UI"/>
          <w:sz w:val="18"/>
          <w:szCs w:val="18"/>
          <w:lang w:val="sk-SK"/>
        </w:rPr>
        <w:t xml:space="preserve"> pôsobiacich na Slovensku</w:t>
      </w:r>
      <w:r w:rsidR="00364BF7">
        <w:rPr>
          <w:rFonts w:cs="Segoe UI"/>
          <w:sz w:val="18"/>
          <w:szCs w:val="18"/>
          <w:lang w:val="sk-SK"/>
        </w:rPr>
        <w:t>, ktor</w:t>
      </w:r>
      <w:r w:rsidR="00886015">
        <w:rPr>
          <w:rFonts w:cs="Segoe UI"/>
          <w:sz w:val="18"/>
          <w:szCs w:val="18"/>
          <w:lang w:val="sk-SK"/>
        </w:rPr>
        <w:t>í</w:t>
      </w:r>
      <w:r w:rsidR="00364BF7">
        <w:rPr>
          <w:rFonts w:cs="Segoe UI"/>
          <w:sz w:val="18"/>
          <w:szCs w:val="18"/>
          <w:lang w:val="sk-SK"/>
        </w:rPr>
        <w:t xml:space="preserve"> </w:t>
      </w:r>
      <w:r w:rsidR="00FE68E9">
        <w:rPr>
          <w:rFonts w:cs="Segoe UI"/>
          <w:sz w:val="18"/>
          <w:szCs w:val="18"/>
          <w:lang w:val="sk-SK"/>
        </w:rPr>
        <w:t xml:space="preserve">sa </w:t>
      </w:r>
      <w:r w:rsidR="00364BF7">
        <w:rPr>
          <w:rFonts w:cs="Segoe UI"/>
          <w:sz w:val="18"/>
          <w:szCs w:val="18"/>
          <w:lang w:val="sk-SK"/>
        </w:rPr>
        <w:t>podpísal</w:t>
      </w:r>
      <w:r w:rsidR="00FE68E9">
        <w:rPr>
          <w:rFonts w:cs="Segoe UI"/>
          <w:sz w:val="18"/>
          <w:szCs w:val="18"/>
          <w:lang w:val="sk-SK"/>
        </w:rPr>
        <w:t xml:space="preserve">i pod </w:t>
      </w:r>
      <w:r w:rsidR="00A95122">
        <w:rPr>
          <w:rFonts w:cs="Segoe UI"/>
          <w:sz w:val="18"/>
          <w:szCs w:val="18"/>
          <w:lang w:val="sk-SK"/>
        </w:rPr>
        <w:t>výzvu na zlepšenie práv</w:t>
      </w:r>
      <w:r w:rsidR="00F57A3B">
        <w:rPr>
          <w:rFonts w:cs="Segoe UI"/>
          <w:sz w:val="18"/>
          <w:szCs w:val="18"/>
          <w:lang w:val="sk-SK"/>
        </w:rPr>
        <w:t xml:space="preserve"> a životných podmienok </w:t>
      </w:r>
      <w:r w:rsidR="00160374" w:rsidRPr="00BB59B4">
        <w:rPr>
          <w:rFonts w:asciiTheme="minorHAnsi" w:hAnsiTheme="minorHAnsi" w:cstheme="minorHAnsi"/>
          <w:color w:val="000000"/>
          <w:sz w:val="18"/>
          <w:szCs w:val="18"/>
          <w:lang w:val="sk-SK"/>
        </w:rPr>
        <w:t>LGBTI+ ľudí na Slovensku.</w:t>
      </w:r>
    </w:p>
    <w:p w14:paraId="2826FA58" w14:textId="77777777" w:rsidR="00E466B2" w:rsidRDefault="00E466B2" w:rsidP="00643D8A">
      <w:pPr>
        <w:rPr>
          <w:b/>
          <w:sz w:val="24"/>
          <w:lang w:val="sk-SK"/>
        </w:rPr>
      </w:pPr>
    </w:p>
    <w:p w14:paraId="6FC7554C" w14:textId="77777777" w:rsidR="00E441C7" w:rsidRPr="00E441C7" w:rsidRDefault="00E441C7" w:rsidP="00E441C7">
      <w:pPr>
        <w:rPr>
          <w:sz w:val="24"/>
          <w:lang w:val="sk-SK"/>
        </w:rPr>
      </w:pPr>
      <w:r w:rsidRPr="00E441C7">
        <w:rPr>
          <w:sz w:val="24"/>
          <w:lang w:val="sk-SK"/>
        </w:rPr>
        <w:t>Slovensko aj rok po útoku na Tepláreň, pri ktorom zomreli dvaja mladí ľudia, patrí medzi krajiny s najhoršou právnou ochranou LGBTI+ ľudí a ich rodín.</w:t>
      </w:r>
      <w:r>
        <w:rPr>
          <w:sz w:val="24"/>
          <w:vertAlign w:val="superscript"/>
        </w:rPr>
        <w:footnoteReference w:id="2"/>
      </w:r>
      <w:r w:rsidRPr="00E441C7">
        <w:rPr>
          <w:sz w:val="24"/>
          <w:lang w:val="sk-SK"/>
        </w:rPr>
        <w:t xml:space="preserve"> Pretrvávajúca vysoká miera nenávistných prejavov voči LGBTI+ ľuďom a chýbajúca podpora zo strany štátu vytvárajú nepriaznivé prostredie pre rozmanitosť, rovnosť a inklúziu.  </w:t>
      </w:r>
    </w:p>
    <w:p w14:paraId="4D202DA9" w14:textId="77777777" w:rsidR="00E441C7" w:rsidRPr="00E441C7" w:rsidRDefault="00E441C7" w:rsidP="00E441C7">
      <w:pPr>
        <w:rPr>
          <w:sz w:val="24"/>
          <w:lang w:val="sk-SK"/>
        </w:rPr>
      </w:pPr>
    </w:p>
    <w:p w14:paraId="35F76D38" w14:textId="0E79470F" w:rsidR="00E441C7" w:rsidRDefault="00362EB8" w:rsidP="00D3634A">
      <w:pPr>
        <w:rPr>
          <w:sz w:val="24"/>
          <w:lang w:val="sk-SK"/>
        </w:rPr>
      </w:pPr>
      <w:r>
        <w:rPr>
          <w:sz w:val="24"/>
          <w:highlight w:val="white"/>
          <w:lang w:val="sk-SK"/>
        </w:rPr>
        <w:t xml:space="preserve">Spoločnosť Henkel Slovensko </w:t>
      </w:r>
      <w:r w:rsidR="00274869">
        <w:rPr>
          <w:sz w:val="24"/>
          <w:highlight w:val="white"/>
          <w:lang w:val="sk-SK"/>
        </w:rPr>
        <w:t>patrí k firmám podnikajúcim na Slovensku, ktoré si dlhodobo uvedomujú n</w:t>
      </w:r>
      <w:r w:rsidR="00E441C7" w:rsidRPr="00E441C7">
        <w:rPr>
          <w:sz w:val="24"/>
          <w:highlight w:val="white"/>
          <w:lang w:val="sk-SK"/>
        </w:rPr>
        <w:t>egatívne dopady neakceptácie LGBTI+ ľudí</w:t>
      </w:r>
      <w:r w:rsidR="00274869">
        <w:rPr>
          <w:sz w:val="24"/>
          <w:highlight w:val="white"/>
          <w:lang w:val="sk-SK"/>
        </w:rPr>
        <w:t xml:space="preserve">. </w:t>
      </w:r>
      <w:r w:rsidR="00E441C7" w:rsidRPr="00E441C7">
        <w:rPr>
          <w:sz w:val="24"/>
          <w:highlight w:val="white"/>
          <w:lang w:val="sk-SK"/>
        </w:rPr>
        <w:t xml:space="preserve">Stres spojený s diskrimináciou a neprijatím vedie k celkovému znižovaniu psychického zdravia a produktivity v zamestnaní. Ľudia z LGBTI+ komunity podľa prieskumu Iniciatívy Inakosť z roku 2022 čoraz častejšie zažívajú pocity úzkosti a trpia mimoriadne vysokou mierou </w:t>
      </w:r>
      <w:r w:rsidR="00E441C7" w:rsidRPr="00E441C7">
        <w:rPr>
          <w:sz w:val="24"/>
          <w:highlight w:val="white"/>
          <w:lang w:val="sk-SK"/>
        </w:rPr>
        <w:lastRenderedPageBreak/>
        <w:t>depresie (</w:t>
      </w:r>
      <w:r w:rsidR="00E441C7" w:rsidRPr="00E441C7">
        <w:rPr>
          <w:sz w:val="24"/>
          <w:lang w:val="sk-SK"/>
        </w:rPr>
        <w:t>57 %) v porovnaní s heterosexuálnou väčšinou.</w:t>
      </w:r>
      <w:r w:rsidR="00E441C7">
        <w:rPr>
          <w:sz w:val="24"/>
          <w:vertAlign w:val="superscript"/>
        </w:rPr>
        <w:footnoteReference w:id="3"/>
      </w:r>
      <w:r w:rsidR="00D3634A" w:rsidRPr="00D3634A">
        <w:rPr>
          <w:sz w:val="24"/>
          <w:lang w:val="sk-SK"/>
        </w:rPr>
        <w:t xml:space="preserve"> </w:t>
      </w:r>
      <w:r w:rsidR="00E441C7" w:rsidRPr="00E441C7">
        <w:rPr>
          <w:i/>
          <w:sz w:val="24"/>
          <w:lang w:val="sk-SK"/>
        </w:rPr>
        <w:t>„Spoločnosť Henkel aj iné firmy na Slovensku sa dlhodobo snažia vytvárať inkluzívne prostredie na pracovisku</w:t>
      </w:r>
      <w:r w:rsidR="00E441C7" w:rsidRPr="00147D63">
        <w:rPr>
          <w:bCs/>
          <w:i/>
          <w:sz w:val="24"/>
          <w:lang w:val="sk-SK"/>
        </w:rPr>
        <w:t>.</w:t>
      </w:r>
      <w:r w:rsidR="00E441C7" w:rsidRPr="00E441C7">
        <w:rPr>
          <w:b/>
          <w:i/>
          <w:sz w:val="24"/>
          <w:lang w:val="sk-SK"/>
        </w:rPr>
        <w:t xml:space="preserve"> </w:t>
      </w:r>
      <w:r w:rsidR="00E441C7" w:rsidRPr="00E441C7">
        <w:rPr>
          <w:i/>
          <w:sz w:val="24"/>
          <w:lang w:val="sk-SK"/>
        </w:rPr>
        <w:t>Naši zamestnanci a zamestnankyne sú však vystavovaní značnému kontrastu hodnôt vyznávaných našimi organizáciami a verejnosťou. Preto sme sa spolu s ďalšími firmami rozhodli poukázať na diskrimináciu a nedostatok právnej ochrany LGBTI+ ľudí na Slovensku a spoločne</w:t>
      </w:r>
      <w:r w:rsidR="00E441C7" w:rsidRPr="00E441C7">
        <w:rPr>
          <w:b/>
          <w:i/>
          <w:sz w:val="24"/>
          <w:lang w:val="sk-SK"/>
        </w:rPr>
        <w:t xml:space="preserve"> </w:t>
      </w:r>
      <w:r w:rsidR="00E441C7" w:rsidRPr="00E441C7">
        <w:rPr>
          <w:i/>
          <w:sz w:val="24"/>
          <w:lang w:val="sk-SK"/>
        </w:rPr>
        <w:t xml:space="preserve">vyzvať na zlepšenie ich práv a životných podmienok,” </w:t>
      </w:r>
      <w:r w:rsidR="00E441C7" w:rsidRPr="00E441C7">
        <w:rPr>
          <w:sz w:val="24"/>
          <w:lang w:val="sk-SK"/>
        </w:rPr>
        <w:t xml:space="preserve">vysvetľuje </w:t>
      </w:r>
      <w:r w:rsidR="00E441C7" w:rsidRPr="00E441C7">
        <w:rPr>
          <w:sz w:val="24"/>
          <w:highlight w:val="white"/>
          <w:lang w:val="sk-SK"/>
        </w:rPr>
        <w:t xml:space="preserve">Alica Štepánová Kolárová, riaditeľka HR Henkel Slovensko a regionálna HR business partnerka pre Európu. </w:t>
      </w:r>
    </w:p>
    <w:p w14:paraId="5BA803B5" w14:textId="77777777" w:rsidR="002408E8" w:rsidRDefault="002408E8" w:rsidP="00D3634A">
      <w:pPr>
        <w:rPr>
          <w:sz w:val="24"/>
          <w:lang w:val="sk-SK"/>
        </w:rPr>
      </w:pPr>
    </w:p>
    <w:p w14:paraId="2572CC62" w14:textId="3165BFB1" w:rsidR="002408E8" w:rsidRDefault="0081493F" w:rsidP="00D3634A">
      <w:pPr>
        <w:rPr>
          <w:sz w:val="24"/>
          <w:lang w:val="sk-SK"/>
        </w:rPr>
      </w:pPr>
      <w:r>
        <w:rPr>
          <w:noProof/>
          <w:sz w:val="24"/>
          <w:highlight w:val="white"/>
          <w:lang w:val="sk-SK"/>
        </w:rPr>
        <w:drawing>
          <wp:inline distT="0" distB="0" distL="0" distR="0" wp14:anchorId="3B742507" wp14:editId="71C1C314">
            <wp:extent cx="5764530" cy="3848735"/>
            <wp:effectExtent l="0" t="0" r="7620" b="0"/>
            <wp:docPr id="1232714578" name="Obrázok 123271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24EF" w14:textId="25E70518" w:rsidR="00D93749" w:rsidRPr="00BB59B4" w:rsidRDefault="00D93749" w:rsidP="00D93749">
      <w:pPr>
        <w:rPr>
          <w:rFonts w:asciiTheme="minorHAnsi" w:hAnsiTheme="minorHAnsi" w:cstheme="minorHAnsi"/>
          <w:sz w:val="18"/>
          <w:szCs w:val="18"/>
          <w:lang w:val="sk-SK"/>
        </w:rPr>
      </w:pPr>
      <w:r w:rsidRPr="00DB7DC9">
        <w:rPr>
          <w:rFonts w:cs="Segoe UI"/>
          <w:sz w:val="18"/>
          <w:szCs w:val="18"/>
          <w:lang w:val="sk-SK"/>
        </w:rPr>
        <w:t xml:space="preserve">Spoločnosť Henkel Slovensko </w:t>
      </w:r>
      <w:r>
        <w:rPr>
          <w:rFonts w:cs="Segoe UI"/>
          <w:sz w:val="18"/>
          <w:szCs w:val="18"/>
          <w:lang w:val="sk-SK"/>
        </w:rPr>
        <w:t xml:space="preserve">priblížila </w:t>
      </w:r>
      <w:r w:rsidR="009005B2">
        <w:rPr>
          <w:rFonts w:cs="Segoe UI"/>
          <w:sz w:val="18"/>
          <w:szCs w:val="18"/>
          <w:lang w:val="sk-SK"/>
        </w:rPr>
        <w:t>pozadie firemnej výzvy a štúdie</w:t>
      </w:r>
      <w:r w:rsidRPr="00BB59B4">
        <w:rPr>
          <w:rFonts w:asciiTheme="minorHAnsi" w:hAnsiTheme="minorHAnsi" w:cstheme="minorHAnsi"/>
          <w:color w:val="000000"/>
          <w:sz w:val="18"/>
          <w:szCs w:val="18"/>
          <w:lang w:val="sk-SK"/>
        </w:rPr>
        <w:t>.</w:t>
      </w:r>
    </w:p>
    <w:p w14:paraId="2474767B" w14:textId="77777777" w:rsidR="00C87591" w:rsidRPr="00D3634A" w:rsidRDefault="00C87591" w:rsidP="00D3634A">
      <w:pPr>
        <w:rPr>
          <w:sz w:val="24"/>
          <w:lang w:val="sk-SK"/>
        </w:rPr>
      </w:pPr>
    </w:p>
    <w:p w14:paraId="24296631" w14:textId="77777777" w:rsidR="00B72D26" w:rsidRDefault="00B72D26" w:rsidP="00E441C7">
      <w:pPr>
        <w:spacing w:after="200"/>
        <w:rPr>
          <w:b/>
          <w:sz w:val="26"/>
          <w:szCs w:val="26"/>
          <w:lang w:val="sk-SK"/>
        </w:rPr>
      </w:pPr>
    </w:p>
    <w:p w14:paraId="7025CEF0" w14:textId="4D5DD7B7" w:rsidR="00E441C7" w:rsidRPr="00E441C7" w:rsidRDefault="00E441C7" w:rsidP="00E441C7">
      <w:pPr>
        <w:spacing w:after="200"/>
        <w:rPr>
          <w:b/>
          <w:sz w:val="26"/>
          <w:szCs w:val="26"/>
          <w:lang w:val="sk-SK"/>
        </w:rPr>
      </w:pPr>
      <w:r w:rsidRPr="00E441C7">
        <w:rPr>
          <w:b/>
          <w:sz w:val="26"/>
          <w:szCs w:val="26"/>
          <w:lang w:val="sk-SK"/>
        </w:rPr>
        <w:lastRenderedPageBreak/>
        <w:t xml:space="preserve">Inklúzia LGBTI+ ľudí má ekonomické výhody  </w:t>
      </w:r>
    </w:p>
    <w:p w14:paraId="7580C5F8" w14:textId="77777777" w:rsidR="00E441C7" w:rsidRPr="00E441C7" w:rsidRDefault="00E441C7" w:rsidP="00E441C7">
      <w:pPr>
        <w:spacing w:before="240" w:after="200"/>
        <w:rPr>
          <w:sz w:val="24"/>
          <w:lang w:val="sk-SK"/>
        </w:rPr>
      </w:pPr>
      <w:r w:rsidRPr="00E441C7">
        <w:rPr>
          <w:sz w:val="24"/>
          <w:lang w:val="sk-SK"/>
        </w:rPr>
        <w:t xml:space="preserve">Výskumy dokazujú, že diskriminačné postoje a politiky voči LGBTI+ ľuďom majú negatívny dopad aj na celkovú ekonomiku krajiny. </w:t>
      </w:r>
      <w:r w:rsidRPr="00E441C7">
        <w:rPr>
          <w:i/>
          <w:sz w:val="24"/>
          <w:lang w:val="sk-SK"/>
        </w:rPr>
        <w:t>„LGBTI+ inklúzia ide ruka v ruke s vyššou ekonomickou výkonnosťou. Dôkazy svedčia o tom, že otvorené, inkluzívne a rozmanité spoločnosti sú lepšie pre hospodársky rast a že diskriminácia na základe sexuálnej orientácie alebo rodovej identity môže poškodiť dlhodobé hospodárske vyhliadky krajiny,”</w:t>
      </w:r>
      <w:r w:rsidRPr="00E441C7">
        <w:rPr>
          <w:sz w:val="24"/>
          <w:lang w:val="sk-SK"/>
        </w:rPr>
        <w:t xml:space="preserve"> približuje Dominic Arnall, generálny riaditeľ organizácie Open for Business, ktorá sa dlhodobo zaoberá výskumom a analýzou ekonomických výhod inklúzie LGBTI+ ľudí.</w:t>
      </w:r>
    </w:p>
    <w:p w14:paraId="6837B3CD" w14:textId="77777777" w:rsidR="00E441C7" w:rsidRPr="00E441C7" w:rsidRDefault="00E441C7" w:rsidP="00E441C7">
      <w:pPr>
        <w:rPr>
          <w:sz w:val="24"/>
          <w:lang w:val="sk-SK"/>
        </w:rPr>
      </w:pPr>
      <w:r w:rsidRPr="00E441C7">
        <w:rPr>
          <w:sz w:val="24"/>
          <w:lang w:val="sk-SK"/>
        </w:rPr>
        <w:t xml:space="preserve">Z najnovšej správy </w:t>
      </w:r>
      <w:hyperlink r:id="rId13">
        <w:r w:rsidRPr="00E441C7">
          <w:rPr>
            <w:i/>
            <w:color w:val="1155CC"/>
            <w:sz w:val="24"/>
            <w:u w:val="single"/>
            <w:lang w:val="sk-SK"/>
          </w:rPr>
          <w:t>Ekonomické výhody inklúzie LGBTI+ ľudí na Slovensku</w:t>
        </w:r>
      </w:hyperlink>
      <w:r w:rsidRPr="00E441C7">
        <w:rPr>
          <w:sz w:val="24"/>
          <w:lang w:val="sk-SK"/>
        </w:rPr>
        <w:t xml:space="preserve">, ktorú vypracovala Open for Business, vyplýva, že predsudky a diskriminácia voči LGBTI+ ľuďom na Slovensku bránia krajine v dosiahnutí jej cieľov v oblasti hospodárskeho rastu. </w:t>
      </w:r>
      <w:r w:rsidRPr="00E441C7">
        <w:rPr>
          <w:i/>
          <w:sz w:val="24"/>
          <w:lang w:val="sk-SK"/>
        </w:rPr>
        <w:t xml:space="preserve">„Slovensko zaostáva za svojimi susedmi v rámci Vyšehradskej skupiny v kľúčových ekonomických ukazovateľoch, ako sú konkurencieschopnosť, inovácie či priamy zahraničný investičný kapitál. Pretrvávajúci odliv mozgov, začínajúci u študentov univerzít, vedie k strate pracovnej sily zo strany Slovenska do otvorenejších a rôznorodejších spoločností, čo bolo nedávno zdôraznené aj v dokumente </w:t>
      </w:r>
      <w:hyperlink r:id="rId14">
        <w:r w:rsidRPr="00E441C7">
          <w:rPr>
            <w:i/>
            <w:color w:val="1155CC"/>
            <w:sz w:val="24"/>
            <w:u w:val="single"/>
            <w:lang w:val="sk-SK"/>
          </w:rPr>
          <w:t>Magnet pre talent</w:t>
        </w:r>
      </w:hyperlink>
      <w:r w:rsidRPr="00E441C7">
        <w:rPr>
          <w:i/>
          <w:sz w:val="24"/>
          <w:lang w:val="sk-SK"/>
        </w:rPr>
        <w:t xml:space="preserve"> slovenskej vlády. Slovensko podľa nej stráca takmer 2,8 milióna eur za každú vysokokvalifikovanú osobu, ktorá opustí krajinu,”</w:t>
      </w:r>
      <w:r w:rsidRPr="00E441C7">
        <w:rPr>
          <w:sz w:val="24"/>
          <w:lang w:val="sk-SK"/>
        </w:rPr>
        <w:t xml:space="preserve"> približuje situáciu na Slovensku Arnall.</w:t>
      </w:r>
    </w:p>
    <w:p w14:paraId="3BF9B14A" w14:textId="77777777" w:rsidR="00E441C7" w:rsidRPr="00E441C7" w:rsidRDefault="00E441C7" w:rsidP="00E441C7">
      <w:pPr>
        <w:rPr>
          <w:sz w:val="24"/>
          <w:lang w:val="sk-SK"/>
        </w:rPr>
      </w:pPr>
    </w:p>
    <w:p w14:paraId="75133A59" w14:textId="77777777" w:rsidR="00E441C7" w:rsidRPr="00E441C7" w:rsidRDefault="00E441C7" w:rsidP="00E441C7">
      <w:pPr>
        <w:rPr>
          <w:sz w:val="24"/>
          <w:lang w:val="sk-SK"/>
        </w:rPr>
      </w:pPr>
      <w:r w:rsidRPr="00E441C7">
        <w:rPr>
          <w:sz w:val="24"/>
          <w:lang w:val="sk-SK"/>
        </w:rPr>
        <w:t xml:space="preserve">Prijímanie akýchkoľvek opatrení obmedzujúcich práva LGBTI+ ľudí by tak mohlo mať za následok len ďalšie zväčšovanie priepasti medzi Slovenskom a zvyškom Európy, a to nie len v ľudskoprávnej rovine ale aj tej ekonomickej. </w:t>
      </w:r>
    </w:p>
    <w:p w14:paraId="7DB259B2" w14:textId="77777777" w:rsidR="00E441C7" w:rsidRPr="00E441C7" w:rsidRDefault="00E441C7" w:rsidP="00E441C7">
      <w:pPr>
        <w:rPr>
          <w:sz w:val="24"/>
          <w:lang w:val="sk-SK"/>
        </w:rPr>
      </w:pPr>
    </w:p>
    <w:p w14:paraId="3E27FB20" w14:textId="77777777" w:rsidR="00E441C7" w:rsidRPr="00E441C7" w:rsidRDefault="00E441C7" w:rsidP="00E441C7">
      <w:pPr>
        <w:spacing w:after="200"/>
        <w:rPr>
          <w:sz w:val="24"/>
          <w:lang w:val="sk-SK"/>
        </w:rPr>
      </w:pPr>
      <w:r w:rsidRPr="00E441C7">
        <w:rPr>
          <w:b/>
          <w:sz w:val="26"/>
          <w:szCs w:val="26"/>
          <w:lang w:val="sk-SK"/>
        </w:rPr>
        <w:t>Premrhaná príležitosť pre ekonomický rast</w:t>
      </w:r>
    </w:p>
    <w:p w14:paraId="7BFA9C19" w14:textId="77777777" w:rsidR="00452A99" w:rsidRDefault="00673957" w:rsidP="00E441C7">
      <w:pPr>
        <w:spacing w:after="200"/>
        <w:rPr>
          <w:sz w:val="24"/>
          <w:lang w:val="sk-SK"/>
        </w:rPr>
      </w:pPr>
      <w:r>
        <w:rPr>
          <w:sz w:val="24"/>
          <w:lang w:val="sk-SK"/>
        </w:rPr>
        <w:t>Spoločnosť Henkel Slovensko</w:t>
      </w:r>
      <w:r w:rsidR="00EC7BFB">
        <w:rPr>
          <w:sz w:val="24"/>
          <w:lang w:val="sk-SK"/>
        </w:rPr>
        <w:t xml:space="preserve"> </w:t>
      </w:r>
      <w:r>
        <w:rPr>
          <w:sz w:val="24"/>
          <w:lang w:val="sk-SK"/>
        </w:rPr>
        <w:t>spolu s ďalšími slovenskými</w:t>
      </w:r>
      <w:r w:rsidR="00E441C7" w:rsidRPr="00E441C7">
        <w:rPr>
          <w:sz w:val="24"/>
          <w:lang w:val="sk-SK"/>
        </w:rPr>
        <w:t xml:space="preserve"> zamestnávate</w:t>
      </w:r>
      <w:r w:rsidR="00653E1F">
        <w:rPr>
          <w:sz w:val="24"/>
          <w:lang w:val="sk-SK"/>
        </w:rPr>
        <w:t>ľmi</w:t>
      </w:r>
      <w:r w:rsidR="00E441C7" w:rsidRPr="00E441C7">
        <w:rPr>
          <w:sz w:val="24"/>
          <w:lang w:val="sk-SK"/>
        </w:rPr>
        <w:t xml:space="preserve"> si uvedomujú ekonomické a spoločenské výhody inkluzívneho prostredia. </w:t>
      </w:r>
      <w:r w:rsidR="00E441C7" w:rsidRPr="00E441C7">
        <w:rPr>
          <w:i/>
          <w:sz w:val="24"/>
          <w:lang w:val="sk-SK"/>
        </w:rPr>
        <w:t>„Inkluzívne prostredie vedie k</w:t>
      </w:r>
      <w:r w:rsidR="00E441C7" w:rsidRPr="00E441C7">
        <w:rPr>
          <w:b/>
          <w:i/>
          <w:sz w:val="24"/>
          <w:lang w:val="sk-SK"/>
        </w:rPr>
        <w:t xml:space="preserve"> </w:t>
      </w:r>
      <w:r w:rsidR="00E441C7" w:rsidRPr="00E441C7">
        <w:rPr>
          <w:i/>
          <w:sz w:val="24"/>
          <w:lang w:val="sk-SK"/>
        </w:rPr>
        <w:t xml:space="preserve">lepšiemu zdraviu zamestnancov a zamestnankýň, znižuje riziko menšinového stresu, vedie k vyššej produktivite a kreativite, ako aj lojalite k </w:t>
      </w:r>
      <w:r w:rsidR="00E441C7" w:rsidRPr="00E441C7">
        <w:rPr>
          <w:i/>
          <w:sz w:val="24"/>
          <w:lang w:val="sk-SK"/>
        </w:rPr>
        <w:lastRenderedPageBreak/>
        <w:t xml:space="preserve">zamestnávateľovi. Znižuje sa tiež riziko, že ľudia sa rozhodnú presťahovať do inej, inkluzívnejšej krajiny a firma aj štát tak stratia talentovaného človeka,” </w:t>
      </w:r>
      <w:r w:rsidR="00E441C7" w:rsidRPr="00E441C7">
        <w:rPr>
          <w:sz w:val="24"/>
          <w:lang w:val="sk-SK"/>
        </w:rPr>
        <w:t xml:space="preserve">vysvetľuje </w:t>
      </w:r>
      <w:r w:rsidR="00E441C7" w:rsidRPr="00E441C7">
        <w:rPr>
          <w:sz w:val="24"/>
          <w:highlight w:val="white"/>
          <w:lang w:val="sk-SK"/>
        </w:rPr>
        <w:t>Alica Štepánová Kolárová</w:t>
      </w:r>
      <w:r w:rsidR="00452A99">
        <w:rPr>
          <w:sz w:val="24"/>
          <w:highlight w:val="white"/>
          <w:lang w:val="sk-SK"/>
        </w:rPr>
        <w:t xml:space="preserve">, </w:t>
      </w:r>
      <w:r w:rsidR="00452A99" w:rsidRPr="00E441C7">
        <w:rPr>
          <w:sz w:val="24"/>
          <w:highlight w:val="white"/>
          <w:lang w:val="sk-SK"/>
        </w:rPr>
        <w:t>riaditeľka HR Henkel Slovensko a regionálna HR business partnerka pre Európu.</w:t>
      </w:r>
      <w:r w:rsidR="00452A99">
        <w:rPr>
          <w:sz w:val="24"/>
          <w:lang w:val="sk-SK"/>
        </w:rPr>
        <w:t xml:space="preserve"> </w:t>
      </w:r>
    </w:p>
    <w:p w14:paraId="22828FE4" w14:textId="42FCEC1B" w:rsidR="00E441C7" w:rsidRPr="00E441C7" w:rsidRDefault="00E441C7" w:rsidP="00E441C7">
      <w:pPr>
        <w:spacing w:after="200"/>
        <w:rPr>
          <w:sz w:val="24"/>
          <w:lang w:val="sk-SK"/>
        </w:rPr>
      </w:pPr>
      <w:r w:rsidRPr="00E441C7">
        <w:rPr>
          <w:sz w:val="24"/>
          <w:lang w:val="sk-SK"/>
        </w:rPr>
        <w:t>Slovensko má podľa Plánu obnovy a odolnosti víziu dostať sa do roku 2030 z takzvanej „pasce stredného príjmu“ na úroveň 92% priemeru EÚ 27 v HDP na obyvateľa.</w:t>
      </w:r>
      <w:r>
        <w:rPr>
          <w:sz w:val="24"/>
          <w:vertAlign w:val="superscript"/>
        </w:rPr>
        <w:footnoteReference w:id="4"/>
      </w:r>
      <w:r w:rsidRPr="00E441C7">
        <w:rPr>
          <w:sz w:val="24"/>
          <w:lang w:val="sk-SK"/>
        </w:rPr>
        <w:t xml:space="preserve"> Vzhľadom na súčasnú ekonomickú situáciu by mohlo byť ťažké tento cieľ dosiahnuť. </w:t>
      </w:r>
      <w:r w:rsidRPr="00E441C7">
        <w:rPr>
          <w:i/>
          <w:sz w:val="24"/>
          <w:lang w:val="sk-SK"/>
        </w:rPr>
        <w:t xml:space="preserve">„Aby Slovensko mohlo rozvíjať svoju ekonomiku a efektívne konkurovať svojim inkluzívnejším európskym susedom, malo by nasledovať ich príklad a prijať opatrenia na zabezpečenie ochrany LGBTI+ obyvateľov. Bez podpory väčšej otvorenosti, inklúzie a rešpektu pre všetkých ľudí žijúcich na Slovensku budú chronické ekonomické problémy len pokračovať,” </w:t>
      </w:r>
      <w:r w:rsidRPr="00E441C7">
        <w:rPr>
          <w:sz w:val="24"/>
          <w:lang w:val="sk-SK"/>
        </w:rPr>
        <w:t xml:space="preserve">konštatuje Dominic Arnall z Open for Business. </w:t>
      </w:r>
    </w:p>
    <w:p w14:paraId="213EBFEF" w14:textId="4B5639CD" w:rsidR="00E441C7" w:rsidRDefault="00E441C7" w:rsidP="00E441C7">
      <w:pPr>
        <w:spacing w:after="200"/>
        <w:rPr>
          <w:sz w:val="24"/>
          <w:lang w:val="sk-SK"/>
        </w:rPr>
      </w:pPr>
      <w:r w:rsidRPr="00E441C7">
        <w:rPr>
          <w:sz w:val="24"/>
          <w:lang w:val="sk-SK"/>
        </w:rPr>
        <w:t>Prijatie politík a postupov, ktoré podporujú väčšiu inklúziu LGBTI+ ľudí, by podľa Arnalla mohli mať celý rad pozitívnych vplyvov na slovenskú ekonomiku</w:t>
      </w:r>
      <w:r w:rsidRPr="00E441C7">
        <w:rPr>
          <w:i/>
          <w:sz w:val="24"/>
          <w:lang w:val="sk-SK"/>
        </w:rPr>
        <w:t xml:space="preserve">. „Ak by Slovensko zvýšilo práva LGBTI+ ľudí na Slovensku čo i len o 10 % a prijalo napríklad legislatívu umožňujúcu partnerstvá osôb rovnakého pohlavia a vyrovnalo sa tak väčšine krajín Európskej únie, HDP na obyvateľa by sa zvýšilo približne o 3 000 eur,” </w:t>
      </w:r>
      <w:r w:rsidRPr="00E441C7">
        <w:rPr>
          <w:sz w:val="24"/>
          <w:lang w:val="sk-SK"/>
        </w:rPr>
        <w:t>dodáva na záver Arnall.</w:t>
      </w:r>
    </w:p>
    <w:p w14:paraId="360DAA34" w14:textId="7189CF6F" w:rsidR="0081493F" w:rsidRDefault="008570B5" w:rsidP="00E441C7">
      <w:pPr>
        <w:spacing w:after="200"/>
        <w:rPr>
          <w:sz w:val="24"/>
          <w:lang w:val="sk-SK"/>
        </w:rPr>
      </w:pPr>
      <w:r>
        <w:rPr>
          <w:noProof/>
          <w:sz w:val="24"/>
          <w:lang w:val="sk-SK"/>
        </w:rPr>
        <w:lastRenderedPageBreak/>
        <w:drawing>
          <wp:inline distT="0" distB="0" distL="0" distR="0" wp14:anchorId="04CD09D2" wp14:editId="6B172240">
            <wp:extent cx="5764530" cy="3848735"/>
            <wp:effectExtent l="0" t="0" r="7620" b="0"/>
            <wp:docPr id="2066431577" name="Obrázok 206643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19D8C" w14:textId="611531CA" w:rsidR="008137F0" w:rsidRPr="00BB59B4" w:rsidRDefault="008137F0" w:rsidP="008137F0">
      <w:pPr>
        <w:rPr>
          <w:rFonts w:asciiTheme="minorHAnsi" w:hAnsiTheme="minorHAnsi" w:cstheme="minorHAnsi"/>
          <w:sz w:val="18"/>
          <w:szCs w:val="18"/>
          <w:lang w:val="sk-SK"/>
        </w:rPr>
      </w:pPr>
      <w:r>
        <w:rPr>
          <w:rFonts w:cs="Segoe UI"/>
          <w:sz w:val="18"/>
          <w:szCs w:val="18"/>
          <w:lang w:val="sk-SK"/>
        </w:rPr>
        <w:t xml:space="preserve">V priestoroch spoločnosti Henkel Slovensko </w:t>
      </w:r>
      <w:r w:rsidR="006A1195">
        <w:rPr>
          <w:rFonts w:cs="Segoe UI"/>
          <w:sz w:val="18"/>
          <w:szCs w:val="18"/>
          <w:lang w:val="sk-SK"/>
        </w:rPr>
        <w:t>spoločnosť Open for Business</w:t>
      </w:r>
      <w:r>
        <w:rPr>
          <w:rFonts w:cs="Segoe UI"/>
          <w:sz w:val="18"/>
          <w:szCs w:val="18"/>
          <w:lang w:val="sk-SK"/>
        </w:rPr>
        <w:t xml:space="preserve"> predstavila ekonomick</w:t>
      </w:r>
      <w:r w:rsidR="00F5023C">
        <w:rPr>
          <w:rFonts w:cs="Segoe UI"/>
          <w:sz w:val="18"/>
          <w:szCs w:val="18"/>
          <w:lang w:val="sk-SK"/>
        </w:rPr>
        <w:t>ú</w:t>
      </w:r>
      <w:r>
        <w:rPr>
          <w:rFonts w:cs="Segoe UI"/>
          <w:sz w:val="18"/>
          <w:szCs w:val="18"/>
          <w:lang w:val="sk-SK"/>
        </w:rPr>
        <w:t xml:space="preserve"> štúdi</w:t>
      </w:r>
      <w:r w:rsidR="00F5023C">
        <w:rPr>
          <w:rFonts w:cs="Segoe UI"/>
          <w:sz w:val="18"/>
          <w:szCs w:val="18"/>
          <w:lang w:val="sk-SK"/>
        </w:rPr>
        <w:t>u</w:t>
      </w:r>
      <w:r w:rsidR="00282162">
        <w:rPr>
          <w:rFonts w:cs="Segoe UI"/>
          <w:sz w:val="18"/>
          <w:szCs w:val="18"/>
          <w:lang w:val="sk-SK"/>
        </w:rPr>
        <w:t>, ktorá identifikuje vplyv diskriminácie na základe sexuálnej orientácie</w:t>
      </w:r>
      <w:r w:rsidR="00714A3B">
        <w:rPr>
          <w:rFonts w:cs="Segoe UI"/>
          <w:sz w:val="18"/>
          <w:szCs w:val="18"/>
          <w:lang w:val="sk-SK"/>
        </w:rPr>
        <w:t xml:space="preserve"> alebo rodovej identity </w:t>
      </w:r>
      <w:r w:rsidR="007A642B">
        <w:rPr>
          <w:rFonts w:cs="Segoe UI"/>
          <w:sz w:val="18"/>
          <w:szCs w:val="18"/>
          <w:lang w:val="sk-SK"/>
        </w:rPr>
        <w:t>na slovenské hospodárstvo.</w:t>
      </w:r>
      <w:r>
        <w:rPr>
          <w:rFonts w:cs="Segoe UI"/>
          <w:sz w:val="18"/>
          <w:szCs w:val="18"/>
          <w:lang w:val="sk-SK"/>
        </w:rPr>
        <w:t xml:space="preserve"> </w:t>
      </w:r>
    </w:p>
    <w:p w14:paraId="09AD7A83" w14:textId="77777777" w:rsidR="008137F0" w:rsidRDefault="008137F0" w:rsidP="00E441C7">
      <w:pPr>
        <w:spacing w:after="200"/>
        <w:rPr>
          <w:b/>
          <w:bCs/>
          <w:sz w:val="24"/>
          <w:lang w:val="sk-SK"/>
        </w:rPr>
      </w:pPr>
    </w:p>
    <w:p w14:paraId="34075035" w14:textId="38C571DA" w:rsidR="00F8503F" w:rsidRPr="00BE128E" w:rsidRDefault="00BE128E" w:rsidP="00E441C7">
      <w:pPr>
        <w:spacing w:after="200"/>
        <w:rPr>
          <w:b/>
          <w:bCs/>
          <w:sz w:val="24"/>
          <w:lang w:val="sk-SK"/>
        </w:rPr>
      </w:pPr>
      <w:r w:rsidRPr="00BE128E">
        <w:rPr>
          <w:b/>
          <w:bCs/>
          <w:sz w:val="24"/>
          <w:lang w:val="sk-SK"/>
        </w:rPr>
        <w:t xml:space="preserve">Inkluzívna firemná kultúra </w:t>
      </w:r>
      <w:r>
        <w:rPr>
          <w:b/>
          <w:bCs/>
          <w:sz w:val="24"/>
          <w:lang w:val="sk-SK"/>
        </w:rPr>
        <w:t xml:space="preserve">v </w:t>
      </w:r>
      <w:r w:rsidRPr="00BE128E">
        <w:rPr>
          <w:b/>
          <w:bCs/>
          <w:sz w:val="24"/>
          <w:lang w:val="sk-SK"/>
        </w:rPr>
        <w:t>Henkel Slovensko</w:t>
      </w:r>
    </w:p>
    <w:p w14:paraId="6F170980" w14:textId="0E47266B" w:rsidR="00D426BF" w:rsidRPr="008837F9" w:rsidRDefault="001E5C3D" w:rsidP="00E441C7">
      <w:pPr>
        <w:spacing w:after="200"/>
        <w:rPr>
          <w:sz w:val="24"/>
          <w:lang w:val="sk-SK"/>
        </w:rPr>
      </w:pPr>
      <w:r>
        <w:rPr>
          <w:sz w:val="24"/>
          <w:lang w:val="sk-SK"/>
        </w:rPr>
        <w:t xml:space="preserve">Spoločnosť </w:t>
      </w:r>
      <w:r w:rsidR="007F4159">
        <w:rPr>
          <w:sz w:val="24"/>
          <w:lang w:val="sk-SK"/>
        </w:rPr>
        <w:t xml:space="preserve">otvorene podporuje rozmanitosť a inklúziu prostredníctvom </w:t>
      </w:r>
      <w:r w:rsidR="00C105D0">
        <w:rPr>
          <w:sz w:val="24"/>
          <w:lang w:val="sk-SK"/>
        </w:rPr>
        <w:t>rôznorodých</w:t>
      </w:r>
      <w:r w:rsidR="007F4159">
        <w:rPr>
          <w:sz w:val="24"/>
          <w:lang w:val="sk-SK"/>
        </w:rPr>
        <w:t xml:space="preserve"> aktivít</w:t>
      </w:r>
      <w:r w:rsidR="00947F37">
        <w:rPr>
          <w:sz w:val="24"/>
          <w:lang w:val="sk-SK"/>
        </w:rPr>
        <w:t>.</w:t>
      </w:r>
      <w:r w:rsidR="00E81268">
        <w:rPr>
          <w:sz w:val="24"/>
          <w:lang w:val="sk-SK"/>
        </w:rPr>
        <w:t xml:space="preserve"> </w:t>
      </w:r>
      <w:r w:rsidR="00F8503F">
        <w:rPr>
          <w:sz w:val="24"/>
          <w:lang w:val="sk-SK"/>
        </w:rPr>
        <w:t xml:space="preserve">Tento rok </w:t>
      </w:r>
      <w:r w:rsidR="003D1677">
        <w:rPr>
          <w:sz w:val="24"/>
          <w:lang w:val="sk-SK"/>
        </w:rPr>
        <w:t xml:space="preserve">pre svojich zamestnancov </w:t>
      </w:r>
      <w:r w:rsidR="00F8503F">
        <w:rPr>
          <w:sz w:val="24"/>
          <w:lang w:val="sk-SK"/>
        </w:rPr>
        <w:t>usporiadala Týždeň diverzity</w:t>
      </w:r>
      <w:r w:rsidR="00C105D0">
        <w:rPr>
          <w:sz w:val="24"/>
          <w:lang w:val="sk-SK"/>
        </w:rPr>
        <w:t xml:space="preserve"> a prostredníctvom pestrého programu</w:t>
      </w:r>
      <w:r w:rsidR="0082261C">
        <w:rPr>
          <w:sz w:val="24"/>
          <w:lang w:val="sk-SK"/>
        </w:rPr>
        <w:t xml:space="preserve"> </w:t>
      </w:r>
      <w:r w:rsidR="003D1677">
        <w:rPr>
          <w:sz w:val="24"/>
          <w:lang w:val="sk-SK"/>
        </w:rPr>
        <w:t xml:space="preserve">im </w:t>
      </w:r>
      <w:r w:rsidR="0082261C">
        <w:rPr>
          <w:sz w:val="24"/>
          <w:lang w:val="sk-SK"/>
        </w:rPr>
        <w:t xml:space="preserve">vytvorila priestor na vyzdvihnutie inakosti, vzájomného porozumenia a empatie. Ambasádori </w:t>
      </w:r>
      <w:r w:rsidR="00E60608">
        <w:rPr>
          <w:sz w:val="24"/>
          <w:lang w:val="sk-SK"/>
        </w:rPr>
        <w:t xml:space="preserve">pracovnej skupiny zameranej na diverzitu a inklúziu v spoločnosti celoročne pripravujú </w:t>
      </w:r>
      <w:r w:rsidR="0091356A">
        <w:rPr>
          <w:sz w:val="24"/>
          <w:lang w:val="sk-SK"/>
        </w:rPr>
        <w:t xml:space="preserve">pre kolegov kampane a iniciatívy </w:t>
      </w:r>
      <w:r w:rsidR="00396F4F">
        <w:rPr>
          <w:sz w:val="24"/>
          <w:lang w:val="sk-SK"/>
        </w:rPr>
        <w:t>na</w:t>
      </w:r>
      <w:r w:rsidR="0091356A">
        <w:rPr>
          <w:sz w:val="24"/>
          <w:lang w:val="sk-SK"/>
        </w:rPr>
        <w:t xml:space="preserve"> zvýšeni</w:t>
      </w:r>
      <w:r w:rsidR="00396F4F">
        <w:rPr>
          <w:sz w:val="24"/>
          <w:lang w:val="sk-SK"/>
        </w:rPr>
        <w:t>e</w:t>
      </w:r>
      <w:r w:rsidR="0091356A">
        <w:rPr>
          <w:sz w:val="24"/>
          <w:lang w:val="sk-SK"/>
        </w:rPr>
        <w:t xml:space="preserve"> povedomia o danej </w:t>
      </w:r>
      <w:r w:rsidR="00396F4F">
        <w:rPr>
          <w:sz w:val="24"/>
          <w:lang w:val="sk-SK"/>
        </w:rPr>
        <w:t>problematike</w:t>
      </w:r>
      <w:r w:rsidR="0091356A">
        <w:rPr>
          <w:sz w:val="24"/>
          <w:lang w:val="sk-SK"/>
        </w:rPr>
        <w:t xml:space="preserve">. </w:t>
      </w:r>
      <w:r w:rsidR="005E1585">
        <w:rPr>
          <w:sz w:val="24"/>
          <w:lang w:val="sk-SK"/>
        </w:rPr>
        <w:t xml:space="preserve">Spoločnosť sa </w:t>
      </w:r>
      <w:r w:rsidR="00396F4F">
        <w:rPr>
          <w:sz w:val="24"/>
          <w:lang w:val="sk-SK"/>
        </w:rPr>
        <w:t xml:space="preserve">tiež </w:t>
      </w:r>
      <w:r w:rsidR="005E1585">
        <w:rPr>
          <w:sz w:val="24"/>
          <w:lang w:val="sk-SK"/>
        </w:rPr>
        <w:t xml:space="preserve">stala súčasťou iniciatívy Ide nám o život </w:t>
      </w:r>
      <w:r w:rsidR="00FB48D1">
        <w:rPr>
          <w:sz w:val="24"/>
          <w:lang w:val="sk-SK"/>
        </w:rPr>
        <w:t>a</w:t>
      </w:r>
      <w:r w:rsidR="00BF0370">
        <w:rPr>
          <w:sz w:val="24"/>
          <w:lang w:val="sk-SK"/>
        </w:rPr>
        <w:t xml:space="preserve"> jej </w:t>
      </w:r>
      <w:r w:rsidR="00FB48D1">
        <w:rPr>
          <w:sz w:val="24"/>
          <w:lang w:val="sk-SK"/>
        </w:rPr>
        <w:t>zamestnanci</w:t>
      </w:r>
      <w:r w:rsidR="00FB7B12">
        <w:rPr>
          <w:sz w:val="24"/>
          <w:lang w:val="sk-SK"/>
        </w:rPr>
        <w:t xml:space="preserve"> sa pravidelne zúčastňujú festivalu Dúhový PRIDE</w:t>
      </w:r>
      <w:r w:rsidR="003F626E">
        <w:rPr>
          <w:sz w:val="24"/>
          <w:lang w:val="sk-SK"/>
        </w:rPr>
        <w:t xml:space="preserve">, aby </w:t>
      </w:r>
      <w:r w:rsidR="00983229">
        <w:rPr>
          <w:sz w:val="24"/>
          <w:lang w:val="sk-SK"/>
        </w:rPr>
        <w:t xml:space="preserve">vyjadrili svoj postoj aj mimo pracoviska. Zároveň </w:t>
      </w:r>
      <w:r w:rsidR="00995D1D">
        <w:rPr>
          <w:sz w:val="24"/>
          <w:lang w:val="sk-SK"/>
        </w:rPr>
        <w:t>patrí medzi ambasádorov Charty diverzity</w:t>
      </w:r>
      <w:r w:rsidR="002F223E">
        <w:rPr>
          <w:sz w:val="24"/>
          <w:lang w:val="sk-SK"/>
        </w:rPr>
        <w:t xml:space="preserve">, </w:t>
      </w:r>
      <w:r w:rsidR="00986D29">
        <w:rPr>
          <w:sz w:val="24"/>
          <w:lang w:val="sk-SK"/>
        </w:rPr>
        <w:t>v roku 2022 sa zapojila do iniciatívy Index diverzity</w:t>
      </w:r>
      <w:r w:rsidR="00986D29" w:rsidRPr="008837F9">
        <w:rPr>
          <w:sz w:val="24"/>
          <w:lang w:val="sk-SK"/>
        </w:rPr>
        <w:t xml:space="preserve"> </w:t>
      </w:r>
      <w:r w:rsidR="003A116A" w:rsidRPr="008837F9">
        <w:rPr>
          <w:rFonts w:cs="Segoe UI"/>
          <w:sz w:val="24"/>
          <w:shd w:val="clear" w:color="auto" w:fill="FFFFFF"/>
          <w:lang w:val="sk-SK"/>
        </w:rPr>
        <w:t>a zaradila sa medzi Šampiónov v oblasti diverzity, čo je najvyššia úroveň hodnotenia.</w:t>
      </w:r>
    </w:p>
    <w:p w14:paraId="7F560950" w14:textId="77777777" w:rsidR="00E441C7" w:rsidRPr="00E441C7" w:rsidRDefault="00E441C7" w:rsidP="00E441C7">
      <w:pPr>
        <w:tabs>
          <w:tab w:val="left" w:pos="5040"/>
        </w:tabs>
        <w:spacing w:after="200"/>
        <w:rPr>
          <w:b/>
          <w:i/>
          <w:lang w:val="pl-PL"/>
        </w:rPr>
      </w:pPr>
      <w:r w:rsidRPr="00E441C7">
        <w:rPr>
          <w:b/>
          <w:lang w:val="pl-PL"/>
        </w:rPr>
        <w:lastRenderedPageBreak/>
        <w:t xml:space="preserve">O správe </w:t>
      </w:r>
      <w:r w:rsidRPr="00E441C7">
        <w:rPr>
          <w:b/>
          <w:i/>
          <w:lang w:val="pl-PL"/>
        </w:rPr>
        <w:t>Ekonomické výhody inklúzie LGBTI+ ľudí na Slovensku</w:t>
      </w:r>
    </w:p>
    <w:p w14:paraId="22B04BEF" w14:textId="77777777" w:rsidR="00E441C7" w:rsidRPr="00700FEB" w:rsidRDefault="00E441C7" w:rsidP="00E441C7">
      <w:pPr>
        <w:spacing w:after="200"/>
        <w:rPr>
          <w:lang w:val="sk-SK"/>
        </w:rPr>
      </w:pPr>
      <w:r w:rsidRPr="00700FEB">
        <w:rPr>
          <w:lang w:val="sk-SK"/>
        </w:rPr>
        <w:t xml:space="preserve">Správu "Ekonomické výhody inklúzie LGBTI+ ľudí na Slovensku" vypracovala organizácia Open for Business, ktorá realizovala podobné štúdie aj v susedných krajinách. Pri príprave spolupracovali s lokálnymi konzultantmi z radov firiem, vedeckých inštitúcií a mimovládnych organizácií. Obsahuje analýzu dát a prípadové štúdie, ktoré ukazujú, že predsudky a diskriminácia voči LGBTI+ ľuďom na Slovensku bránia krajine v dosiahnutí jej cieľov v oblasti hospodárskeho rastu. </w:t>
      </w:r>
    </w:p>
    <w:p w14:paraId="605DCBB1" w14:textId="77777777" w:rsidR="00E441C7" w:rsidRPr="00700FEB" w:rsidRDefault="00E441C7" w:rsidP="00E441C7">
      <w:pPr>
        <w:spacing w:after="200"/>
        <w:rPr>
          <w:lang w:val="sk-SK"/>
        </w:rPr>
      </w:pPr>
      <w:r w:rsidRPr="00700FEB">
        <w:rPr>
          <w:lang w:val="sk-SK"/>
        </w:rPr>
        <w:t xml:space="preserve">Situáciu v krajine hodnotia na základe 27 ukazovateľov, pomocou ktorých približujú ekonomický prínos inkluzivity a ktoré sa týkajú ekonomickej výkonnosti (napr. konkurencieschopnosť, odliv mozgov, stav verejného zdravia, národná reputácia, národná produktivita), výkonnosti firemného sektora (napr. schopnosť prilákať a udržať talent, inovovať, budovať lojalitu zákazníkov a silu značky) a individuálnej výkonnosti (napr. motivácia, individuálne produktivita, individuálne zdravie). </w:t>
      </w:r>
    </w:p>
    <w:p w14:paraId="095C242A" w14:textId="77777777" w:rsidR="00E441C7" w:rsidRPr="00700FEB" w:rsidRDefault="00E441C7" w:rsidP="00E441C7">
      <w:pPr>
        <w:tabs>
          <w:tab w:val="left" w:pos="5040"/>
        </w:tabs>
        <w:spacing w:after="200"/>
        <w:rPr>
          <w:b/>
          <w:lang w:val="sk-SK"/>
        </w:rPr>
      </w:pPr>
      <w:r w:rsidRPr="00700FEB">
        <w:rPr>
          <w:b/>
          <w:lang w:val="sk-SK"/>
        </w:rPr>
        <w:t>O Open for Business</w:t>
      </w:r>
    </w:p>
    <w:p w14:paraId="03D40B48" w14:textId="75085A84" w:rsidR="00385185" w:rsidRPr="00700FEB" w:rsidRDefault="00E441C7" w:rsidP="00552E6C">
      <w:pPr>
        <w:tabs>
          <w:tab w:val="left" w:pos="5040"/>
        </w:tabs>
        <w:spacing w:after="200"/>
        <w:rPr>
          <w:lang w:val="sk-SK"/>
        </w:rPr>
      </w:pPr>
      <w:r w:rsidRPr="00700FEB">
        <w:rPr>
          <w:lang w:val="sk-SK"/>
        </w:rPr>
        <w:t xml:space="preserve">Open For Business je koalícia popredných svetových spoločností, ktoré sa venujú inklúzii LGBTI+ ľudí. Má špecializované regionálne programy v Karibiku, východnej Európe a východnej Afrike a plánuje program v juhovýchodnej Ázii. Každý z týchto programov spolupracuje s predstaviteľmi miestnych podnikateľských komunít a posilňuje hlasy lokálnych podnikateľov tým, že im poskytuje podporné dôkazy a argumenty týkajúce sa výhod inklúzie LGBTI+ ľudí založené na faktoch. Viac informácií nájdete na stránke </w:t>
      </w:r>
      <w:hyperlink r:id="rId16">
        <w:r w:rsidRPr="00700FEB">
          <w:rPr>
            <w:color w:val="1155CC"/>
            <w:u w:val="single"/>
            <w:lang w:val="sk-SK"/>
          </w:rPr>
          <w:t>open-for-business.org</w:t>
        </w:r>
      </w:hyperlink>
      <w:r w:rsidRPr="00700FEB">
        <w:rPr>
          <w:lang w:val="sk-SK"/>
        </w:rPr>
        <w:t>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Medzi tri najsilnejšie značky spoločnosti patria Loctite, Persil a Schwarzkopf.</w:t>
      </w:r>
      <w:r w:rsidRPr="00B71239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114FB6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Prioritné</w:t>
      </w:r>
      <w:r w:rsidRPr="00B71239">
        <w:rPr>
          <w:rStyle w:val="AboutandContactBody"/>
          <w:lang w:val="sk-SK" w:bidi="bo-CN"/>
        </w:rPr>
        <w:t xml:space="preserve">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7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8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9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377D" w14:textId="77777777" w:rsidR="00356549" w:rsidRDefault="00356549">
      <w:r>
        <w:separator/>
      </w:r>
    </w:p>
  </w:endnote>
  <w:endnote w:type="continuationSeparator" w:id="0">
    <w:p w14:paraId="5ADCE24E" w14:textId="77777777" w:rsidR="00356549" w:rsidRDefault="00356549">
      <w:r>
        <w:continuationSeparator/>
      </w:r>
    </w:p>
  </w:endnote>
  <w:endnote w:type="continuationNotice" w:id="1">
    <w:p w14:paraId="21D7CBF8" w14:textId="77777777" w:rsidR="00356549" w:rsidRDefault="003565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F3E88">
      <w:fldChar w:fldCharType="begin"/>
    </w:r>
    <w:r w:rsidR="004F3E88">
      <w:instrText>NUMPAGES  \* Arabic  \* MERGEFORMAT</w:instrText>
    </w:r>
    <w:r w:rsidR="004F3E88">
      <w:fldChar w:fldCharType="separate"/>
    </w:r>
    <w:r>
      <w:t>2</w:t>
    </w:r>
    <w:r w:rsidR="004F3E8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AE38" w14:textId="77777777" w:rsidR="00356549" w:rsidRDefault="00356549">
      <w:r>
        <w:separator/>
      </w:r>
    </w:p>
  </w:footnote>
  <w:footnote w:type="continuationSeparator" w:id="0">
    <w:p w14:paraId="53511570" w14:textId="77777777" w:rsidR="00356549" w:rsidRDefault="00356549">
      <w:r>
        <w:continuationSeparator/>
      </w:r>
    </w:p>
  </w:footnote>
  <w:footnote w:type="continuationNotice" w:id="1">
    <w:p w14:paraId="4E1E1813" w14:textId="77777777" w:rsidR="00356549" w:rsidRDefault="00356549">
      <w:pPr>
        <w:spacing w:line="240" w:lineRule="auto"/>
      </w:pPr>
    </w:p>
  </w:footnote>
  <w:footnote w:id="2">
    <w:p w14:paraId="7E704ACF" w14:textId="77777777" w:rsidR="00E441C7" w:rsidRPr="00E441C7" w:rsidRDefault="00E441C7" w:rsidP="00E441C7">
      <w:pPr>
        <w:spacing w:line="240" w:lineRule="auto"/>
        <w:rPr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E441C7">
        <w:rPr>
          <w:sz w:val="20"/>
          <w:szCs w:val="20"/>
          <w:lang w:val="pl-PL"/>
        </w:rPr>
        <w:t xml:space="preserve"> ILGA-Europe, “Rainbow Europe 2023”, dostupné na </w:t>
      </w:r>
      <w:hyperlink r:id="rId1" w:anchor="8659/0/0">
        <w:r w:rsidRPr="00E441C7">
          <w:rPr>
            <w:color w:val="1155CC"/>
            <w:sz w:val="20"/>
            <w:szCs w:val="20"/>
            <w:u w:val="single"/>
            <w:lang w:val="pl-PL"/>
          </w:rPr>
          <w:t>https://www.rainbow-europe.org/#8659/0/0</w:t>
        </w:r>
      </w:hyperlink>
      <w:r w:rsidRPr="00E441C7">
        <w:rPr>
          <w:sz w:val="20"/>
          <w:szCs w:val="20"/>
          <w:lang w:val="pl-PL"/>
        </w:rPr>
        <w:t xml:space="preserve"> </w:t>
      </w:r>
    </w:p>
  </w:footnote>
  <w:footnote w:id="3">
    <w:p w14:paraId="34F2F4E4" w14:textId="77777777" w:rsidR="00E441C7" w:rsidRPr="00E441C7" w:rsidRDefault="00E441C7" w:rsidP="00E441C7">
      <w:pPr>
        <w:spacing w:line="240" w:lineRule="auto"/>
        <w:rPr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E441C7">
        <w:rPr>
          <w:sz w:val="20"/>
          <w:szCs w:val="20"/>
          <w:lang w:val="pl-PL"/>
        </w:rPr>
        <w:t xml:space="preserve"> Inakost, “Celoslovenský LGBT Prieskum,” 2022. </w:t>
      </w:r>
    </w:p>
  </w:footnote>
  <w:footnote w:id="4">
    <w:p w14:paraId="67A994E2" w14:textId="77777777" w:rsidR="00E441C7" w:rsidRPr="00E441C7" w:rsidRDefault="00E441C7" w:rsidP="00E441C7">
      <w:pPr>
        <w:spacing w:line="240" w:lineRule="auto"/>
        <w:rPr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E441C7">
        <w:rPr>
          <w:sz w:val="20"/>
          <w:szCs w:val="20"/>
          <w:lang w:val="pl-PL"/>
        </w:rPr>
        <w:t xml:space="preserve"> Ministerstvo financií SR, “Moderné a úspešné Slovensko”, 2020, dostupné na https://www.mfsr.sk/sk/financie/institut-financnej-politiky/ strategicke-materialy/ine-strategicke-materialy/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9D8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950F0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255D"/>
    <w:rsid w:val="000F7A8D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7D63"/>
    <w:rsid w:val="00156262"/>
    <w:rsid w:val="001577E9"/>
    <w:rsid w:val="00160374"/>
    <w:rsid w:val="0016138C"/>
    <w:rsid w:val="001731CE"/>
    <w:rsid w:val="00173E03"/>
    <w:rsid w:val="00175A78"/>
    <w:rsid w:val="001864C0"/>
    <w:rsid w:val="001B7C0D"/>
    <w:rsid w:val="001B7C20"/>
    <w:rsid w:val="001C0B32"/>
    <w:rsid w:val="001C4BE1"/>
    <w:rsid w:val="001D7ADF"/>
    <w:rsid w:val="001E0F71"/>
    <w:rsid w:val="001E5C3D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08E8"/>
    <w:rsid w:val="0024586A"/>
    <w:rsid w:val="00256F0C"/>
    <w:rsid w:val="00262C05"/>
    <w:rsid w:val="00274869"/>
    <w:rsid w:val="002771A8"/>
    <w:rsid w:val="002810EE"/>
    <w:rsid w:val="00281D14"/>
    <w:rsid w:val="00282162"/>
    <w:rsid w:val="00282C13"/>
    <w:rsid w:val="002A0DF7"/>
    <w:rsid w:val="002A2975"/>
    <w:rsid w:val="002A60E0"/>
    <w:rsid w:val="002C1344"/>
    <w:rsid w:val="002C252E"/>
    <w:rsid w:val="002C5614"/>
    <w:rsid w:val="002C6773"/>
    <w:rsid w:val="002D2A3D"/>
    <w:rsid w:val="002E0B17"/>
    <w:rsid w:val="002E4CEC"/>
    <w:rsid w:val="002E4FFB"/>
    <w:rsid w:val="002E7DED"/>
    <w:rsid w:val="002F223E"/>
    <w:rsid w:val="002F7E11"/>
    <w:rsid w:val="00304087"/>
    <w:rsid w:val="00310ACD"/>
    <w:rsid w:val="0031379F"/>
    <w:rsid w:val="00320A26"/>
    <w:rsid w:val="00321344"/>
    <w:rsid w:val="00322503"/>
    <w:rsid w:val="0033451C"/>
    <w:rsid w:val="00336854"/>
    <w:rsid w:val="00337C68"/>
    <w:rsid w:val="0034015C"/>
    <w:rsid w:val="003442F4"/>
    <w:rsid w:val="00353705"/>
    <w:rsid w:val="003562E8"/>
    <w:rsid w:val="00356549"/>
    <w:rsid w:val="00362EB8"/>
    <w:rsid w:val="0036357D"/>
    <w:rsid w:val="003649BC"/>
    <w:rsid w:val="00364BF7"/>
    <w:rsid w:val="00365C16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96F4F"/>
    <w:rsid w:val="003A116A"/>
    <w:rsid w:val="003A3777"/>
    <w:rsid w:val="003A4E62"/>
    <w:rsid w:val="003B1069"/>
    <w:rsid w:val="003B390A"/>
    <w:rsid w:val="003C15DE"/>
    <w:rsid w:val="003C1B49"/>
    <w:rsid w:val="003C4EB2"/>
    <w:rsid w:val="003D0740"/>
    <w:rsid w:val="003D1677"/>
    <w:rsid w:val="003F1AF3"/>
    <w:rsid w:val="003F4D8D"/>
    <w:rsid w:val="003F626E"/>
    <w:rsid w:val="004002DD"/>
    <w:rsid w:val="00400574"/>
    <w:rsid w:val="00401D11"/>
    <w:rsid w:val="00402D5A"/>
    <w:rsid w:val="00410E56"/>
    <w:rsid w:val="0042304E"/>
    <w:rsid w:val="00425A3C"/>
    <w:rsid w:val="004313E7"/>
    <w:rsid w:val="0044763B"/>
    <w:rsid w:val="00451F34"/>
    <w:rsid w:val="00452A99"/>
    <w:rsid w:val="004629B3"/>
    <w:rsid w:val="0046376E"/>
    <w:rsid w:val="00464E68"/>
    <w:rsid w:val="0046690F"/>
    <w:rsid w:val="00472FEC"/>
    <w:rsid w:val="00490A03"/>
    <w:rsid w:val="00493327"/>
    <w:rsid w:val="00494DBE"/>
    <w:rsid w:val="004950ED"/>
    <w:rsid w:val="00495CE6"/>
    <w:rsid w:val="004A323C"/>
    <w:rsid w:val="004A6580"/>
    <w:rsid w:val="004B54E8"/>
    <w:rsid w:val="004B7789"/>
    <w:rsid w:val="004C4FEB"/>
    <w:rsid w:val="004C6B79"/>
    <w:rsid w:val="004D059B"/>
    <w:rsid w:val="004D0C97"/>
    <w:rsid w:val="004D4CB6"/>
    <w:rsid w:val="004E0870"/>
    <w:rsid w:val="004E3341"/>
    <w:rsid w:val="004F10C1"/>
    <w:rsid w:val="004F3E88"/>
    <w:rsid w:val="004F7CAD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2E6C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5014"/>
    <w:rsid w:val="005B1F0C"/>
    <w:rsid w:val="005B29AD"/>
    <w:rsid w:val="005B6A58"/>
    <w:rsid w:val="005C7112"/>
    <w:rsid w:val="005D0561"/>
    <w:rsid w:val="005D0AD9"/>
    <w:rsid w:val="005D1B3A"/>
    <w:rsid w:val="005D22F6"/>
    <w:rsid w:val="005E0C30"/>
    <w:rsid w:val="005E1585"/>
    <w:rsid w:val="005E69D9"/>
    <w:rsid w:val="005F0414"/>
    <w:rsid w:val="005F27F4"/>
    <w:rsid w:val="005F3239"/>
    <w:rsid w:val="005F6567"/>
    <w:rsid w:val="00607256"/>
    <w:rsid w:val="006144B1"/>
    <w:rsid w:val="006335F1"/>
    <w:rsid w:val="006345B6"/>
    <w:rsid w:val="00635712"/>
    <w:rsid w:val="00641376"/>
    <w:rsid w:val="00641884"/>
    <w:rsid w:val="00643D8A"/>
    <w:rsid w:val="006513EB"/>
    <w:rsid w:val="00652229"/>
    <w:rsid w:val="00652793"/>
    <w:rsid w:val="00653E1F"/>
    <w:rsid w:val="006626CA"/>
    <w:rsid w:val="00663487"/>
    <w:rsid w:val="00665FD7"/>
    <w:rsid w:val="00672382"/>
    <w:rsid w:val="00673957"/>
    <w:rsid w:val="00682643"/>
    <w:rsid w:val="00682EB9"/>
    <w:rsid w:val="0068441A"/>
    <w:rsid w:val="00690B19"/>
    <w:rsid w:val="006A0A3C"/>
    <w:rsid w:val="006A1195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0FEB"/>
    <w:rsid w:val="00703272"/>
    <w:rsid w:val="0070733C"/>
    <w:rsid w:val="00710C5D"/>
    <w:rsid w:val="0071348C"/>
    <w:rsid w:val="00714A3B"/>
    <w:rsid w:val="00717273"/>
    <w:rsid w:val="00720FD4"/>
    <w:rsid w:val="00724AF2"/>
    <w:rsid w:val="0073096C"/>
    <w:rsid w:val="007336B8"/>
    <w:rsid w:val="0074216C"/>
    <w:rsid w:val="00742398"/>
    <w:rsid w:val="007507B5"/>
    <w:rsid w:val="0075091D"/>
    <w:rsid w:val="00753A24"/>
    <w:rsid w:val="0075720A"/>
    <w:rsid w:val="00764D0E"/>
    <w:rsid w:val="00770591"/>
    <w:rsid w:val="00772188"/>
    <w:rsid w:val="007738C5"/>
    <w:rsid w:val="007813D0"/>
    <w:rsid w:val="00785993"/>
    <w:rsid w:val="007866E2"/>
    <w:rsid w:val="00786BA3"/>
    <w:rsid w:val="0079202F"/>
    <w:rsid w:val="00795AF2"/>
    <w:rsid w:val="007A2AAD"/>
    <w:rsid w:val="007A4432"/>
    <w:rsid w:val="007A642B"/>
    <w:rsid w:val="007A784E"/>
    <w:rsid w:val="007B499C"/>
    <w:rsid w:val="007B4D4B"/>
    <w:rsid w:val="007D2A02"/>
    <w:rsid w:val="007E6EA1"/>
    <w:rsid w:val="007F04AB"/>
    <w:rsid w:val="007F0F63"/>
    <w:rsid w:val="007F2B1E"/>
    <w:rsid w:val="007F4159"/>
    <w:rsid w:val="007F62B4"/>
    <w:rsid w:val="007F6C68"/>
    <w:rsid w:val="00801517"/>
    <w:rsid w:val="008137F0"/>
    <w:rsid w:val="0081493F"/>
    <w:rsid w:val="00817AE8"/>
    <w:rsid w:val="00817DE8"/>
    <w:rsid w:val="0082261C"/>
    <w:rsid w:val="008229F5"/>
    <w:rsid w:val="0082699A"/>
    <w:rsid w:val="00833CEB"/>
    <w:rsid w:val="008372D2"/>
    <w:rsid w:val="008377BC"/>
    <w:rsid w:val="00844C17"/>
    <w:rsid w:val="00847726"/>
    <w:rsid w:val="00852511"/>
    <w:rsid w:val="008570B5"/>
    <w:rsid w:val="008614F1"/>
    <w:rsid w:val="008639B3"/>
    <w:rsid w:val="00863C1A"/>
    <w:rsid w:val="0087142D"/>
    <w:rsid w:val="0087219A"/>
    <w:rsid w:val="00873956"/>
    <w:rsid w:val="00880E72"/>
    <w:rsid w:val="008825EE"/>
    <w:rsid w:val="008837F9"/>
    <w:rsid w:val="0088596E"/>
    <w:rsid w:val="00886015"/>
    <w:rsid w:val="0089796A"/>
    <w:rsid w:val="008A2375"/>
    <w:rsid w:val="008D0047"/>
    <w:rsid w:val="008D76C5"/>
    <w:rsid w:val="008E0AFA"/>
    <w:rsid w:val="008E2877"/>
    <w:rsid w:val="008E63C5"/>
    <w:rsid w:val="008E75D3"/>
    <w:rsid w:val="008F125E"/>
    <w:rsid w:val="008F2B99"/>
    <w:rsid w:val="008F4D2F"/>
    <w:rsid w:val="009005B2"/>
    <w:rsid w:val="00906292"/>
    <w:rsid w:val="009076AF"/>
    <w:rsid w:val="0091356A"/>
    <w:rsid w:val="00917162"/>
    <w:rsid w:val="00921190"/>
    <w:rsid w:val="009251CC"/>
    <w:rsid w:val="0092714E"/>
    <w:rsid w:val="00942002"/>
    <w:rsid w:val="00947885"/>
    <w:rsid w:val="00947F37"/>
    <w:rsid w:val="00952168"/>
    <w:rsid w:val="009527FE"/>
    <w:rsid w:val="00956D82"/>
    <w:rsid w:val="009739A0"/>
    <w:rsid w:val="00974F84"/>
    <w:rsid w:val="009767C7"/>
    <w:rsid w:val="009827BF"/>
    <w:rsid w:val="00983229"/>
    <w:rsid w:val="0098579A"/>
    <w:rsid w:val="00986D29"/>
    <w:rsid w:val="0099195A"/>
    <w:rsid w:val="00992A11"/>
    <w:rsid w:val="00994681"/>
    <w:rsid w:val="0099486A"/>
    <w:rsid w:val="00995D1D"/>
    <w:rsid w:val="009A0E26"/>
    <w:rsid w:val="009A16EC"/>
    <w:rsid w:val="009B29B7"/>
    <w:rsid w:val="009B2EFA"/>
    <w:rsid w:val="009B356E"/>
    <w:rsid w:val="009B3B37"/>
    <w:rsid w:val="009B7D1F"/>
    <w:rsid w:val="009C088E"/>
    <w:rsid w:val="009C4D35"/>
    <w:rsid w:val="009D1522"/>
    <w:rsid w:val="009D7252"/>
    <w:rsid w:val="009E5EB4"/>
    <w:rsid w:val="009F05E2"/>
    <w:rsid w:val="00A044D6"/>
    <w:rsid w:val="00A04ADB"/>
    <w:rsid w:val="00A11E0F"/>
    <w:rsid w:val="00A2122B"/>
    <w:rsid w:val="00A23264"/>
    <w:rsid w:val="00A23DA6"/>
    <w:rsid w:val="00A26CB6"/>
    <w:rsid w:val="00A32F82"/>
    <w:rsid w:val="00A32F8B"/>
    <w:rsid w:val="00A3756F"/>
    <w:rsid w:val="00A42D6F"/>
    <w:rsid w:val="00A43F91"/>
    <w:rsid w:val="00A45A62"/>
    <w:rsid w:val="00A512CD"/>
    <w:rsid w:val="00A54AC5"/>
    <w:rsid w:val="00A55DC3"/>
    <w:rsid w:val="00A56D41"/>
    <w:rsid w:val="00A61353"/>
    <w:rsid w:val="00A66DB1"/>
    <w:rsid w:val="00A67A92"/>
    <w:rsid w:val="00A73F7C"/>
    <w:rsid w:val="00A82AE5"/>
    <w:rsid w:val="00A87870"/>
    <w:rsid w:val="00A91A70"/>
    <w:rsid w:val="00A95122"/>
    <w:rsid w:val="00AA1B85"/>
    <w:rsid w:val="00AB1CB6"/>
    <w:rsid w:val="00AB1D9A"/>
    <w:rsid w:val="00AC0B62"/>
    <w:rsid w:val="00AD44FE"/>
    <w:rsid w:val="00AE3B3A"/>
    <w:rsid w:val="00AE49F1"/>
    <w:rsid w:val="00AF21ED"/>
    <w:rsid w:val="00B0197E"/>
    <w:rsid w:val="00B05CCA"/>
    <w:rsid w:val="00B14271"/>
    <w:rsid w:val="00B14C02"/>
    <w:rsid w:val="00B16270"/>
    <w:rsid w:val="00B2685D"/>
    <w:rsid w:val="00B30351"/>
    <w:rsid w:val="00B33C2A"/>
    <w:rsid w:val="00B422EC"/>
    <w:rsid w:val="00B53D5B"/>
    <w:rsid w:val="00B6547F"/>
    <w:rsid w:val="00B71239"/>
    <w:rsid w:val="00B726D4"/>
    <w:rsid w:val="00B72D26"/>
    <w:rsid w:val="00B8214F"/>
    <w:rsid w:val="00B84575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2288"/>
    <w:rsid w:val="00BB59B4"/>
    <w:rsid w:val="00BB5D0B"/>
    <w:rsid w:val="00BC0995"/>
    <w:rsid w:val="00BE128E"/>
    <w:rsid w:val="00BE6CEC"/>
    <w:rsid w:val="00BE793A"/>
    <w:rsid w:val="00BF0370"/>
    <w:rsid w:val="00BF2B82"/>
    <w:rsid w:val="00BF432A"/>
    <w:rsid w:val="00BF605A"/>
    <w:rsid w:val="00BF6E82"/>
    <w:rsid w:val="00C060C7"/>
    <w:rsid w:val="00C105D0"/>
    <w:rsid w:val="00C11F3A"/>
    <w:rsid w:val="00C12CE3"/>
    <w:rsid w:val="00C24C17"/>
    <w:rsid w:val="00C32857"/>
    <w:rsid w:val="00C3758F"/>
    <w:rsid w:val="00C40B88"/>
    <w:rsid w:val="00C42C93"/>
    <w:rsid w:val="00C45C00"/>
    <w:rsid w:val="00C47D87"/>
    <w:rsid w:val="00C5376E"/>
    <w:rsid w:val="00C64E97"/>
    <w:rsid w:val="00C67D16"/>
    <w:rsid w:val="00C67FB5"/>
    <w:rsid w:val="00C72729"/>
    <w:rsid w:val="00C808A6"/>
    <w:rsid w:val="00C87591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3C73"/>
    <w:rsid w:val="00D17E3B"/>
    <w:rsid w:val="00D23C09"/>
    <w:rsid w:val="00D23CED"/>
    <w:rsid w:val="00D24BD2"/>
    <w:rsid w:val="00D2573D"/>
    <w:rsid w:val="00D260A2"/>
    <w:rsid w:val="00D275E1"/>
    <w:rsid w:val="00D30CC6"/>
    <w:rsid w:val="00D3260C"/>
    <w:rsid w:val="00D35790"/>
    <w:rsid w:val="00D3634A"/>
    <w:rsid w:val="00D426BF"/>
    <w:rsid w:val="00D5653B"/>
    <w:rsid w:val="00D62074"/>
    <w:rsid w:val="00D62EF1"/>
    <w:rsid w:val="00D6309D"/>
    <w:rsid w:val="00D644CA"/>
    <w:rsid w:val="00D66FC2"/>
    <w:rsid w:val="00D76C19"/>
    <w:rsid w:val="00D76C7E"/>
    <w:rsid w:val="00D771DE"/>
    <w:rsid w:val="00D7776D"/>
    <w:rsid w:val="00D9293F"/>
    <w:rsid w:val="00D93598"/>
    <w:rsid w:val="00D93749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015E8"/>
    <w:rsid w:val="00E13747"/>
    <w:rsid w:val="00E25549"/>
    <w:rsid w:val="00E25AEA"/>
    <w:rsid w:val="00E30DEF"/>
    <w:rsid w:val="00E30ED2"/>
    <w:rsid w:val="00E31276"/>
    <w:rsid w:val="00E37F70"/>
    <w:rsid w:val="00E441C7"/>
    <w:rsid w:val="00E446C1"/>
    <w:rsid w:val="00E466B2"/>
    <w:rsid w:val="00E51789"/>
    <w:rsid w:val="00E60608"/>
    <w:rsid w:val="00E758B9"/>
    <w:rsid w:val="00E81268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7528"/>
    <w:rsid w:val="00EC142D"/>
    <w:rsid w:val="00EC1E16"/>
    <w:rsid w:val="00EC47B8"/>
    <w:rsid w:val="00EC7BFB"/>
    <w:rsid w:val="00ED0024"/>
    <w:rsid w:val="00ED0F85"/>
    <w:rsid w:val="00ED2B5C"/>
    <w:rsid w:val="00ED3269"/>
    <w:rsid w:val="00ED6C96"/>
    <w:rsid w:val="00EE1A8C"/>
    <w:rsid w:val="00EE4643"/>
    <w:rsid w:val="00EF1330"/>
    <w:rsid w:val="00EF15FF"/>
    <w:rsid w:val="00EF4A30"/>
    <w:rsid w:val="00EF7111"/>
    <w:rsid w:val="00EF7D1A"/>
    <w:rsid w:val="00F0206A"/>
    <w:rsid w:val="00F0448F"/>
    <w:rsid w:val="00F0716C"/>
    <w:rsid w:val="00F270E9"/>
    <w:rsid w:val="00F275C0"/>
    <w:rsid w:val="00F346B6"/>
    <w:rsid w:val="00F3600D"/>
    <w:rsid w:val="00F36145"/>
    <w:rsid w:val="00F37BDD"/>
    <w:rsid w:val="00F41503"/>
    <w:rsid w:val="00F466C8"/>
    <w:rsid w:val="00F4683B"/>
    <w:rsid w:val="00F469A9"/>
    <w:rsid w:val="00F5023C"/>
    <w:rsid w:val="00F50B46"/>
    <w:rsid w:val="00F50D1F"/>
    <w:rsid w:val="00F57A3B"/>
    <w:rsid w:val="00F6203E"/>
    <w:rsid w:val="00F635FC"/>
    <w:rsid w:val="00F63D03"/>
    <w:rsid w:val="00F65E2F"/>
    <w:rsid w:val="00F67DF1"/>
    <w:rsid w:val="00F8309B"/>
    <w:rsid w:val="00F833C9"/>
    <w:rsid w:val="00F8503F"/>
    <w:rsid w:val="00F90064"/>
    <w:rsid w:val="00F910E7"/>
    <w:rsid w:val="00F96AFD"/>
    <w:rsid w:val="00FA1398"/>
    <w:rsid w:val="00FA2E19"/>
    <w:rsid w:val="00FA697F"/>
    <w:rsid w:val="00FB3595"/>
    <w:rsid w:val="00FB48D1"/>
    <w:rsid w:val="00FB5521"/>
    <w:rsid w:val="00FB610D"/>
    <w:rsid w:val="00FB7B12"/>
    <w:rsid w:val="00FC4477"/>
    <w:rsid w:val="00FC46FB"/>
    <w:rsid w:val="00FD0A38"/>
    <w:rsid w:val="00FD2BD3"/>
    <w:rsid w:val="00FD4CCA"/>
    <w:rsid w:val="00FD59A7"/>
    <w:rsid w:val="00FE2A9E"/>
    <w:rsid w:val="00FE68E9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3628B90-34F2-4CE8-86A8-A7C6DC99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Vrazn">
    <w:name w:val="Strong"/>
    <w:basedOn w:val="Predvolenpsmoodseku"/>
    <w:uiPriority w:val="22"/>
    <w:qFormat/>
    <w:rsid w:val="00D13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artio.me/firemnavyzva/wp-content/uploads/2023/10/OFB-Slovakia-Report-2023-SK.pdf" TargetMode="External"/><Relationship Id="rId18" Type="http://schemas.openxmlformats.org/officeDocument/2006/relationships/hyperlink" Target="http://www.henkel.s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henkel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en-for-business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zuzana.kanuchova@henke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ia.gov.sk/wp-content/uploads/2023/09/white_paper_1_magnet_pre_talent_online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inbow-europe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140</TotalTime>
  <Pages>8</Pages>
  <Words>1461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11106</CharactersWithSpaces>
  <SharedDoc>false</SharedDoc>
  <HLinks>
    <vt:vector size="42" baseType="variant">
      <vt:variant>
        <vt:i4>262261</vt:i4>
      </vt:variant>
      <vt:variant>
        <vt:i4>15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12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9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6553639</vt:i4>
      </vt:variant>
      <vt:variant>
        <vt:i4>6</vt:i4>
      </vt:variant>
      <vt:variant>
        <vt:i4>0</vt:i4>
      </vt:variant>
      <vt:variant>
        <vt:i4>5</vt:i4>
      </vt:variant>
      <vt:variant>
        <vt:lpwstr>https://open-for-business.org/</vt:lpwstr>
      </vt:variant>
      <vt:variant>
        <vt:lpwstr/>
      </vt:variant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>https://vaia.gov.sk/wp-content/uploads/2023/09/white_paper_1_magnet_pre_talent_online.pdf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https://smartio.me/firemnavyzva/wp-content/uploads/2023/10/OFB-Slovakia-Report-2023-SK.pdf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https://www.rainbow-europe.org/</vt:lpwstr>
      </vt:variant>
      <vt:variant>
        <vt:lpwstr>8659/0/0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143</cp:revision>
  <cp:lastPrinted>2016-11-16T19:11:00Z</cp:lastPrinted>
  <dcterms:created xsi:type="dcterms:W3CDTF">2023-08-02T17:38:00Z</dcterms:created>
  <dcterms:modified xsi:type="dcterms:W3CDTF">2023-10-24T13:39:00Z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