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E39A" w14:textId="4D8A7E39" w:rsidR="00B422EC" w:rsidRPr="002A4C9C" w:rsidRDefault="00F22FE6" w:rsidP="006B454D">
      <w:pPr>
        <w:pStyle w:val="MonthDayYear"/>
        <w:tabs>
          <w:tab w:val="left" w:pos="557"/>
          <w:tab w:val="left" w:pos="7513"/>
          <w:tab w:val="right" w:pos="9086"/>
        </w:tabs>
        <w:jc w:val="both"/>
        <w:rPr>
          <w:lang w:val="hu-HU"/>
        </w:rPr>
      </w:pPr>
      <w:r>
        <w:rPr>
          <w:lang w:val="hu"/>
        </w:rPr>
        <w:tab/>
      </w:r>
      <w:r w:rsidR="003B40FB" w:rsidRPr="002A4C9C">
        <w:rPr>
          <w:lang w:val="hu-HU"/>
        </w:rPr>
        <w:t xml:space="preserve">                                                                                                              </w:t>
      </w:r>
      <w:r w:rsidRPr="002A4C9C">
        <w:rPr>
          <w:lang w:val="hu-HU"/>
        </w:rPr>
        <w:t>202</w:t>
      </w:r>
      <w:r w:rsidR="002E061C" w:rsidRPr="002A4C9C">
        <w:rPr>
          <w:lang w:val="hu-HU"/>
        </w:rPr>
        <w:t>3</w:t>
      </w:r>
      <w:r w:rsidRPr="002A4C9C">
        <w:rPr>
          <w:lang w:val="hu-HU"/>
        </w:rPr>
        <w:t xml:space="preserve">. </w:t>
      </w:r>
      <w:r w:rsidR="003B40FB" w:rsidRPr="002A4C9C">
        <w:rPr>
          <w:lang w:val="hu-HU"/>
        </w:rPr>
        <w:t>augusztus 10</w:t>
      </w:r>
      <w:r w:rsidR="00DD1F1B" w:rsidRPr="002A4C9C">
        <w:rPr>
          <w:lang w:val="hu-HU"/>
        </w:rPr>
        <w:t>.</w:t>
      </w:r>
    </w:p>
    <w:p w14:paraId="0E6B03A9" w14:textId="77777777" w:rsidR="009F7D79" w:rsidRDefault="009F7D79" w:rsidP="009F394C">
      <w:pPr>
        <w:spacing w:after="80"/>
        <w:ind w:right="-108"/>
        <w:rPr>
          <w:rFonts w:asciiTheme="majorHAnsi" w:hAnsiTheme="majorHAnsi" w:cstheme="majorHAnsi"/>
          <w:szCs w:val="22"/>
          <w:lang w:val="hu"/>
        </w:rPr>
      </w:pPr>
      <w:bookmarkStart w:id="0" w:name="_Hlk43712519"/>
    </w:p>
    <w:p w14:paraId="33D9362D" w14:textId="77777777" w:rsidR="00680626" w:rsidRPr="002A4C9C" w:rsidRDefault="00680626" w:rsidP="00BD0123">
      <w:pPr>
        <w:pStyle w:val="Topline"/>
        <w:spacing w:after="360"/>
        <w:rPr>
          <w:rFonts w:asciiTheme="majorHAnsi" w:hAnsiTheme="majorHAnsi" w:cs="Cambria"/>
          <w:lang w:val="hu-HU"/>
        </w:rPr>
      </w:pPr>
      <w:r w:rsidRPr="002A4C9C">
        <w:rPr>
          <w:rFonts w:asciiTheme="majorHAnsi" w:hAnsiTheme="majorHAnsi" w:cs="Cambria"/>
          <w:lang w:val="hu-HU"/>
        </w:rPr>
        <w:t xml:space="preserve">Szűntelen növekedési lendület és jelentős eredményjavulás az év első felében </w:t>
      </w:r>
    </w:p>
    <w:p w14:paraId="65DC14B0" w14:textId="4ACB9300" w:rsidR="0066533C" w:rsidRPr="002A4C9C" w:rsidRDefault="0066533C" w:rsidP="00521FC8">
      <w:pPr>
        <w:jc w:val="left"/>
        <w:rPr>
          <w:rStyle w:val="Headline"/>
          <w:rFonts w:asciiTheme="majorHAnsi" w:hAnsiTheme="majorHAnsi" w:cs="Cambria"/>
          <w:lang w:val="hu-HU"/>
        </w:rPr>
      </w:pPr>
      <w:r w:rsidRPr="002A4C9C">
        <w:rPr>
          <w:rStyle w:val="Headline"/>
          <w:rFonts w:asciiTheme="majorHAnsi" w:hAnsiTheme="majorHAnsi" w:cs="Cambria"/>
          <w:lang w:val="hu-HU"/>
        </w:rPr>
        <w:t xml:space="preserve">A Henkel </w:t>
      </w:r>
      <w:r w:rsidR="009D51C2" w:rsidRPr="009D51C2">
        <w:rPr>
          <w:rStyle w:val="Headline"/>
          <w:rFonts w:asciiTheme="majorHAnsi" w:hAnsiTheme="majorHAnsi" w:cs="Cambria"/>
          <w:lang w:val="hu-HU"/>
        </w:rPr>
        <w:t>növeli a 2023-as bevételi és nyereség-előrejelzéseit</w:t>
      </w:r>
      <w:r w:rsidR="009D51C2">
        <w:rPr>
          <w:rStyle w:val="Headline"/>
          <w:rFonts w:asciiTheme="majorHAnsi" w:hAnsiTheme="majorHAnsi" w:cs="Cambria"/>
          <w:lang w:val="hu-HU"/>
        </w:rPr>
        <w:t xml:space="preserve"> </w:t>
      </w:r>
    </w:p>
    <w:p w14:paraId="6CE23260" w14:textId="77777777" w:rsidR="0066533C" w:rsidRPr="002A4C9C" w:rsidRDefault="0066533C" w:rsidP="0066533C">
      <w:pPr>
        <w:rPr>
          <w:rStyle w:val="Headline"/>
          <w:rFonts w:asciiTheme="majorHAnsi" w:hAnsiTheme="majorHAnsi" w:cs="Cambria"/>
          <w:lang w:val="hu-HU"/>
        </w:rPr>
      </w:pPr>
    </w:p>
    <w:p w14:paraId="6A6BDB3A" w14:textId="5C710068" w:rsidR="00BA4164" w:rsidRPr="002A4C9C" w:rsidRDefault="00BA4164" w:rsidP="00BA4164">
      <w:pPr>
        <w:pStyle w:val="Listaszerbekezds"/>
        <w:numPr>
          <w:ilvl w:val="0"/>
          <w:numId w:val="7"/>
        </w:numPr>
        <w:spacing w:after="80"/>
        <w:ind w:left="357" w:right="-108" w:hanging="357"/>
        <w:contextualSpacing w:val="0"/>
        <w:jc w:val="left"/>
        <w:rPr>
          <w:rFonts w:asciiTheme="majorHAnsi" w:hAnsiTheme="majorHAnsi" w:cs="Cambria"/>
          <w:b/>
          <w:szCs w:val="22"/>
          <w:lang w:val="hu-HU"/>
        </w:rPr>
      </w:pPr>
      <w:bookmarkStart w:id="1" w:name="_Hlk140061525"/>
      <w:r w:rsidRPr="002A4C9C">
        <w:rPr>
          <w:rFonts w:cs="Calibri Light"/>
          <w:b/>
          <w:bCs/>
          <w:szCs w:val="22"/>
          <w:lang w:val="hu-HU"/>
        </w:rPr>
        <w:t xml:space="preserve">A </w:t>
      </w:r>
      <w:r w:rsidR="00AD2C27">
        <w:rPr>
          <w:rFonts w:cs="Calibri Light"/>
          <w:b/>
          <w:bCs/>
          <w:szCs w:val="22"/>
          <w:lang w:val="hu-HU"/>
        </w:rPr>
        <w:t>C</w:t>
      </w:r>
      <w:r w:rsidRPr="002A4C9C">
        <w:rPr>
          <w:rFonts w:cs="Calibri Light"/>
          <w:b/>
          <w:bCs/>
          <w:szCs w:val="22"/>
          <w:lang w:val="hu-HU"/>
        </w:rPr>
        <w:t>soport árbevétele 2022 első felében szervesen 4,9 százalékkal, mintegy 10,9 milliárd euróra nőtt (nominálisan 0,1 százalékkal)</w:t>
      </w:r>
      <w:r w:rsidRPr="002A4C9C">
        <w:rPr>
          <w:rFonts w:asciiTheme="majorHAnsi" w:hAnsiTheme="majorHAnsi" w:cs="Cambria"/>
          <w:b/>
          <w:szCs w:val="22"/>
          <w:lang w:val="hu-HU"/>
        </w:rPr>
        <w:t xml:space="preserve"> – nagyon erős növekedés mindkét üzletágban</w:t>
      </w:r>
    </w:p>
    <w:p w14:paraId="46C642AC" w14:textId="77777777" w:rsidR="00BA4164" w:rsidRPr="002A4C9C" w:rsidRDefault="00BA4164" w:rsidP="00BA4164">
      <w:pPr>
        <w:pStyle w:val="Listaszerbekezds"/>
        <w:numPr>
          <w:ilvl w:val="0"/>
          <w:numId w:val="7"/>
        </w:numPr>
        <w:spacing w:after="80"/>
        <w:ind w:right="-108"/>
        <w:contextualSpacing w:val="0"/>
        <w:jc w:val="left"/>
        <w:rPr>
          <w:rFonts w:asciiTheme="majorHAnsi" w:hAnsiTheme="majorHAnsi" w:cs="Cambria"/>
          <w:b/>
          <w:szCs w:val="22"/>
          <w:lang w:val="hu-HU"/>
        </w:rPr>
      </w:pPr>
      <w:r w:rsidRPr="002A4C9C">
        <w:rPr>
          <w:rFonts w:asciiTheme="majorHAnsi" w:hAnsiTheme="majorHAnsi" w:cs="Cambria"/>
          <w:b/>
          <w:szCs w:val="22"/>
          <w:lang w:val="hu-HU"/>
        </w:rPr>
        <w:t>Az üzemi eredmény (EBIT)* jelentősen, 1,254 millió euróra emelkedik (+7,6 százalék).</w:t>
      </w:r>
    </w:p>
    <w:p w14:paraId="3EF88AF7" w14:textId="77777777" w:rsidR="00BA4164" w:rsidRPr="002A4C9C" w:rsidRDefault="00BA4164" w:rsidP="00BA4164">
      <w:pPr>
        <w:pStyle w:val="Listaszerbekezds"/>
        <w:numPr>
          <w:ilvl w:val="0"/>
          <w:numId w:val="7"/>
        </w:numPr>
        <w:spacing w:after="80"/>
        <w:ind w:right="-108"/>
        <w:contextualSpacing w:val="0"/>
        <w:jc w:val="left"/>
        <w:rPr>
          <w:rFonts w:asciiTheme="majorHAnsi" w:hAnsiTheme="majorHAnsi" w:cs="Cambria"/>
          <w:b/>
          <w:szCs w:val="22"/>
          <w:lang w:val="hu-HU"/>
        </w:rPr>
      </w:pPr>
      <w:r w:rsidRPr="002A4C9C">
        <w:rPr>
          <w:rFonts w:asciiTheme="majorHAnsi" w:hAnsiTheme="majorHAnsi" w:cs="Cambria"/>
          <w:b/>
          <w:szCs w:val="22"/>
          <w:lang w:val="hu-HU"/>
        </w:rPr>
        <w:t xml:space="preserve">EBIT </w:t>
      </w:r>
      <w:proofErr w:type="spellStart"/>
      <w:r w:rsidRPr="002A4C9C">
        <w:rPr>
          <w:rFonts w:asciiTheme="majorHAnsi" w:hAnsiTheme="majorHAnsi" w:cs="Cambria"/>
          <w:b/>
          <w:szCs w:val="22"/>
          <w:lang w:val="hu-HU"/>
        </w:rPr>
        <w:t>marzs</w:t>
      </w:r>
      <w:proofErr w:type="spellEnd"/>
      <w:r w:rsidRPr="002A4C9C">
        <w:rPr>
          <w:rFonts w:asciiTheme="majorHAnsi" w:hAnsiTheme="majorHAnsi" w:cs="Cambria"/>
          <w:b/>
          <w:szCs w:val="22"/>
          <w:lang w:val="hu-HU"/>
        </w:rPr>
        <w:t>* erőteljes növekedés 11,5 százalékra (+80 bázispont)</w:t>
      </w:r>
    </w:p>
    <w:p w14:paraId="5FF7EE56" w14:textId="77777777" w:rsidR="00BA4164" w:rsidRPr="002A4C9C" w:rsidRDefault="00BA4164" w:rsidP="00BA4164">
      <w:pPr>
        <w:pStyle w:val="Listaszerbekezds"/>
        <w:numPr>
          <w:ilvl w:val="0"/>
          <w:numId w:val="7"/>
        </w:numPr>
        <w:spacing w:after="80"/>
        <w:ind w:right="-108"/>
        <w:jc w:val="left"/>
        <w:rPr>
          <w:rFonts w:asciiTheme="majorHAnsi" w:hAnsiTheme="majorHAnsi" w:cs="Cambria"/>
          <w:b/>
          <w:szCs w:val="22"/>
          <w:lang w:val="hu-HU"/>
        </w:rPr>
      </w:pPr>
      <w:r w:rsidRPr="002A4C9C">
        <w:rPr>
          <w:rFonts w:asciiTheme="majorHAnsi" w:hAnsiTheme="majorHAnsi" w:cs="Cambria"/>
          <w:b/>
          <w:szCs w:val="22"/>
          <w:lang w:val="hu-HU"/>
        </w:rPr>
        <w:t>Elsőbbségi részvények korrigált hozama (EPS)* 2,13 euróra emelkedik, kétszámjegyű növekedés, +14,4 százalékos növekedés változatlan árfolyamon</w:t>
      </w:r>
    </w:p>
    <w:bookmarkEnd w:id="1"/>
    <w:p w14:paraId="457F3375" w14:textId="77777777" w:rsidR="00BA4164" w:rsidRPr="002A4C9C" w:rsidRDefault="00BA4164" w:rsidP="00BA4164">
      <w:pPr>
        <w:pStyle w:val="Listaszerbekezds"/>
        <w:numPr>
          <w:ilvl w:val="0"/>
          <w:numId w:val="7"/>
        </w:numPr>
        <w:spacing w:after="80"/>
        <w:ind w:left="357" w:right="-108" w:hanging="357"/>
        <w:contextualSpacing w:val="0"/>
        <w:jc w:val="left"/>
        <w:rPr>
          <w:rFonts w:asciiTheme="majorHAnsi" w:hAnsiTheme="majorHAnsi" w:cs="Cambria"/>
          <w:b/>
          <w:szCs w:val="22"/>
          <w:lang w:val="hu-HU"/>
        </w:rPr>
      </w:pPr>
      <w:r w:rsidRPr="002A4C9C">
        <w:rPr>
          <w:rFonts w:cs="Calibri Light"/>
          <w:b/>
          <w:bCs/>
          <w:szCs w:val="22"/>
          <w:lang w:val="hu-HU"/>
        </w:rPr>
        <w:t>A céltudatos növekedés cselekvési terv következetes végrehajtása</w:t>
      </w:r>
    </w:p>
    <w:p w14:paraId="3BE5DDA8" w14:textId="4C2FA037" w:rsidR="00BA4164" w:rsidRPr="002A4C9C" w:rsidRDefault="00BA4164" w:rsidP="00BA4164">
      <w:pPr>
        <w:pStyle w:val="Listaszerbekezds"/>
        <w:numPr>
          <w:ilvl w:val="0"/>
          <w:numId w:val="7"/>
        </w:numPr>
        <w:spacing w:after="80"/>
        <w:ind w:right="-108"/>
        <w:contextualSpacing w:val="0"/>
        <w:rPr>
          <w:rFonts w:asciiTheme="majorHAnsi" w:hAnsiTheme="majorHAnsi" w:cs="Cambria"/>
          <w:b/>
          <w:szCs w:val="22"/>
          <w:lang w:val="hu-HU"/>
        </w:rPr>
      </w:pPr>
      <w:r w:rsidRPr="002A4C9C">
        <w:rPr>
          <w:rFonts w:asciiTheme="majorHAnsi" w:hAnsiTheme="majorHAnsi" w:cs="Cambria"/>
          <w:b/>
          <w:szCs w:val="22"/>
          <w:lang w:val="hu-HU"/>
        </w:rPr>
        <w:t xml:space="preserve">A </w:t>
      </w:r>
      <w:r w:rsidR="00C34B0A">
        <w:rPr>
          <w:rFonts w:asciiTheme="majorHAnsi" w:hAnsiTheme="majorHAnsi" w:cs="Cambria"/>
          <w:b/>
          <w:szCs w:val="22"/>
          <w:lang w:val="hu-HU"/>
        </w:rPr>
        <w:t xml:space="preserve">vállalat </w:t>
      </w:r>
      <w:r w:rsidR="00C34B0A" w:rsidRPr="00C34B0A">
        <w:rPr>
          <w:rFonts w:asciiTheme="majorHAnsi" w:hAnsiTheme="majorHAnsi" w:cs="Cambria"/>
          <w:b/>
          <w:szCs w:val="22"/>
          <w:lang w:val="hu-HU"/>
        </w:rPr>
        <w:t xml:space="preserve">növeli a 2023-as </w:t>
      </w:r>
      <w:r w:rsidR="00C34B0A">
        <w:rPr>
          <w:rFonts w:asciiTheme="majorHAnsi" w:hAnsiTheme="majorHAnsi" w:cs="Cambria"/>
          <w:b/>
          <w:szCs w:val="22"/>
          <w:lang w:val="hu-HU"/>
        </w:rPr>
        <w:t xml:space="preserve">évre vonatkozó </w:t>
      </w:r>
      <w:r w:rsidR="00C34B0A" w:rsidRPr="00C34B0A">
        <w:rPr>
          <w:rFonts w:asciiTheme="majorHAnsi" w:hAnsiTheme="majorHAnsi" w:cs="Cambria"/>
          <w:b/>
          <w:szCs w:val="22"/>
          <w:lang w:val="hu-HU"/>
        </w:rPr>
        <w:t>bevételi és nyereség-előrejelzéseit</w:t>
      </w:r>
      <w:r w:rsidRPr="002A4C9C">
        <w:rPr>
          <w:rFonts w:asciiTheme="majorHAnsi" w:hAnsiTheme="majorHAnsi" w:cs="Cambria"/>
          <w:b/>
          <w:szCs w:val="22"/>
          <w:lang w:val="hu-HU"/>
        </w:rPr>
        <w:t xml:space="preserve">: </w:t>
      </w:r>
    </w:p>
    <w:p w14:paraId="7C753AD0" w14:textId="77777777" w:rsidR="00BA4164" w:rsidRPr="002A4C9C" w:rsidRDefault="00BA4164" w:rsidP="00BA4164">
      <w:pPr>
        <w:pStyle w:val="Listaszerbekezds"/>
        <w:numPr>
          <w:ilvl w:val="1"/>
          <w:numId w:val="7"/>
        </w:numPr>
        <w:spacing w:after="80"/>
        <w:ind w:right="-108"/>
        <w:contextualSpacing w:val="0"/>
        <w:jc w:val="left"/>
        <w:rPr>
          <w:rFonts w:asciiTheme="majorHAnsi" w:hAnsiTheme="majorHAnsi" w:cs="Cambria"/>
          <w:b/>
          <w:szCs w:val="22"/>
          <w:lang w:val="hu-HU"/>
        </w:rPr>
      </w:pPr>
      <w:r w:rsidRPr="002A4C9C">
        <w:rPr>
          <w:rFonts w:cs="Calibri Light"/>
          <w:b/>
          <w:bCs/>
          <w:szCs w:val="22"/>
          <w:lang w:val="hu-HU"/>
        </w:rPr>
        <w:t>Szerves árbevétel növekedés: 2,5 és 4,5 százalék</w:t>
      </w:r>
    </w:p>
    <w:p w14:paraId="385E3406" w14:textId="0918C1AB" w:rsidR="00BA4164" w:rsidRPr="002A4C9C" w:rsidRDefault="00BA4164" w:rsidP="00BA4164">
      <w:pPr>
        <w:pStyle w:val="Listaszerbekezds"/>
        <w:numPr>
          <w:ilvl w:val="1"/>
          <w:numId w:val="7"/>
        </w:numPr>
        <w:spacing w:after="80"/>
        <w:ind w:right="-108"/>
        <w:contextualSpacing w:val="0"/>
        <w:jc w:val="left"/>
        <w:rPr>
          <w:rFonts w:asciiTheme="majorHAnsi" w:hAnsiTheme="majorHAnsi" w:cs="Cambria"/>
          <w:b/>
          <w:szCs w:val="22"/>
          <w:lang w:val="hu-HU"/>
        </w:rPr>
      </w:pPr>
      <w:r w:rsidRPr="002A4C9C">
        <w:rPr>
          <w:rFonts w:asciiTheme="majorHAnsi" w:hAnsiTheme="majorHAnsi" w:cs="Cambria"/>
          <w:b/>
          <w:szCs w:val="22"/>
          <w:lang w:val="hu-HU"/>
        </w:rPr>
        <w:t>Üzemi eredm</w:t>
      </w:r>
      <w:r w:rsidR="00D92638">
        <w:rPr>
          <w:rFonts w:asciiTheme="majorHAnsi" w:hAnsiTheme="majorHAnsi" w:cs="Cambria"/>
          <w:b/>
          <w:szCs w:val="22"/>
          <w:lang w:val="hu-HU"/>
        </w:rPr>
        <w:t>é</w:t>
      </w:r>
      <w:r w:rsidRPr="002A4C9C">
        <w:rPr>
          <w:rFonts w:asciiTheme="majorHAnsi" w:hAnsiTheme="majorHAnsi" w:cs="Cambria"/>
          <w:b/>
          <w:szCs w:val="22"/>
          <w:lang w:val="hu-HU"/>
        </w:rPr>
        <w:t xml:space="preserve">ny (EBIT </w:t>
      </w:r>
      <w:proofErr w:type="spellStart"/>
      <w:r w:rsidRPr="002A4C9C">
        <w:rPr>
          <w:rFonts w:asciiTheme="majorHAnsi" w:hAnsiTheme="majorHAnsi" w:cs="Cambria"/>
          <w:b/>
          <w:szCs w:val="22"/>
          <w:lang w:val="hu-HU"/>
        </w:rPr>
        <w:t>marzs</w:t>
      </w:r>
      <w:proofErr w:type="spellEnd"/>
      <w:r w:rsidRPr="002A4C9C">
        <w:rPr>
          <w:rFonts w:asciiTheme="majorHAnsi" w:hAnsiTheme="majorHAnsi" w:cs="Cambria"/>
          <w:b/>
          <w:szCs w:val="22"/>
          <w:lang w:val="hu-HU"/>
        </w:rPr>
        <w:t>)*: 11</w:t>
      </w:r>
      <w:r w:rsidR="00D92638">
        <w:rPr>
          <w:rFonts w:asciiTheme="majorHAnsi" w:hAnsiTheme="majorHAnsi" w:cs="Cambria"/>
          <w:b/>
          <w:szCs w:val="22"/>
          <w:lang w:val="hu-HU"/>
        </w:rPr>
        <w:t>,</w:t>
      </w:r>
      <w:r w:rsidRPr="002A4C9C">
        <w:rPr>
          <w:rFonts w:asciiTheme="majorHAnsi" w:hAnsiTheme="majorHAnsi" w:cs="Cambria"/>
          <w:b/>
          <w:szCs w:val="22"/>
          <w:lang w:val="hu-HU"/>
        </w:rPr>
        <w:t>0 és 12</w:t>
      </w:r>
      <w:r w:rsidR="00D92638">
        <w:rPr>
          <w:rFonts w:asciiTheme="majorHAnsi" w:hAnsiTheme="majorHAnsi" w:cs="Cambria"/>
          <w:b/>
          <w:szCs w:val="22"/>
          <w:lang w:val="hu-HU"/>
        </w:rPr>
        <w:t>,</w:t>
      </w:r>
      <w:r w:rsidRPr="002A4C9C">
        <w:rPr>
          <w:rFonts w:asciiTheme="majorHAnsi" w:hAnsiTheme="majorHAnsi" w:cs="Cambria"/>
          <w:b/>
          <w:szCs w:val="22"/>
          <w:lang w:val="hu-HU"/>
        </w:rPr>
        <w:t>5 száz</w:t>
      </w:r>
      <w:r w:rsidR="00D92638">
        <w:rPr>
          <w:rFonts w:asciiTheme="majorHAnsi" w:hAnsiTheme="majorHAnsi" w:cs="Cambria"/>
          <w:b/>
          <w:szCs w:val="22"/>
          <w:lang w:val="hu-HU"/>
        </w:rPr>
        <w:t>a</w:t>
      </w:r>
      <w:r w:rsidRPr="002A4C9C">
        <w:rPr>
          <w:rFonts w:asciiTheme="majorHAnsi" w:hAnsiTheme="majorHAnsi" w:cs="Cambria"/>
          <w:b/>
          <w:szCs w:val="22"/>
          <w:lang w:val="hu-HU"/>
        </w:rPr>
        <w:t>lék</w:t>
      </w:r>
    </w:p>
    <w:p w14:paraId="10FEAAC4" w14:textId="77777777" w:rsidR="00BA4164" w:rsidRPr="002A4C9C" w:rsidRDefault="00BA4164" w:rsidP="00BA4164">
      <w:pPr>
        <w:pStyle w:val="Listaszerbekezds"/>
        <w:numPr>
          <w:ilvl w:val="1"/>
          <w:numId w:val="7"/>
        </w:numPr>
        <w:spacing w:after="80"/>
        <w:ind w:right="-108"/>
        <w:contextualSpacing w:val="0"/>
        <w:jc w:val="left"/>
        <w:rPr>
          <w:rFonts w:asciiTheme="majorHAnsi" w:hAnsiTheme="majorHAnsi" w:cs="Cambria"/>
          <w:b/>
          <w:szCs w:val="22"/>
          <w:lang w:val="hu-HU"/>
        </w:rPr>
      </w:pPr>
      <w:r w:rsidRPr="002A4C9C">
        <w:rPr>
          <w:rFonts w:asciiTheme="majorHAnsi" w:hAnsiTheme="majorHAnsi" w:cs="Cambria"/>
          <w:b/>
          <w:szCs w:val="22"/>
          <w:lang w:val="hu-HU"/>
        </w:rPr>
        <w:t xml:space="preserve">Elsőbbségi részvények korrigált hozama (EPS)*: </w:t>
      </w:r>
      <w:r w:rsidRPr="002A4C9C">
        <w:rPr>
          <w:rFonts w:asciiTheme="majorHAnsi" w:hAnsiTheme="majorHAnsi" w:cs="Cambria"/>
          <w:b/>
          <w:szCs w:val="22"/>
          <w:lang w:val="hu-HU"/>
        </w:rPr>
        <w:br/>
        <w:t>+5 és +20 százalék közötti növekedés változatlan árfolyamon</w:t>
      </w:r>
    </w:p>
    <w:p w14:paraId="2B0987C0" w14:textId="77777777" w:rsidR="00B96673" w:rsidRPr="002A4C9C" w:rsidRDefault="00B96673" w:rsidP="00B96673">
      <w:pPr>
        <w:pStyle w:val="Listaszerbekezds"/>
        <w:ind w:left="360"/>
        <w:rPr>
          <w:rFonts w:asciiTheme="majorHAnsi" w:hAnsiTheme="majorHAnsi" w:cstheme="majorHAnsi"/>
          <w:b/>
          <w:bCs/>
          <w:szCs w:val="22"/>
          <w:lang w:val="hu-HU"/>
        </w:rPr>
      </w:pPr>
    </w:p>
    <w:bookmarkEnd w:id="0"/>
    <w:p w14:paraId="52DA8A30" w14:textId="09C67459" w:rsidR="006C3A75" w:rsidRPr="002A4C9C" w:rsidRDefault="006C3A75" w:rsidP="006C3A75">
      <w:pPr>
        <w:autoSpaceDE w:val="0"/>
        <w:autoSpaceDN w:val="0"/>
        <w:adjustRightInd w:val="0"/>
        <w:spacing w:after="60" w:line="240" w:lineRule="auto"/>
        <w:rPr>
          <w:sz w:val="16"/>
          <w:szCs w:val="16"/>
          <w:lang w:val="hu-HU"/>
        </w:rPr>
      </w:pPr>
      <w:r w:rsidRPr="002A4C9C">
        <w:rPr>
          <w:sz w:val="16"/>
          <w:szCs w:val="16"/>
          <w:lang w:val="hu-HU"/>
        </w:rPr>
        <w:t xml:space="preserve">* Egyszeri kiadásokkal és bevételekkel, valamint szerkezetátalakítási költségekkel </w:t>
      </w:r>
      <w:r w:rsidR="00963622">
        <w:rPr>
          <w:sz w:val="16"/>
          <w:szCs w:val="16"/>
          <w:lang w:val="hu-HU"/>
        </w:rPr>
        <w:t>korrigálva</w:t>
      </w:r>
      <w:r w:rsidRPr="002A4C9C">
        <w:rPr>
          <w:sz w:val="16"/>
          <w:szCs w:val="16"/>
          <w:lang w:val="hu-HU"/>
        </w:rPr>
        <w:t>.</w:t>
      </w:r>
    </w:p>
    <w:p w14:paraId="462C31F5" w14:textId="77777777" w:rsidR="006C3A75" w:rsidRDefault="006C3A75" w:rsidP="00FB542D">
      <w:pPr>
        <w:rPr>
          <w:rFonts w:asciiTheme="majorHAnsi" w:hAnsiTheme="majorHAnsi" w:cstheme="majorHAnsi"/>
          <w:lang w:val="hu-HU"/>
        </w:rPr>
      </w:pPr>
    </w:p>
    <w:p w14:paraId="0420F2BC" w14:textId="24F42B41" w:rsidR="00FB542D" w:rsidRPr="002A4C9C" w:rsidRDefault="00825865" w:rsidP="00FB542D">
      <w:pPr>
        <w:rPr>
          <w:rFonts w:cs="Segoe UI"/>
          <w:szCs w:val="22"/>
          <w:lang w:val="hu-HU"/>
        </w:rPr>
      </w:pPr>
      <w:r w:rsidRPr="002A4C9C">
        <w:rPr>
          <w:rFonts w:asciiTheme="majorHAnsi" w:hAnsiTheme="majorHAnsi" w:cstheme="majorHAnsi"/>
          <w:lang w:val="hu-HU"/>
        </w:rPr>
        <w:t>Düsseldorf</w:t>
      </w:r>
      <w:r w:rsidR="003A07EC" w:rsidRPr="002A4C9C">
        <w:rPr>
          <w:rFonts w:asciiTheme="majorHAnsi" w:hAnsiTheme="majorHAnsi" w:cstheme="majorHAnsi"/>
          <w:lang w:val="hu-HU"/>
        </w:rPr>
        <w:t xml:space="preserve"> – </w:t>
      </w:r>
      <w:r w:rsidR="00FB542D" w:rsidRPr="002A4C9C">
        <w:rPr>
          <w:rFonts w:cs="Segoe UI"/>
          <w:szCs w:val="22"/>
          <w:lang w:val="hu-HU"/>
        </w:rPr>
        <w:t>A Henkel 2023 első félévében jelentősen növelte árbevételét és eredményét a tartósan kihívásokkal teli gazdasági környezetben.</w:t>
      </w:r>
    </w:p>
    <w:p w14:paraId="7F0CBE88" w14:textId="77777777" w:rsidR="00FB542D" w:rsidRPr="002A4C9C" w:rsidRDefault="00FB542D" w:rsidP="00FB542D">
      <w:pPr>
        <w:rPr>
          <w:rFonts w:cs="Segoe UI"/>
          <w:szCs w:val="22"/>
          <w:lang w:val="hu-HU"/>
        </w:rPr>
      </w:pPr>
    </w:p>
    <w:p w14:paraId="594BDF1B" w14:textId="0036CF2B" w:rsidR="00B96673" w:rsidRPr="002A4C9C" w:rsidRDefault="0001307E" w:rsidP="00FB542D">
      <w:pPr>
        <w:pStyle w:val="Default"/>
        <w:spacing w:line="276" w:lineRule="auto"/>
        <w:jc w:val="both"/>
        <w:rPr>
          <w:rFonts w:ascii="Segoe UI" w:hAnsi="Segoe UI" w:cs="Segoe UI"/>
          <w:color w:val="auto"/>
          <w:sz w:val="22"/>
          <w:szCs w:val="22"/>
          <w:lang w:val="hu-HU"/>
        </w:rPr>
      </w:pPr>
      <w:r>
        <w:rPr>
          <w:rFonts w:ascii="Segoe UI" w:hAnsi="Segoe UI" w:cs="Segoe UI"/>
          <w:color w:val="auto"/>
          <w:sz w:val="22"/>
          <w:szCs w:val="22"/>
          <w:lang w:val="hu-HU"/>
        </w:rPr>
        <w:t>„</w:t>
      </w:r>
      <w:r w:rsidR="00FB542D" w:rsidRPr="002A4C9C">
        <w:rPr>
          <w:rFonts w:ascii="Segoe UI" w:hAnsi="Segoe UI" w:cs="Segoe UI"/>
          <w:color w:val="auto"/>
          <w:sz w:val="22"/>
          <w:szCs w:val="22"/>
          <w:lang w:val="hu-HU"/>
        </w:rPr>
        <w:t xml:space="preserve">Mindkét üzletágban nagyon erős növekedést értünk el. Ugyanakkor a magas anyag- és logisztikai költségekből eredő folyamatos ellenszél ellenére is sikerült jelentősen javítanunk eredményünket. Az év első felében elért erős teljesítményt követően bizakodóak vagyunk az év </w:t>
      </w:r>
      <w:r w:rsidR="00FB542D" w:rsidRPr="002A4C9C">
        <w:rPr>
          <w:rFonts w:ascii="Segoe UI" w:hAnsi="Segoe UI" w:cs="Segoe UI"/>
          <w:color w:val="auto"/>
          <w:sz w:val="22"/>
          <w:szCs w:val="22"/>
          <w:lang w:val="hu-HU"/>
        </w:rPr>
        <w:lastRenderedPageBreak/>
        <w:t>hátralévő részé</w:t>
      </w:r>
      <w:r w:rsidR="00AB7E67">
        <w:rPr>
          <w:rFonts w:ascii="Segoe UI" w:hAnsi="Segoe UI" w:cs="Segoe UI"/>
          <w:color w:val="auto"/>
          <w:sz w:val="22"/>
          <w:szCs w:val="22"/>
          <w:lang w:val="hu-HU"/>
        </w:rPr>
        <w:t>t illetően</w:t>
      </w:r>
      <w:r w:rsidR="00FB542D" w:rsidRPr="002A4C9C">
        <w:rPr>
          <w:rFonts w:ascii="Segoe UI" w:hAnsi="Segoe UI" w:cs="Segoe UI"/>
          <w:color w:val="auto"/>
          <w:sz w:val="22"/>
          <w:szCs w:val="22"/>
          <w:lang w:val="hu-HU"/>
        </w:rPr>
        <w:t xml:space="preserve">, és jelentősen megemeltük az </w:t>
      </w:r>
      <w:r w:rsidR="00FB542D" w:rsidRPr="00FF6001">
        <w:rPr>
          <w:rFonts w:ascii="Segoe UI" w:hAnsi="Segoe UI" w:cs="Segoe UI"/>
          <w:b/>
          <w:bCs/>
          <w:color w:val="auto"/>
          <w:sz w:val="22"/>
          <w:szCs w:val="22"/>
          <w:lang w:val="hu-HU"/>
        </w:rPr>
        <w:t>egész év</w:t>
      </w:r>
      <w:r w:rsidR="00A76138" w:rsidRPr="00FF6001">
        <w:rPr>
          <w:rFonts w:ascii="Segoe UI" w:hAnsi="Segoe UI" w:cs="Segoe UI"/>
          <w:b/>
          <w:bCs/>
          <w:color w:val="auto"/>
          <w:sz w:val="22"/>
          <w:szCs w:val="22"/>
          <w:lang w:val="hu-HU"/>
        </w:rPr>
        <w:t>re vonatkozó</w:t>
      </w:r>
      <w:r w:rsidR="00A76138" w:rsidRPr="002A4C9C">
        <w:rPr>
          <w:rFonts w:ascii="Segoe UI" w:hAnsi="Segoe UI" w:cs="Segoe UI"/>
          <w:color w:val="auto"/>
          <w:sz w:val="22"/>
          <w:szCs w:val="22"/>
          <w:lang w:val="hu-HU"/>
        </w:rPr>
        <w:t xml:space="preserve"> </w:t>
      </w:r>
      <w:r w:rsidR="00FB542D" w:rsidRPr="002A4C9C">
        <w:rPr>
          <w:rFonts w:ascii="Segoe UI" w:hAnsi="Segoe UI" w:cs="Segoe UI"/>
          <w:color w:val="auto"/>
          <w:sz w:val="22"/>
          <w:szCs w:val="22"/>
          <w:lang w:val="hu-HU"/>
        </w:rPr>
        <w:t xml:space="preserve">árbevétel és eredmény </w:t>
      </w:r>
      <w:r w:rsidR="00FB542D" w:rsidRPr="00FF6001">
        <w:rPr>
          <w:rFonts w:ascii="Segoe UI" w:hAnsi="Segoe UI" w:cs="Segoe UI"/>
          <w:b/>
          <w:bCs/>
          <w:color w:val="auto"/>
          <w:sz w:val="22"/>
          <w:szCs w:val="22"/>
          <w:lang w:val="hu-HU"/>
        </w:rPr>
        <w:t>előrejelzésünket</w:t>
      </w:r>
      <w:r w:rsidR="00FB542D" w:rsidRPr="002A4C9C">
        <w:rPr>
          <w:rFonts w:ascii="Segoe UI" w:hAnsi="Segoe UI" w:cs="Segoe UI"/>
          <w:color w:val="auto"/>
          <w:sz w:val="22"/>
          <w:szCs w:val="22"/>
          <w:lang w:val="hu-HU"/>
        </w:rPr>
        <w:t>"</w:t>
      </w:r>
      <w:r w:rsidR="00825865" w:rsidRPr="002A4C9C">
        <w:rPr>
          <w:rFonts w:ascii="Segoe UI" w:hAnsi="Segoe UI" w:cs="Segoe UI"/>
          <w:color w:val="auto"/>
          <w:sz w:val="22"/>
          <w:szCs w:val="22"/>
          <w:lang w:val="hu-HU"/>
        </w:rPr>
        <w:t xml:space="preserve"> – mondta Carsten </w:t>
      </w:r>
      <w:proofErr w:type="spellStart"/>
      <w:r w:rsidR="00825865" w:rsidRPr="002A4C9C">
        <w:rPr>
          <w:rFonts w:ascii="Segoe UI" w:hAnsi="Segoe UI" w:cs="Segoe UI"/>
          <w:color w:val="auto"/>
          <w:sz w:val="22"/>
          <w:szCs w:val="22"/>
          <w:lang w:val="hu-HU"/>
        </w:rPr>
        <w:t>Knobel</w:t>
      </w:r>
      <w:proofErr w:type="spellEnd"/>
      <w:r w:rsidR="00825865" w:rsidRPr="002A4C9C">
        <w:rPr>
          <w:rFonts w:ascii="Segoe UI" w:hAnsi="Segoe UI" w:cs="Segoe UI"/>
          <w:color w:val="auto"/>
          <w:sz w:val="22"/>
          <w:szCs w:val="22"/>
          <w:lang w:val="hu-HU"/>
        </w:rPr>
        <w:t>, a Henkel igazgatóságának elnöke.</w:t>
      </w:r>
    </w:p>
    <w:p w14:paraId="5E808E9F" w14:textId="77777777" w:rsidR="00B96673" w:rsidRPr="002A4C9C" w:rsidRDefault="00B96673" w:rsidP="00B96673">
      <w:pPr>
        <w:rPr>
          <w:rFonts w:asciiTheme="majorHAnsi" w:hAnsiTheme="majorHAnsi" w:cstheme="majorHAnsi"/>
          <w:lang w:val="hu-HU"/>
        </w:rPr>
      </w:pPr>
    </w:p>
    <w:p w14:paraId="40BA6515" w14:textId="4FAF5889" w:rsidR="00825865" w:rsidRPr="002A4C9C" w:rsidRDefault="00744149" w:rsidP="00825865">
      <w:pPr>
        <w:rPr>
          <w:rFonts w:asciiTheme="majorHAnsi" w:hAnsiTheme="majorHAnsi" w:cstheme="majorHAnsi"/>
          <w:lang w:val="hu-HU"/>
        </w:rPr>
      </w:pPr>
      <w:r>
        <w:rPr>
          <w:lang w:val="hu-HU"/>
        </w:rPr>
        <w:t>„</w:t>
      </w:r>
      <w:r w:rsidR="00A366DA" w:rsidRPr="002A4C9C">
        <w:rPr>
          <w:lang w:val="hu-HU"/>
        </w:rPr>
        <w:t xml:space="preserve">Az év első hat hónapjában jó eredményeket értünk el a </w:t>
      </w:r>
      <w:r w:rsidR="00A366DA" w:rsidRPr="002A4C9C">
        <w:rPr>
          <w:b/>
          <w:lang w:val="hu-HU"/>
        </w:rPr>
        <w:t>céltudatos növekedés cselekvési terv</w:t>
      </w:r>
      <w:r>
        <w:rPr>
          <w:b/>
          <w:lang w:val="hu-HU"/>
        </w:rPr>
        <w:t>ünk</w:t>
      </w:r>
      <w:r w:rsidR="00A366DA" w:rsidRPr="002A4C9C">
        <w:rPr>
          <w:lang w:val="hu-HU"/>
        </w:rPr>
        <w:t xml:space="preserve"> megvalósításában is. A </w:t>
      </w:r>
      <w:r w:rsidR="00A366DA" w:rsidRPr="002A4C9C">
        <w:rPr>
          <w:rFonts w:cs="Segoe UI"/>
          <w:szCs w:val="22"/>
          <w:lang w:val="hu-HU"/>
        </w:rPr>
        <w:t xml:space="preserve">Consumer </w:t>
      </w:r>
      <w:proofErr w:type="spellStart"/>
      <w:r w:rsidR="00A366DA" w:rsidRPr="002A4C9C">
        <w:rPr>
          <w:rFonts w:cs="Segoe UI"/>
          <w:szCs w:val="22"/>
          <w:lang w:val="hu-HU"/>
        </w:rPr>
        <w:t>Brands</w:t>
      </w:r>
      <w:proofErr w:type="spellEnd"/>
      <w:r w:rsidR="00A366DA" w:rsidRPr="002A4C9C">
        <w:rPr>
          <w:lang w:val="hu-HU"/>
        </w:rPr>
        <w:t xml:space="preserve"> üzletágban a tervezettnél gyorsabban haladunk az integrációval. Ugyanakkor portfóliónkat következetesen a magas </w:t>
      </w:r>
      <w:proofErr w:type="spellStart"/>
      <w:r w:rsidR="00A366DA" w:rsidRPr="002A4C9C">
        <w:rPr>
          <w:lang w:val="hu-HU"/>
        </w:rPr>
        <w:t>árrésű</w:t>
      </w:r>
      <w:proofErr w:type="spellEnd"/>
      <w:r w:rsidR="00A366DA" w:rsidRPr="002A4C9C">
        <w:rPr>
          <w:lang w:val="hu-HU"/>
        </w:rPr>
        <w:t xml:space="preserve"> és nagy növekedési potenciállal rendelkező márkákra és termékekre fókuszáljuk. Ez az üzletág eredményében is tükröződik. Az Adhesive Technologies üzletágban a szervezeti struktúrát még szorosabban ügyfeleinkhez igazítottuk, hogy </w:t>
      </w:r>
      <w:r w:rsidR="00D3003D">
        <w:rPr>
          <w:lang w:val="hu-HU"/>
        </w:rPr>
        <w:t>szélesítsük</w:t>
      </w:r>
      <w:r w:rsidR="00A366DA" w:rsidRPr="002A4C9C">
        <w:rPr>
          <w:lang w:val="hu-HU"/>
        </w:rPr>
        <w:t xml:space="preserve"> vezető globális pozíciónkat és tovább növeljük a növekedés lendületét. Emellett fontos kezdeményezéseket viszünk előre a fenntarthatóság és a digitalizáció területén, hogy tovább erősítsük versenyhelyzetünket" </w:t>
      </w:r>
      <w:r w:rsidR="00D06B05">
        <w:rPr>
          <w:lang w:val="hu-HU"/>
        </w:rPr>
        <w:t>–</w:t>
      </w:r>
      <w:r w:rsidR="00FC1973" w:rsidRPr="002A4C9C">
        <w:rPr>
          <w:rFonts w:asciiTheme="majorHAnsi" w:hAnsiTheme="majorHAnsi" w:cstheme="majorHAnsi"/>
          <w:lang w:val="hu-HU"/>
        </w:rPr>
        <w:t xml:space="preserve"> </w:t>
      </w:r>
      <w:r w:rsidR="000D7E6E" w:rsidRPr="002A4C9C">
        <w:rPr>
          <w:rFonts w:asciiTheme="majorHAnsi" w:hAnsiTheme="majorHAnsi" w:cstheme="majorHAnsi"/>
          <w:lang w:val="hu-HU"/>
        </w:rPr>
        <w:t>ismertette</w:t>
      </w:r>
      <w:r w:rsidR="00825865" w:rsidRPr="002A4C9C">
        <w:rPr>
          <w:rFonts w:asciiTheme="majorHAnsi" w:hAnsiTheme="majorHAnsi" w:cstheme="majorHAnsi"/>
          <w:lang w:val="hu-HU"/>
        </w:rPr>
        <w:t xml:space="preserve"> Carsten </w:t>
      </w:r>
      <w:proofErr w:type="spellStart"/>
      <w:r w:rsidR="00825865" w:rsidRPr="002A4C9C">
        <w:rPr>
          <w:rFonts w:asciiTheme="majorHAnsi" w:hAnsiTheme="majorHAnsi" w:cstheme="majorHAnsi"/>
          <w:lang w:val="hu-HU"/>
        </w:rPr>
        <w:t>Knobel</w:t>
      </w:r>
      <w:proofErr w:type="spellEnd"/>
      <w:r w:rsidR="00825865" w:rsidRPr="002A4C9C">
        <w:rPr>
          <w:rFonts w:asciiTheme="majorHAnsi" w:hAnsiTheme="majorHAnsi" w:cstheme="majorHAnsi"/>
          <w:lang w:val="hu-HU"/>
        </w:rPr>
        <w:t>.</w:t>
      </w:r>
    </w:p>
    <w:p w14:paraId="62842EAF" w14:textId="77777777" w:rsidR="00825865" w:rsidRPr="002A4C9C" w:rsidRDefault="00825865" w:rsidP="00825865">
      <w:pPr>
        <w:rPr>
          <w:rFonts w:asciiTheme="majorHAnsi" w:hAnsiTheme="majorHAnsi" w:cstheme="majorHAnsi"/>
          <w:lang w:val="hu-HU"/>
        </w:rPr>
      </w:pPr>
    </w:p>
    <w:p w14:paraId="6D90DB8D" w14:textId="31A433C6" w:rsidR="003655D4" w:rsidRPr="002A4C9C" w:rsidRDefault="003655D4" w:rsidP="003655D4">
      <w:pPr>
        <w:spacing w:after="120"/>
        <w:ind w:right="-108"/>
        <w:jc w:val="left"/>
        <w:rPr>
          <w:rFonts w:cs="Segoe UI"/>
          <w:b/>
          <w:bCs/>
          <w:szCs w:val="22"/>
          <w:lang w:val="hu-HU"/>
        </w:rPr>
      </w:pPr>
      <w:r w:rsidRPr="002A4C9C">
        <w:rPr>
          <w:rFonts w:cs="Segoe UI"/>
          <w:b/>
          <w:bCs/>
          <w:szCs w:val="22"/>
          <w:lang w:val="hu-HU"/>
        </w:rPr>
        <w:t xml:space="preserve">A 2023-as pénzügyi évre vonatkozó kilátások </w:t>
      </w:r>
    </w:p>
    <w:p w14:paraId="694391ED" w14:textId="4382F316" w:rsidR="003655D4" w:rsidRPr="002A4C9C" w:rsidRDefault="003655D4" w:rsidP="003655D4">
      <w:pPr>
        <w:rPr>
          <w:rFonts w:cs="Segoe UI"/>
          <w:szCs w:val="22"/>
          <w:lang w:val="hu-HU"/>
        </w:rPr>
      </w:pPr>
      <w:r w:rsidRPr="002A4C9C">
        <w:rPr>
          <w:rFonts w:cs="Segoe UI"/>
          <w:szCs w:val="22"/>
          <w:lang w:val="hu-HU"/>
        </w:rPr>
        <w:t xml:space="preserve">Csoportszinten </w:t>
      </w:r>
      <w:r w:rsidRPr="002A4C9C">
        <w:rPr>
          <w:rFonts w:cs="Segoe UI"/>
          <w:bCs/>
          <w:szCs w:val="22"/>
          <w:lang w:val="hu-HU"/>
        </w:rPr>
        <w:t xml:space="preserve">a Henkel most 2,5 és 4,5 százalék közötti </w:t>
      </w:r>
      <w:r w:rsidRPr="002A4C9C">
        <w:rPr>
          <w:rFonts w:cs="Segoe UI"/>
          <w:b/>
          <w:bCs/>
          <w:szCs w:val="22"/>
          <w:lang w:val="hu-HU"/>
        </w:rPr>
        <w:t>szerves árbevétel-növekedést</w:t>
      </w:r>
      <w:r w:rsidRPr="002A4C9C">
        <w:rPr>
          <w:rFonts w:cs="Segoe UI"/>
          <w:bCs/>
          <w:szCs w:val="22"/>
          <w:lang w:val="hu-HU"/>
        </w:rPr>
        <w:t xml:space="preserve"> vár a 2023-as pénzügyi évben (korábban: 1,0 és 3,0 százalék</w:t>
      </w:r>
      <w:r w:rsidR="00717ABF">
        <w:rPr>
          <w:rFonts w:cs="Segoe UI"/>
          <w:bCs/>
          <w:szCs w:val="22"/>
          <w:lang w:val="hu-HU"/>
        </w:rPr>
        <w:t xml:space="preserve"> között</w:t>
      </w:r>
      <w:r w:rsidRPr="002A4C9C">
        <w:rPr>
          <w:rFonts w:cs="Segoe UI"/>
          <w:bCs/>
          <w:szCs w:val="22"/>
          <w:lang w:val="hu-HU"/>
        </w:rPr>
        <w:t>).</w:t>
      </w:r>
      <w:r w:rsidRPr="002A4C9C">
        <w:rPr>
          <w:rFonts w:cs="Segoe UI"/>
          <w:b/>
          <w:bCs/>
          <w:szCs w:val="22"/>
          <w:lang w:val="hu-HU"/>
        </w:rPr>
        <w:t xml:space="preserve"> </w:t>
      </w:r>
      <w:r w:rsidRPr="002A4C9C">
        <w:rPr>
          <w:rFonts w:cs="Segoe UI"/>
          <w:bCs/>
          <w:szCs w:val="22"/>
          <w:lang w:val="hu-HU"/>
        </w:rPr>
        <w:t>Az Adhesive Technologies üzletágnál 2,0 és 4,0 százalék közötti szerves árbevétel-növekedés várható (korábban: 1,0 és 3,0 százalék között)</w:t>
      </w:r>
      <w:r w:rsidRPr="002A4C9C">
        <w:rPr>
          <w:rFonts w:cs="Segoe UI"/>
          <w:szCs w:val="22"/>
          <w:lang w:val="hu-HU"/>
        </w:rPr>
        <w:t xml:space="preserve">, és a Consumer </w:t>
      </w:r>
      <w:proofErr w:type="spellStart"/>
      <w:r w:rsidRPr="002A4C9C">
        <w:rPr>
          <w:rFonts w:cs="Segoe UI"/>
          <w:szCs w:val="22"/>
          <w:lang w:val="hu-HU"/>
        </w:rPr>
        <w:t>Brands</w:t>
      </w:r>
      <w:proofErr w:type="spellEnd"/>
      <w:r w:rsidRPr="002A4C9C">
        <w:rPr>
          <w:rFonts w:cs="Segoe UI"/>
          <w:szCs w:val="22"/>
          <w:lang w:val="hu-HU"/>
        </w:rPr>
        <w:t xml:space="preserve"> üzletág esetében 3,0 és 5,0 százalék között (korábban: 1,0 és 3,0 százalék között). </w:t>
      </w:r>
      <w:r w:rsidRPr="002A4C9C">
        <w:rPr>
          <w:bCs/>
          <w:lang w:val="hu-HU"/>
        </w:rPr>
        <w:t xml:space="preserve">A </w:t>
      </w:r>
      <w:r w:rsidRPr="002A4C9C">
        <w:rPr>
          <w:b/>
          <w:bCs/>
          <w:lang w:val="hu-HU"/>
        </w:rPr>
        <w:t xml:space="preserve">korrigált üzemi eredmény (EBIT </w:t>
      </w:r>
      <w:proofErr w:type="spellStart"/>
      <w:r w:rsidRPr="002A4C9C">
        <w:rPr>
          <w:b/>
          <w:bCs/>
          <w:lang w:val="hu-HU"/>
        </w:rPr>
        <w:t>marzs</w:t>
      </w:r>
      <w:proofErr w:type="spellEnd"/>
      <w:r w:rsidRPr="002A4C9C">
        <w:rPr>
          <w:b/>
          <w:bCs/>
          <w:lang w:val="hu-HU"/>
        </w:rPr>
        <w:t>)</w:t>
      </w:r>
      <w:r w:rsidRPr="002A4C9C">
        <w:rPr>
          <w:lang w:val="hu-HU"/>
        </w:rPr>
        <w:t xml:space="preserve"> csoportszinten most várhatóan 11,0</w:t>
      </w:r>
      <w:r w:rsidR="00EE2E4A">
        <w:rPr>
          <w:lang w:val="hu-HU"/>
        </w:rPr>
        <w:t xml:space="preserve"> és </w:t>
      </w:r>
      <w:r w:rsidRPr="002A4C9C">
        <w:rPr>
          <w:lang w:val="hu-HU"/>
        </w:rPr>
        <w:t xml:space="preserve">12,5 százalék között lesz (korábban: 10,0 és 12,0 százalék között). Az Adhesive Technologies üzletág esetében a korrigált üzemi eredmény várhatóan 13,5 és 15,0 százalék között lesz (korábban: 13,0 és 15,0 százalék között), a Consumer </w:t>
      </w:r>
      <w:proofErr w:type="spellStart"/>
      <w:r w:rsidRPr="002A4C9C">
        <w:rPr>
          <w:lang w:val="hu-HU"/>
        </w:rPr>
        <w:t>Brands</w:t>
      </w:r>
      <w:proofErr w:type="spellEnd"/>
      <w:r w:rsidRPr="002A4C9C">
        <w:rPr>
          <w:lang w:val="hu-HU"/>
        </w:rPr>
        <w:t xml:space="preserve"> üzletág esetében pedig 9,5 és 11,0 százalék között (korábban: 7,5 és 9,5 százalék között). Az </w:t>
      </w:r>
      <w:r w:rsidRPr="002A4C9C">
        <w:rPr>
          <w:b/>
          <w:lang w:val="hu-HU"/>
        </w:rPr>
        <w:t>elsőbbségi részvények korrigált hozamának (EPS)</w:t>
      </w:r>
      <w:r w:rsidRPr="002A4C9C">
        <w:rPr>
          <w:lang w:val="hu-HU"/>
        </w:rPr>
        <w:t xml:space="preserve"> változatlan árfolyamon számított alakulására vonatkozóan a Henkel most </w:t>
      </w:r>
      <w:r w:rsidR="00172995">
        <w:rPr>
          <w:lang w:val="hu-HU"/>
        </w:rPr>
        <w:t>+</w:t>
      </w:r>
      <w:r w:rsidRPr="002A4C9C">
        <w:rPr>
          <w:lang w:val="hu-HU"/>
        </w:rPr>
        <w:t xml:space="preserve">5 és </w:t>
      </w:r>
      <w:r w:rsidR="00172995">
        <w:rPr>
          <w:lang w:val="hu-HU"/>
        </w:rPr>
        <w:t>+</w:t>
      </w:r>
      <w:r w:rsidRPr="002A4C9C">
        <w:rPr>
          <w:lang w:val="hu-HU"/>
        </w:rPr>
        <w:t>20 százalék közötti növekedést vár (korábban: -10 és +10 százalék között).</w:t>
      </w:r>
      <w:r w:rsidRPr="002A4C9C">
        <w:rPr>
          <w:rFonts w:cs="Segoe UI"/>
          <w:szCs w:val="22"/>
          <w:lang w:val="hu-HU"/>
        </w:rPr>
        <w:t xml:space="preserve"> </w:t>
      </w:r>
    </w:p>
    <w:p w14:paraId="15C641FE" w14:textId="71DE773A" w:rsidR="00825865" w:rsidRPr="002A4C9C" w:rsidRDefault="00825865" w:rsidP="00B96673">
      <w:pPr>
        <w:rPr>
          <w:rFonts w:asciiTheme="majorHAnsi" w:hAnsiTheme="majorHAnsi" w:cstheme="majorHAnsi"/>
          <w:lang w:val="hu-HU"/>
        </w:rPr>
      </w:pPr>
    </w:p>
    <w:p w14:paraId="301C58CE" w14:textId="77777777" w:rsidR="00817720" w:rsidRPr="002A4C9C" w:rsidRDefault="00817720" w:rsidP="00817720">
      <w:pPr>
        <w:spacing w:after="120"/>
        <w:jc w:val="left"/>
        <w:rPr>
          <w:rFonts w:cs="Segoe UI"/>
          <w:b/>
          <w:bCs/>
          <w:szCs w:val="22"/>
          <w:lang w:val="hu-HU"/>
        </w:rPr>
      </w:pPr>
      <w:r w:rsidRPr="002A4C9C">
        <w:rPr>
          <w:rFonts w:cs="Segoe UI"/>
          <w:b/>
          <w:bCs/>
          <w:szCs w:val="22"/>
          <w:lang w:val="hu-HU"/>
        </w:rPr>
        <w:t xml:space="preserve">Árbevétel és eredmény alakulása 2023 </w:t>
      </w:r>
      <w:r w:rsidRPr="002A4C9C">
        <w:rPr>
          <w:rFonts w:ascii="SegoeUI-Bold" w:hAnsi="SegoeUI-Bold" w:cs="SegoeUI-Bold"/>
          <w:b/>
          <w:bCs/>
          <w:szCs w:val="22"/>
          <w:lang w:val="hu-HU"/>
        </w:rPr>
        <w:t>első felében</w:t>
      </w:r>
    </w:p>
    <w:p w14:paraId="4A87A223" w14:textId="4E85B8E6" w:rsidR="00817720" w:rsidRPr="002A4C9C" w:rsidRDefault="00817720" w:rsidP="00817720">
      <w:pPr>
        <w:rPr>
          <w:rFonts w:cs="Segoe UI"/>
          <w:szCs w:val="22"/>
          <w:lang w:val="hu-HU"/>
        </w:rPr>
      </w:pPr>
      <w:r w:rsidRPr="002A4C9C">
        <w:rPr>
          <w:rFonts w:cs="Segoe UI"/>
          <w:szCs w:val="22"/>
          <w:lang w:val="hu-HU"/>
        </w:rPr>
        <w:t xml:space="preserve">A </w:t>
      </w:r>
      <w:r w:rsidRPr="002A4C9C">
        <w:rPr>
          <w:rFonts w:cs="Segoe UI"/>
          <w:b/>
          <w:bCs/>
          <w:szCs w:val="22"/>
          <w:lang w:val="hu-HU"/>
        </w:rPr>
        <w:t xml:space="preserve">Csoport </w:t>
      </w:r>
      <w:r w:rsidRPr="002A4C9C">
        <w:rPr>
          <w:rFonts w:cs="Segoe UI"/>
          <w:szCs w:val="22"/>
          <w:lang w:val="hu-HU"/>
        </w:rPr>
        <w:t xml:space="preserve">10 926 millió eurós </w:t>
      </w:r>
      <w:r w:rsidRPr="002A4C9C">
        <w:rPr>
          <w:rFonts w:cs="Segoe UI"/>
          <w:b/>
          <w:bCs/>
          <w:szCs w:val="22"/>
          <w:lang w:val="hu-HU"/>
        </w:rPr>
        <w:t xml:space="preserve">árbevétele </w:t>
      </w:r>
      <w:r w:rsidRPr="002A4C9C">
        <w:rPr>
          <w:rFonts w:cs="Segoe UI"/>
          <w:szCs w:val="22"/>
          <w:lang w:val="hu-HU"/>
        </w:rPr>
        <w:t xml:space="preserve">2023 első felében 0,1 százalékkal haladta meg az előző évi szintet (2. negyedév: 5316 millió euró, -5,8 százalék). Ez nagyon erős, 4,9 százalékos </w:t>
      </w:r>
      <w:r w:rsidRPr="002A4C9C">
        <w:rPr>
          <w:rFonts w:cs="Segoe UI"/>
          <w:b/>
          <w:szCs w:val="22"/>
          <w:lang w:val="hu-HU"/>
        </w:rPr>
        <w:t>szerves árbevétel-növekedésnek</w:t>
      </w:r>
      <w:r w:rsidRPr="002A4C9C">
        <w:rPr>
          <w:rFonts w:cs="Segoe UI"/>
          <w:szCs w:val="22"/>
          <w:lang w:val="hu-HU"/>
        </w:rPr>
        <w:t xml:space="preserve"> felel meg</w:t>
      </w:r>
      <w:r w:rsidR="009B68A3" w:rsidRPr="009B68A3">
        <w:rPr>
          <w:rFonts w:cs="Segoe UI"/>
          <w:szCs w:val="22"/>
          <w:lang w:val="hu-HU"/>
        </w:rPr>
        <w:t xml:space="preserve"> </w:t>
      </w:r>
      <w:r w:rsidR="009B68A3" w:rsidRPr="002A4C9C">
        <w:rPr>
          <w:rFonts w:cs="Segoe UI"/>
          <w:szCs w:val="22"/>
          <w:lang w:val="hu-HU"/>
        </w:rPr>
        <w:t>(2. negyedév: 3,2 százalék)</w:t>
      </w:r>
      <w:r w:rsidR="009B68A3">
        <w:rPr>
          <w:rFonts w:cs="Segoe UI"/>
          <w:szCs w:val="22"/>
          <w:lang w:val="hu-HU"/>
        </w:rPr>
        <w:t>.</w:t>
      </w:r>
      <w:r w:rsidRPr="002A4C9C">
        <w:rPr>
          <w:rFonts w:cs="Segoe UI"/>
          <w:szCs w:val="22"/>
          <w:lang w:val="hu-HU"/>
        </w:rPr>
        <w:t xml:space="preserve"> Az árfolyamhatások</w:t>
      </w:r>
      <w:r w:rsidR="00995DA9">
        <w:rPr>
          <w:rFonts w:cs="Segoe UI"/>
          <w:szCs w:val="22"/>
          <w:lang w:val="hu-HU"/>
        </w:rPr>
        <w:br/>
      </w:r>
      <w:r w:rsidRPr="002A4C9C">
        <w:rPr>
          <w:rFonts w:cs="Segoe UI"/>
          <w:szCs w:val="22"/>
          <w:lang w:val="hu-HU"/>
        </w:rPr>
        <w:t>-2,5 százalékos negatív hatással voltak az árbevétel alakulására (2. negyedév: -5,8 százalék). Az akvizíciók és elidegenítések -2,2 százalékkal csökkentették az árbevételt (2. negyedév: -3,2 százalék).</w:t>
      </w:r>
    </w:p>
    <w:p w14:paraId="5064079C" w14:textId="77777777" w:rsidR="00817720" w:rsidRPr="002A4C9C" w:rsidRDefault="00817720" w:rsidP="00817720">
      <w:pPr>
        <w:rPr>
          <w:rFonts w:cs="Segoe UI"/>
          <w:szCs w:val="22"/>
          <w:lang w:val="hu-HU"/>
        </w:rPr>
      </w:pPr>
    </w:p>
    <w:p w14:paraId="2884BEEB" w14:textId="77777777" w:rsidR="00817720" w:rsidRPr="002A4C9C" w:rsidRDefault="00817720" w:rsidP="00817720">
      <w:pPr>
        <w:rPr>
          <w:lang w:val="hu-HU"/>
        </w:rPr>
      </w:pPr>
      <w:r w:rsidRPr="002A4C9C">
        <w:rPr>
          <w:lang w:val="hu-HU"/>
        </w:rPr>
        <w:t xml:space="preserve">Az első félévi árbevétel-növekedés mindkét üzletágnak köszönhető. Az </w:t>
      </w:r>
      <w:r w:rsidRPr="002A4C9C">
        <w:rPr>
          <w:b/>
          <w:lang w:val="hu-HU"/>
        </w:rPr>
        <w:t>Adhesive Technologies</w:t>
      </w:r>
      <w:r w:rsidRPr="002A4C9C">
        <w:rPr>
          <w:lang w:val="hu-HU"/>
        </w:rPr>
        <w:t xml:space="preserve"> nagyon erős, 4,7 százalékos szerves árbevétel-növekedést ért el, amelyet a </w:t>
      </w:r>
      <w:proofErr w:type="spellStart"/>
      <w:r w:rsidRPr="002A4C9C">
        <w:rPr>
          <w:lang w:val="hu-HU"/>
        </w:rPr>
        <w:t>Mobility</w:t>
      </w:r>
      <w:proofErr w:type="spellEnd"/>
      <w:r w:rsidRPr="002A4C9C">
        <w:rPr>
          <w:lang w:val="hu-HU"/>
        </w:rPr>
        <w:t xml:space="preserve"> &amp; Electronics és a </w:t>
      </w:r>
      <w:proofErr w:type="spellStart"/>
      <w:r w:rsidRPr="002A4C9C">
        <w:rPr>
          <w:lang w:val="hu-HU"/>
        </w:rPr>
        <w:t>Craftsmen</w:t>
      </w:r>
      <w:proofErr w:type="spellEnd"/>
      <w:r w:rsidRPr="002A4C9C">
        <w:rPr>
          <w:lang w:val="hu-HU"/>
        </w:rPr>
        <w:t xml:space="preserve">, </w:t>
      </w:r>
      <w:proofErr w:type="spellStart"/>
      <w:r w:rsidRPr="002A4C9C">
        <w:rPr>
          <w:lang w:val="hu-HU"/>
        </w:rPr>
        <w:t>Construction</w:t>
      </w:r>
      <w:proofErr w:type="spellEnd"/>
      <w:r w:rsidRPr="002A4C9C">
        <w:rPr>
          <w:lang w:val="hu-HU"/>
        </w:rPr>
        <w:t xml:space="preserve"> &amp; Professional üzleti területek hajtottak. A </w:t>
      </w:r>
      <w:r w:rsidRPr="002A4C9C">
        <w:rPr>
          <w:b/>
          <w:lang w:val="hu-HU"/>
        </w:rPr>
        <w:t xml:space="preserve">Consumer </w:t>
      </w:r>
      <w:proofErr w:type="spellStart"/>
      <w:r w:rsidRPr="002A4C9C">
        <w:rPr>
          <w:b/>
          <w:lang w:val="hu-HU"/>
        </w:rPr>
        <w:t>Brands</w:t>
      </w:r>
      <w:proofErr w:type="spellEnd"/>
      <w:r w:rsidRPr="002A4C9C">
        <w:rPr>
          <w:lang w:val="hu-HU"/>
        </w:rPr>
        <w:t xml:space="preserve"> nagyon erős, 5,7 százalékos szerves árbevétel-növekedést ért el, amelyet a </w:t>
      </w:r>
      <w:r w:rsidRPr="002A4C9C">
        <w:rPr>
          <w:rFonts w:cs="Segoe UI"/>
          <w:szCs w:val="22"/>
          <w:lang w:val="hu-HU"/>
        </w:rPr>
        <w:t>Laundry &amp; Home Care</w:t>
      </w:r>
      <w:r w:rsidRPr="002A4C9C">
        <w:rPr>
          <w:lang w:val="hu-HU"/>
        </w:rPr>
        <w:t xml:space="preserve">, valamint a </w:t>
      </w:r>
      <w:proofErr w:type="spellStart"/>
      <w:r w:rsidRPr="002A4C9C">
        <w:rPr>
          <w:lang w:val="hu-HU"/>
        </w:rPr>
        <w:t>Hair</w:t>
      </w:r>
      <w:proofErr w:type="spellEnd"/>
      <w:r w:rsidRPr="002A4C9C">
        <w:rPr>
          <w:lang w:val="hu-HU"/>
        </w:rPr>
        <w:t xml:space="preserve"> üzleti területek hajtottak.</w:t>
      </w:r>
    </w:p>
    <w:p w14:paraId="079D0FA5" w14:textId="77777777" w:rsidR="00817720" w:rsidRPr="002A4C9C" w:rsidRDefault="00817720" w:rsidP="00817720">
      <w:pPr>
        <w:rPr>
          <w:rFonts w:cs="Segoe UI"/>
          <w:szCs w:val="22"/>
          <w:highlight w:val="yellow"/>
          <w:lang w:val="hu-HU"/>
        </w:rPr>
      </w:pPr>
      <w:r w:rsidRPr="002A4C9C">
        <w:rPr>
          <w:rFonts w:cs="Segoe UI"/>
          <w:szCs w:val="22"/>
          <w:highlight w:val="yellow"/>
          <w:lang w:val="hu-HU"/>
        </w:rPr>
        <w:lastRenderedPageBreak/>
        <w:t xml:space="preserve"> </w:t>
      </w:r>
    </w:p>
    <w:p w14:paraId="2F6DF15A" w14:textId="77777777" w:rsidR="00817720" w:rsidRPr="002A4C9C" w:rsidRDefault="00817720" w:rsidP="00817720">
      <w:pPr>
        <w:rPr>
          <w:rFonts w:cs="Segoe UI"/>
          <w:szCs w:val="22"/>
          <w:lang w:val="hu-HU"/>
        </w:rPr>
      </w:pPr>
      <w:r w:rsidRPr="002A4C9C">
        <w:rPr>
          <w:lang w:val="hu-HU"/>
        </w:rPr>
        <w:t xml:space="preserve">Az első félévben az </w:t>
      </w:r>
      <w:r w:rsidRPr="002A4C9C">
        <w:rPr>
          <w:b/>
          <w:lang w:val="hu-HU"/>
        </w:rPr>
        <w:t>európai</w:t>
      </w:r>
      <w:r w:rsidRPr="002A4C9C">
        <w:rPr>
          <w:lang w:val="hu-HU"/>
        </w:rPr>
        <w:t xml:space="preserve"> régióban a szerves árbevétel-növekedés 2,4 százalékos volt. (2. negyedév: 0,8 százalék). Az </w:t>
      </w:r>
      <w:r w:rsidRPr="002A4C9C">
        <w:rPr>
          <w:b/>
          <w:lang w:val="hu-HU"/>
        </w:rPr>
        <w:t>IMEA</w:t>
      </w:r>
      <w:r w:rsidRPr="002A4C9C">
        <w:rPr>
          <w:lang w:val="hu-HU"/>
        </w:rPr>
        <w:t xml:space="preserve">-régióban az árbevétel szervesen 25,7 százalékkal nőtt (2. negyedév: 23,6 százalék). </w:t>
      </w:r>
      <w:r w:rsidRPr="002A4C9C">
        <w:rPr>
          <w:b/>
          <w:lang w:val="hu-HU"/>
        </w:rPr>
        <w:t>Észak-Amerikában</w:t>
      </w:r>
      <w:r w:rsidRPr="002A4C9C">
        <w:rPr>
          <w:lang w:val="hu-HU"/>
        </w:rPr>
        <w:t xml:space="preserve"> 3,8 százalékos volt a szerves árbevétel-növekedés (2. negyedév: 0,9 százalék). A </w:t>
      </w:r>
      <w:r w:rsidRPr="002A4C9C">
        <w:rPr>
          <w:b/>
          <w:lang w:val="hu-HU"/>
        </w:rPr>
        <w:t>latin-amerikai</w:t>
      </w:r>
      <w:r w:rsidRPr="002A4C9C">
        <w:rPr>
          <w:lang w:val="hu-HU"/>
        </w:rPr>
        <w:t xml:space="preserve"> régióban 13,2 százalékos (2. negyedév: 9,4 százalék) szerves árbevétel-növekedés volt tapasztalható. Ezzel szemben az </w:t>
      </w:r>
      <w:r w:rsidRPr="002A4C9C">
        <w:rPr>
          <w:b/>
          <w:lang w:val="hu-HU"/>
        </w:rPr>
        <w:t>ázsiai-csendes-óceáni</w:t>
      </w:r>
      <w:r w:rsidRPr="002A4C9C">
        <w:rPr>
          <w:lang w:val="hu-HU"/>
        </w:rPr>
        <w:t xml:space="preserve"> térségben -2,7 százalékos (2. negyedév: -0,6 százalék) negatív szerves árbevétel-növekedés volt tapasztalható, elsősorban a tartósan kihívásokkal teli kínai piaci környezet miatt.</w:t>
      </w:r>
      <w:r w:rsidRPr="002A4C9C">
        <w:rPr>
          <w:rFonts w:cs="Segoe UI"/>
          <w:szCs w:val="22"/>
          <w:lang w:val="hu-HU"/>
        </w:rPr>
        <w:t xml:space="preserve"> </w:t>
      </w:r>
    </w:p>
    <w:p w14:paraId="27D0DD51" w14:textId="77777777" w:rsidR="00817720" w:rsidRPr="002A4C9C" w:rsidRDefault="00817720" w:rsidP="00817720">
      <w:pPr>
        <w:rPr>
          <w:rFonts w:cs="Segoe UI"/>
          <w:szCs w:val="22"/>
          <w:highlight w:val="yellow"/>
          <w:lang w:val="hu-HU"/>
        </w:rPr>
      </w:pPr>
    </w:p>
    <w:p w14:paraId="12C73B2E" w14:textId="77777777" w:rsidR="00817720" w:rsidRPr="002A4C9C" w:rsidRDefault="00817720" w:rsidP="00817720">
      <w:pPr>
        <w:rPr>
          <w:rFonts w:cs="Segoe UI"/>
          <w:bCs/>
          <w:szCs w:val="22"/>
          <w:lang w:val="hu-HU"/>
        </w:rPr>
      </w:pPr>
      <w:bookmarkStart w:id="2" w:name="_Hlk109402106"/>
      <w:r w:rsidRPr="002A4C9C">
        <w:rPr>
          <w:rFonts w:cs="Segoe UI"/>
          <w:bCs/>
          <w:szCs w:val="22"/>
          <w:lang w:val="hu-HU"/>
        </w:rPr>
        <w:t xml:space="preserve">A </w:t>
      </w:r>
      <w:r w:rsidRPr="002A4C9C">
        <w:rPr>
          <w:b/>
          <w:bCs/>
          <w:lang w:val="hu-HU"/>
        </w:rPr>
        <w:t>korrigált üzemi eredmény (korrigált EBIT)</w:t>
      </w:r>
      <w:r w:rsidRPr="002A4C9C">
        <w:rPr>
          <w:rFonts w:cs="Segoe UI"/>
          <w:bCs/>
          <w:szCs w:val="22"/>
          <w:lang w:val="hu-HU"/>
        </w:rPr>
        <w:t xml:space="preserve"> az első félévben 7,6 százalékkal, 1254 millió euróra nőtt, szemben az előző évi 1166 millió euróval. Ezt a növekedést az eladási árak alakulása, az integrált Consumer </w:t>
      </w:r>
      <w:proofErr w:type="spellStart"/>
      <w:r w:rsidRPr="002A4C9C">
        <w:rPr>
          <w:rFonts w:cs="Segoe UI"/>
          <w:bCs/>
          <w:szCs w:val="22"/>
          <w:lang w:val="hu-HU"/>
        </w:rPr>
        <w:t>Brands</w:t>
      </w:r>
      <w:proofErr w:type="spellEnd"/>
      <w:r w:rsidRPr="002A4C9C">
        <w:rPr>
          <w:rFonts w:cs="Segoe UI"/>
          <w:bCs/>
          <w:szCs w:val="22"/>
          <w:lang w:val="hu-HU"/>
        </w:rPr>
        <w:t xml:space="preserve"> üzletág létrehozásából származó megtakarítások és a portfólióoptimalizálási intézkedések tették lehetővé.</w:t>
      </w:r>
    </w:p>
    <w:p w14:paraId="00360385" w14:textId="77777777" w:rsidR="00817720" w:rsidRPr="002A4C9C" w:rsidRDefault="00817720" w:rsidP="00817720">
      <w:pPr>
        <w:rPr>
          <w:rFonts w:cs="Segoe UI"/>
          <w:bCs/>
          <w:szCs w:val="22"/>
          <w:lang w:val="hu-HU"/>
        </w:rPr>
      </w:pPr>
    </w:p>
    <w:bookmarkEnd w:id="2"/>
    <w:p w14:paraId="3331B473" w14:textId="77777777" w:rsidR="00817720" w:rsidRPr="002A4C9C" w:rsidRDefault="00817720" w:rsidP="00817720">
      <w:pPr>
        <w:rPr>
          <w:rFonts w:cs="Segoe UI"/>
          <w:szCs w:val="22"/>
          <w:lang w:val="hu-HU"/>
        </w:rPr>
      </w:pPr>
      <w:r w:rsidRPr="002A4C9C">
        <w:rPr>
          <w:rFonts w:cs="Segoe UI"/>
          <w:szCs w:val="22"/>
          <w:lang w:val="hu-HU"/>
        </w:rPr>
        <w:t xml:space="preserve">A </w:t>
      </w:r>
      <w:r w:rsidRPr="002A4C9C">
        <w:rPr>
          <w:rFonts w:cs="Segoe UI"/>
          <w:b/>
          <w:szCs w:val="22"/>
          <w:lang w:val="hu-HU"/>
        </w:rPr>
        <w:t xml:space="preserve">korrigált árbevétel-arányos megtérülés (korrigált EBIT </w:t>
      </w:r>
      <w:proofErr w:type="spellStart"/>
      <w:r w:rsidRPr="002A4C9C">
        <w:rPr>
          <w:rFonts w:cs="Segoe UI"/>
          <w:b/>
          <w:szCs w:val="22"/>
          <w:lang w:val="hu-HU"/>
        </w:rPr>
        <w:t>marzs</w:t>
      </w:r>
      <w:proofErr w:type="spellEnd"/>
      <w:r w:rsidRPr="002A4C9C">
        <w:rPr>
          <w:rFonts w:cs="Segoe UI"/>
          <w:b/>
          <w:szCs w:val="22"/>
          <w:lang w:val="hu-HU"/>
        </w:rPr>
        <w:t>)</w:t>
      </w:r>
      <w:r w:rsidRPr="002A4C9C">
        <w:rPr>
          <w:rFonts w:cs="Segoe UI"/>
          <w:szCs w:val="22"/>
          <w:lang w:val="hu-HU"/>
        </w:rPr>
        <w:t xml:space="preserve"> 80 bázisponttal 11,5 százalékra nőtt.</w:t>
      </w:r>
    </w:p>
    <w:p w14:paraId="14E45CEC" w14:textId="77777777" w:rsidR="00817720" w:rsidRPr="002A4C9C" w:rsidRDefault="00817720" w:rsidP="00817720">
      <w:pPr>
        <w:rPr>
          <w:rFonts w:cs="Segoe UI"/>
          <w:szCs w:val="22"/>
          <w:highlight w:val="yellow"/>
          <w:lang w:val="hu-HU"/>
        </w:rPr>
      </w:pPr>
    </w:p>
    <w:p w14:paraId="17CD93FE" w14:textId="77777777" w:rsidR="00817720" w:rsidRPr="002A4C9C" w:rsidRDefault="00817720" w:rsidP="00817720">
      <w:pPr>
        <w:rPr>
          <w:rFonts w:cs="Segoe UI"/>
          <w:bCs/>
          <w:szCs w:val="22"/>
          <w:lang w:val="hu-HU"/>
        </w:rPr>
      </w:pPr>
      <w:r w:rsidRPr="002A4C9C">
        <w:rPr>
          <w:rFonts w:cs="Segoe UI"/>
          <w:bCs/>
          <w:szCs w:val="22"/>
          <w:lang w:val="hu-HU"/>
        </w:rPr>
        <w:t xml:space="preserve">Az </w:t>
      </w:r>
      <w:r w:rsidRPr="002A4C9C">
        <w:rPr>
          <w:b/>
          <w:lang w:val="hu-HU"/>
        </w:rPr>
        <w:t xml:space="preserve">elsőbbségi részvények korrigált hozama </w:t>
      </w:r>
      <w:r w:rsidRPr="002A4C9C">
        <w:rPr>
          <w:rFonts w:cs="Segoe UI"/>
          <w:bCs/>
          <w:szCs w:val="22"/>
          <w:lang w:val="hu-HU"/>
        </w:rPr>
        <w:t>2023 első felében 2,13 euróra emelkedett. Ez változatlan árfolyamon számolva 14,4 százalékos növekedést jelent az előző év azonos időszakához képest.</w:t>
      </w:r>
    </w:p>
    <w:p w14:paraId="44B32AF9" w14:textId="77777777" w:rsidR="00817720" w:rsidRPr="002A4C9C" w:rsidRDefault="00817720" w:rsidP="00817720">
      <w:pPr>
        <w:rPr>
          <w:rFonts w:cs="Segoe UI"/>
          <w:szCs w:val="22"/>
          <w:highlight w:val="yellow"/>
          <w:lang w:val="hu-HU"/>
        </w:rPr>
      </w:pPr>
    </w:p>
    <w:p w14:paraId="28847909" w14:textId="77777777" w:rsidR="00817720" w:rsidRPr="002A4C9C" w:rsidRDefault="00817720" w:rsidP="00817720">
      <w:pPr>
        <w:rPr>
          <w:rFonts w:cs="Segoe UI"/>
          <w:szCs w:val="22"/>
          <w:lang w:val="hu-HU"/>
        </w:rPr>
      </w:pPr>
      <w:r w:rsidRPr="002A4C9C">
        <w:rPr>
          <w:rFonts w:cs="Segoe UI"/>
          <w:szCs w:val="22"/>
          <w:lang w:val="hu-HU"/>
        </w:rPr>
        <w:t xml:space="preserve">A </w:t>
      </w:r>
      <w:r w:rsidRPr="002A4C9C">
        <w:rPr>
          <w:rFonts w:cs="Segoe UI"/>
          <w:b/>
          <w:bCs/>
          <w:szCs w:val="22"/>
          <w:lang w:val="hu-HU"/>
        </w:rPr>
        <w:t>nettó forgótőke</w:t>
      </w:r>
      <w:r w:rsidRPr="002A4C9C">
        <w:rPr>
          <w:rFonts w:cs="Segoe UI"/>
          <w:szCs w:val="22"/>
          <w:lang w:val="hu-HU"/>
        </w:rPr>
        <w:t xml:space="preserve"> 0,8 százalékponttal az árbevétel 6,1 százalékára nőtt (előző év azonos időszaka: 5,2 százalék)</w:t>
      </w:r>
    </w:p>
    <w:p w14:paraId="7D241B4B" w14:textId="77777777" w:rsidR="00817720" w:rsidRPr="002A4C9C" w:rsidRDefault="00817720" w:rsidP="00817720">
      <w:pPr>
        <w:rPr>
          <w:rFonts w:cs="Segoe UI"/>
          <w:szCs w:val="22"/>
          <w:highlight w:val="yellow"/>
          <w:lang w:val="hu-HU"/>
        </w:rPr>
      </w:pPr>
    </w:p>
    <w:p w14:paraId="6D3801F5" w14:textId="77777777" w:rsidR="00817720" w:rsidRPr="002A4C9C" w:rsidRDefault="00817720" w:rsidP="00817720">
      <w:pPr>
        <w:autoSpaceDE w:val="0"/>
        <w:autoSpaceDN w:val="0"/>
        <w:adjustRightInd w:val="0"/>
        <w:rPr>
          <w:rFonts w:cs="Segoe UI"/>
          <w:szCs w:val="22"/>
          <w:highlight w:val="yellow"/>
          <w:lang w:val="hu-HU"/>
        </w:rPr>
      </w:pPr>
      <w:r w:rsidRPr="002A4C9C">
        <w:rPr>
          <w:rFonts w:cs="Segoe UI"/>
          <w:szCs w:val="22"/>
          <w:lang w:val="hu-HU"/>
        </w:rPr>
        <w:t xml:space="preserve">A </w:t>
      </w:r>
      <w:r w:rsidRPr="002A4C9C">
        <w:rPr>
          <w:rFonts w:cs="Segoe UI"/>
          <w:b/>
          <w:szCs w:val="22"/>
          <w:lang w:val="hu-HU"/>
        </w:rPr>
        <w:t>szabad cash flow</w:t>
      </w:r>
      <w:r w:rsidRPr="002A4C9C">
        <w:rPr>
          <w:rFonts w:cs="Segoe UI"/>
          <w:szCs w:val="22"/>
          <w:lang w:val="hu-HU"/>
        </w:rPr>
        <w:t xml:space="preserve"> elérte a 749 millió eurót, és ezzel jelentősen meghaladta a 2022 első félévi szintet (46 millió euró), különösen az üzleti év magasabb működési tevékenységéből származó cash flow-</w:t>
      </w:r>
      <w:proofErr w:type="spellStart"/>
      <w:r w:rsidRPr="002A4C9C">
        <w:rPr>
          <w:rFonts w:cs="Segoe UI"/>
          <w:szCs w:val="22"/>
          <w:lang w:val="hu-HU"/>
        </w:rPr>
        <w:t>jának</w:t>
      </w:r>
      <w:proofErr w:type="spellEnd"/>
      <w:r w:rsidRPr="002A4C9C">
        <w:rPr>
          <w:rFonts w:cs="Segoe UI"/>
          <w:szCs w:val="22"/>
          <w:lang w:val="hu-HU"/>
        </w:rPr>
        <w:t xml:space="preserve"> köszönhetően.</w:t>
      </w:r>
    </w:p>
    <w:p w14:paraId="18AFFBA2" w14:textId="77777777" w:rsidR="00817720" w:rsidRPr="002A4C9C" w:rsidRDefault="00817720" w:rsidP="00817720">
      <w:pPr>
        <w:autoSpaceDE w:val="0"/>
        <w:autoSpaceDN w:val="0"/>
        <w:adjustRightInd w:val="0"/>
        <w:rPr>
          <w:rFonts w:cs="Segoe UI"/>
          <w:szCs w:val="22"/>
          <w:highlight w:val="yellow"/>
          <w:lang w:val="hu-HU"/>
        </w:rPr>
      </w:pPr>
    </w:p>
    <w:p w14:paraId="3255316C" w14:textId="266D6710" w:rsidR="00817720" w:rsidRPr="002A4C9C" w:rsidRDefault="00817720" w:rsidP="00817720">
      <w:pPr>
        <w:rPr>
          <w:lang w:val="hu-HU"/>
        </w:rPr>
      </w:pPr>
      <w:r w:rsidRPr="002A4C9C">
        <w:rPr>
          <w:lang w:val="hu-HU"/>
        </w:rPr>
        <w:t xml:space="preserve">A </w:t>
      </w:r>
      <w:r w:rsidRPr="002A4C9C">
        <w:rPr>
          <w:b/>
          <w:bCs/>
          <w:lang w:val="hu-HU"/>
        </w:rPr>
        <w:t>nettó pénzügyi pozíció</w:t>
      </w:r>
      <w:r w:rsidRPr="002A4C9C">
        <w:rPr>
          <w:lang w:val="hu-HU"/>
        </w:rPr>
        <w:t xml:space="preserve"> 2023. június 30-án</w:t>
      </w:r>
      <w:r w:rsidR="002B5C7B">
        <w:rPr>
          <w:lang w:val="hu-HU"/>
        </w:rPr>
        <w:t>,</w:t>
      </w:r>
      <w:r w:rsidRPr="002A4C9C">
        <w:rPr>
          <w:lang w:val="hu-HU"/>
        </w:rPr>
        <w:t xml:space="preserve"> -1311 millió eurót tett ki (2022. december 31.: -1267 millió euró).</w:t>
      </w:r>
    </w:p>
    <w:p w14:paraId="0955BF39" w14:textId="77777777" w:rsidR="00817720" w:rsidRPr="002A4C9C" w:rsidRDefault="00817720" w:rsidP="00817720">
      <w:pPr>
        <w:rPr>
          <w:rFonts w:cs="Segoe UI"/>
          <w:color w:val="3B3B3B"/>
          <w:shd w:val="clear" w:color="auto" w:fill="FFFFFF"/>
          <w:lang w:val="hu-HU"/>
        </w:rPr>
      </w:pPr>
    </w:p>
    <w:p w14:paraId="3995B005" w14:textId="77777777" w:rsidR="00817720" w:rsidRPr="002A4C9C" w:rsidRDefault="00817720" w:rsidP="00817720">
      <w:pPr>
        <w:rPr>
          <w:rFonts w:cs="Segoe UI"/>
          <w:szCs w:val="22"/>
          <w:lang w:val="hu-HU" w:eastAsia="de-DE"/>
        </w:rPr>
      </w:pPr>
      <w:r w:rsidRPr="002A4C9C">
        <w:rPr>
          <w:rFonts w:cs="Segoe UI"/>
          <w:szCs w:val="22"/>
          <w:lang w:val="hu-HU" w:eastAsia="de-DE"/>
        </w:rPr>
        <w:t xml:space="preserve">2023. április 20-án a Henkel bejelentette, hogy megállapodást írt alá </w:t>
      </w:r>
      <w:r w:rsidRPr="002A4C9C">
        <w:rPr>
          <w:rFonts w:cs="Segoe UI"/>
          <w:b/>
          <w:szCs w:val="22"/>
          <w:lang w:val="hu-HU" w:eastAsia="de-DE"/>
        </w:rPr>
        <w:t>oroszországi üzleti tevékenységeinek eladásáról</w:t>
      </w:r>
      <w:r w:rsidRPr="002A4C9C">
        <w:rPr>
          <w:rFonts w:cs="Segoe UI"/>
          <w:szCs w:val="22"/>
          <w:lang w:val="hu-HU" w:eastAsia="de-DE"/>
        </w:rPr>
        <w:t xml:space="preserve"> egy helyi pénzügyi befektetőkből álló konzorciumnak. A vállalat a tavalyi ukrajnai orosz támadást követően jelentette be oroszországi tevékenységeiből történő kivonulását. A tranzakciót lezárták, az eladási ár 54 milliárd rubel (mintegy 600 millió euró).</w:t>
      </w:r>
    </w:p>
    <w:p w14:paraId="5791CAD7" w14:textId="77777777" w:rsidR="00100E99" w:rsidRDefault="00100E99" w:rsidP="00817720">
      <w:pPr>
        <w:spacing w:after="120"/>
        <w:rPr>
          <w:rFonts w:cs="Segoe UI"/>
          <w:b/>
          <w:bCs/>
          <w:szCs w:val="22"/>
          <w:lang w:val="hu-HU" w:eastAsia="de-DE"/>
        </w:rPr>
      </w:pPr>
    </w:p>
    <w:p w14:paraId="7BD6B420" w14:textId="2D34A45A" w:rsidR="00817720" w:rsidRPr="002A4C9C" w:rsidRDefault="00817720" w:rsidP="00817720">
      <w:pPr>
        <w:spacing w:after="120"/>
        <w:rPr>
          <w:rFonts w:cs="Segoe UI"/>
          <w:b/>
          <w:bCs/>
          <w:szCs w:val="22"/>
          <w:highlight w:val="yellow"/>
          <w:lang w:val="hu-HU" w:eastAsia="de-DE"/>
        </w:rPr>
      </w:pPr>
      <w:r w:rsidRPr="002A4C9C">
        <w:rPr>
          <w:rFonts w:cs="Segoe UI"/>
          <w:b/>
          <w:bCs/>
          <w:szCs w:val="22"/>
          <w:lang w:val="hu-HU" w:eastAsia="de-DE"/>
        </w:rPr>
        <w:t>Az üzletágak fejlődése 2023 első félévében</w:t>
      </w:r>
    </w:p>
    <w:p w14:paraId="76C921AA" w14:textId="24208C28" w:rsidR="00817720" w:rsidRPr="002A4C9C" w:rsidRDefault="00817720" w:rsidP="00817720">
      <w:pPr>
        <w:rPr>
          <w:rFonts w:cs="Segoe UI"/>
          <w:b/>
          <w:szCs w:val="22"/>
          <w:lang w:val="hu-HU"/>
        </w:rPr>
      </w:pPr>
      <w:r w:rsidRPr="002A4C9C">
        <w:rPr>
          <w:lang w:val="hu-HU"/>
        </w:rPr>
        <w:t xml:space="preserve">Az </w:t>
      </w:r>
      <w:r w:rsidRPr="002A4C9C">
        <w:rPr>
          <w:b/>
          <w:lang w:val="hu-HU"/>
        </w:rPr>
        <w:t>Adhesive Technologies</w:t>
      </w:r>
      <w:r w:rsidRPr="002A4C9C">
        <w:rPr>
          <w:lang w:val="hu-HU"/>
        </w:rPr>
        <w:t xml:space="preserve"> üzletág </w:t>
      </w:r>
      <w:r w:rsidRPr="00100E99">
        <w:rPr>
          <w:b/>
          <w:bCs/>
          <w:lang w:val="hu-HU"/>
        </w:rPr>
        <w:t>árbevétele</w:t>
      </w:r>
      <w:r w:rsidRPr="002A4C9C">
        <w:rPr>
          <w:lang w:val="hu-HU"/>
        </w:rPr>
        <w:t xml:space="preserve"> 2023 első félévében stabil, 0,1 százalékos nominális fejlődést mutatott, és 5475 millió euróra nőtt (2. negyedév: 2683 millió euró, -5,4 </w:t>
      </w:r>
      <w:r w:rsidRPr="002A4C9C">
        <w:rPr>
          <w:lang w:val="hu-HU"/>
        </w:rPr>
        <w:lastRenderedPageBreak/>
        <w:t xml:space="preserve">százalék). </w:t>
      </w:r>
      <w:r w:rsidRPr="002A4C9C">
        <w:rPr>
          <w:b/>
          <w:lang w:val="hu-HU"/>
        </w:rPr>
        <w:t>Szervesen</w:t>
      </w:r>
      <w:r w:rsidRPr="002A4C9C">
        <w:rPr>
          <w:lang w:val="hu-HU"/>
        </w:rPr>
        <w:t xml:space="preserve"> az árbevétel 4,7 százalékkal nőtt (2. negyedév: 2,7 százalék). Ezt a fejlődést a kétszámjegyű áremelkedésnek köszönhetően sikerült elérni, miközben a volumenek az egyes releváns végpiacokon tapasztalható visszafogott kereslet miatt elmaradtak az előző évi szinttől. A </w:t>
      </w:r>
      <w:proofErr w:type="spellStart"/>
      <w:r w:rsidRPr="002A4C9C">
        <w:rPr>
          <w:rFonts w:cs="Segoe UI"/>
          <w:szCs w:val="18"/>
          <w:lang w:val="hu-HU"/>
        </w:rPr>
        <w:t>Mobility</w:t>
      </w:r>
      <w:proofErr w:type="spellEnd"/>
      <w:r w:rsidRPr="002A4C9C">
        <w:rPr>
          <w:rFonts w:cs="Segoe UI"/>
          <w:szCs w:val="18"/>
          <w:lang w:val="hu-HU"/>
        </w:rPr>
        <w:t xml:space="preserve"> &amp; Electronics</w:t>
      </w:r>
      <w:r w:rsidRPr="002A4C9C">
        <w:rPr>
          <w:lang w:val="hu-HU"/>
        </w:rPr>
        <w:t xml:space="preserve"> üzleti terület kétszámjegyű, 10,9 százalékos (2. negyedév: 9,2 százalék) szerves árbevétel-növekedést ért el. A </w:t>
      </w:r>
      <w:proofErr w:type="spellStart"/>
      <w:r w:rsidRPr="002A4C9C">
        <w:rPr>
          <w:rFonts w:cs="Segoe UI"/>
          <w:szCs w:val="18"/>
          <w:lang w:val="hu-HU"/>
        </w:rPr>
        <w:t>Packaging</w:t>
      </w:r>
      <w:proofErr w:type="spellEnd"/>
      <w:r w:rsidRPr="002A4C9C">
        <w:rPr>
          <w:rFonts w:cs="Segoe UI"/>
          <w:szCs w:val="18"/>
          <w:lang w:val="hu-HU"/>
        </w:rPr>
        <w:t xml:space="preserve"> &amp; Consumer </w:t>
      </w:r>
      <w:proofErr w:type="spellStart"/>
      <w:r w:rsidRPr="002A4C9C">
        <w:rPr>
          <w:rFonts w:cs="Segoe UI"/>
          <w:szCs w:val="18"/>
          <w:lang w:val="hu-HU"/>
        </w:rPr>
        <w:t>Goods</w:t>
      </w:r>
      <w:proofErr w:type="spellEnd"/>
      <w:r w:rsidRPr="002A4C9C">
        <w:rPr>
          <w:lang w:val="hu-HU"/>
        </w:rPr>
        <w:t xml:space="preserve"> üzleti területen a szerves árbevétel alakulása -1,5 százalék volt (2. negyedév: -3,7 százalék). A </w:t>
      </w:r>
      <w:proofErr w:type="spellStart"/>
      <w:r w:rsidRPr="002A4C9C">
        <w:rPr>
          <w:rFonts w:cs="Segoe UI"/>
          <w:szCs w:val="18"/>
          <w:lang w:val="hu-HU"/>
        </w:rPr>
        <w:t>Craftsmen</w:t>
      </w:r>
      <w:proofErr w:type="spellEnd"/>
      <w:r w:rsidRPr="002A4C9C">
        <w:rPr>
          <w:rFonts w:cs="Segoe UI"/>
          <w:szCs w:val="18"/>
          <w:lang w:val="hu-HU"/>
        </w:rPr>
        <w:t xml:space="preserve">, </w:t>
      </w:r>
      <w:proofErr w:type="spellStart"/>
      <w:r w:rsidRPr="002A4C9C">
        <w:rPr>
          <w:rFonts w:cs="Segoe UI"/>
          <w:szCs w:val="18"/>
          <w:lang w:val="hu-HU"/>
        </w:rPr>
        <w:t>Construction</w:t>
      </w:r>
      <w:proofErr w:type="spellEnd"/>
      <w:r w:rsidRPr="002A4C9C">
        <w:rPr>
          <w:rFonts w:cs="Segoe UI"/>
          <w:szCs w:val="18"/>
          <w:lang w:val="hu-HU"/>
        </w:rPr>
        <w:t xml:space="preserve"> &amp; Professional</w:t>
      </w:r>
      <w:r w:rsidRPr="002A4C9C">
        <w:rPr>
          <w:lang w:val="hu-HU"/>
        </w:rPr>
        <w:t xml:space="preserve"> üzleti területen az árbevétel szervesen 4,9 százalékkal nőtt (2. negyedév: 2,9 százalék). A </w:t>
      </w:r>
      <w:r w:rsidRPr="002A4C9C">
        <w:rPr>
          <w:b/>
          <w:lang w:val="hu-HU"/>
        </w:rPr>
        <w:t>korrigált üzemi eredmény</w:t>
      </w:r>
      <w:r w:rsidRPr="002A4C9C">
        <w:rPr>
          <w:lang w:val="hu-HU"/>
        </w:rPr>
        <w:t xml:space="preserve"> 3,0 százalékkal 766 millió euróra nőtt 2023 első félévében, szemben az előző évi 743 millió euróval. A </w:t>
      </w:r>
      <w:r w:rsidRPr="002A4C9C">
        <w:rPr>
          <w:b/>
          <w:lang w:val="hu-HU"/>
        </w:rPr>
        <w:t>korrigált árbevétel-arányos megtérülés</w:t>
      </w:r>
      <w:r w:rsidRPr="002A4C9C">
        <w:rPr>
          <w:lang w:val="hu-HU"/>
        </w:rPr>
        <w:t xml:space="preserve"> 14,0 százalékra nőtt az előző évi 13,6 százalékkal szemben. Itt különösen az áremeléseknek volt pozitív hatása.</w:t>
      </w:r>
      <w:r w:rsidRPr="002A4C9C">
        <w:rPr>
          <w:rFonts w:cs="Segoe UI"/>
          <w:b/>
          <w:szCs w:val="22"/>
          <w:lang w:val="hu-HU"/>
        </w:rPr>
        <w:t xml:space="preserve"> </w:t>
      </w:r>
    </w:p>
    <w:p w14:paraId="1D1D6248" w14:textId="77777777" w:rsidR="00817720" w:rsidRPr="002A4C9C" w:rsidRDefault="00817720" w:rsidP="00817720">
      <w:pPr>
        <w:rPr>
          <w:rFonts w:cs="Segoe UI"/>
          <w:szCs w:val="22"/>
          <w:highlight w:val="yellow"/>
          <w:lang w:val="hu-HU"/>
        </w:rPr>
      </w:pPr>
    </w:p>
    <w:p w14:paraId="0B5030D0" w14:textId="3334097B" w:rsidR="00817720" w:rsidRPr="002A4C9C" w:rsidRDefault="00817720" w:rsidP="00817720">
      <w:pPr>
        <w:rPr>
          <w:rFonts w:cs="Segoe UI"/>
          <w:szCs w:val="22"/>
          <w:highlight w:val="yellow"/>
          <w:lang w:val="hu-HU"/>
        </w:rPr>
      </w:pPr>
      <w:bookmarkStart w:id="3" w:name="_Hlk78300139"/>
      <w:r w:rsidRPr="002A4C9C">
        <w:rPr>
          <w:lang w:val="hu-HU"/>
        </w:rPr>
        <w:t xml:space="preserve">A </w:t>
      </w:r>
      <w:r w:rsidRPr="002A4C9C">
        <w:rPr>
          <w:b/>
          <w:lang w:val="hu-HU"/>
        </w:rPr>
        <w:t xml:space="preserve">Consumer </w:t>
      </w:r>
      <w:proofErr w:type="spellStart"/>
      <w:r w:rsidRPr="002A4C9C">
        <w:rPr>
          <w:b/>
          <w:lang w:val="hu-HU"/>
        </w:rPr>
        <w:t>Brands</w:t>
      </w:r>
      <w:proofErr w:type="spellEnd"/>
      <w:r w:rsidRPr="002A4C9C">
        <w:rPr>
          <w:lang w:val="hu-HU"/>
        </w:rPr>
        <w:t xml:space="preserve"> üzletág 5365 millió eurós </w:t>
      </w:r>
      <w:r w:rsidRPr="00A6089E">
        <w:rPr>
          <w:b/>
          <w:bCs/>
          <w:lang w:val="hu-HU"/>
        </w:rPr>
        <w:t>árbevételt</w:t>
      </w:r>
      <w:r w:rsidRPr="002A4C9C">
        <w:rPr>
          <w:lang w:val="hu-HU"/>
        </w:rPr>
        <w:t xml:space="preserve"> ért el 2023 első hat hónapjában (2. negyedév: 2594 millió euró). Ez 0,6 százalékos nominális fejlődésnek felel meg (2. negyedév: </w:t>
      </w:r>
      <w:r w:rsidR="00006222">
        <w:rPr>
          <w:lang w:val="hu-HU"/>
        </w:rPr>
        <w:br/>
      </w:r>
      <w:r w:rsidRPr="002A4C9C">
        <w:rPr>
          <w:lang w:val="hu-HU"/>
        </w:rPr>
        <w:t xml:space="preserve">-5,7 százalék). </w:t>
      </w:r>
      <w:r w:rsidRPr="00006222">
        <w:rPr>
          <w:b/>
          <w:bCs/>
          <w:lang w:val="hu-HU"/>
        </w:rPr>
        <w:t>Szervesen</w:t>
      </w:r>
      <w:r w:rsidRPr="002A4C9C">
        <w:rPr>
          <w:lang w:val="hu-HU"/>
        </w:rPr>
        <w:t xml:space="preserve"> 5,7 százalékkal nőtt az árbevétel, amely az </w:t>
      </w:r>
      <w:proofErr w:type="spellStart"/>
      <w:r w:rsidRPr="002A4C9C">
        <w:rPr>
          <w:lang w:val="hu-HU"/>
        </w:rPr>
        <w:t>árképzésnek</w:t>
      </w:r>
      <w:proofErr w:type="spellEnd"/>
      <w:r w:rsidRPr="002A4C9C">
        <w:rPr>
          <w:lang w:val="hu-HU"/>
        </w:rPr>
        <w:t xml:space="preserve"> köszönhető (2. negyedév: 4,5 százalék). Ezzel szemben a volumenek csökkentek, részben a folyamatban lévő portfólióoptimalizálási intézkedéseknek is köszönhetően. A Laundry &amp; Home Care üzleti terület nagyon erős, 5,3 százalékos szerves árbevétel-növekedést ért el (2. negyedév: 4,4 százalék). A </w:t>
      </w:r>
      <w:proofErr w:type="spellStart"/>
      <w:r w:rsidRPr="002A4C9C">
        <w:rPr>
          <w:lang w:val="hu-HU"/>
        </w:rPr>
        <w:t>Hair</w:t>
      </w:r>
      <w:proofErr w:type="spellEnd"/>
      <w:r w:rsidRPr="002A4C9C">
        <w:rPr>
          <w:lang w:val="hu-HU"/>
        </w:rPr>
        <w:t xml:space="preserve"> üzleti terület összességében 7,9 százalékos szerves árbevétel-növekedést ért el 2023 első félévében (2. negyedév: 6,1 százalék). Az </w:t>
      </w:r>
      <w:r w:rsidR="00F938FE">
        <w:rPr>
          <w:lang w:val="hu-HU"/>
        </w:rPr>
        <w:t>e</w:t>
      </w:r>
      <w:r w:rsidRPr="00E1261D">
        <w:rPr>
          <w:lang w:val="hu-HU"/>
        </w:rPr>
        <w:t>gyéb fogyasztói üzlet</w:t>
      </w:r>
      <w:r w:rsidR="00F938FE">
        <w:rPr>
          <w:lang w:val="hu-HU"/>
        </w:rPr>
        <w:t>it területek</w:t>
      </w:r>
      <w:r w:rsidRPr="002A4C9C">
        <w:rPr>
          <w:lang w:val="hu-HU"/>
        </w:rPr>
        <w:t xml:space="preserve"> </w:t>
      </w:r>
      <w:r w:rsidRPr="00E1261D">
        <w:rPr>
          <w:lang w:val="hu-HU"/>
        </w:rPr>
        <w:t>(</w:t>
      </w:r>
      <w:proofErr w:type="spellStart"/>
      <w:r w:rsidRPr="00E1261D">
        <w:rPr>
          <w:lang w:val="hu-HU"/>
        </w:rPr>
        <w:t>Other</w:t>
      </w:r>
      <w:proofErr w:type="spellEnd"/>
      <w:r w:rsidRPr="00E1261D">
        <w:rPr>
          <w:lang w:val="hu-HU"/>
        </w:rPr>
        <w:t xml:space="preserve"> Consumer Businesses)</w:t>
      </w:r>
      <w:r w:rsidRPr="002A4C9C">
        <w:rPr>
          <w:lang w:val="hu-HU"/>
        </w:rPr>
        <w:t xml:space="preserve"> az első félévben stagnáló árbevételt értek el (0,0 százalék, 2. negyedév: -1,4 százalék). A </w:t>
      </w:r>
      <w:r w:rsidRPr="002A4C9C">
        <w:rPr>
          <w:b/>
          <w:lang w:val="hu-HU"/>
        </w:rPr>
        <w:t>korrigált üzemi eredmén</w:t>
      </w:r>
      <w:r w:rsidRPr="002A4C9C">
        <w:rPr>
          <w:lang w:val="hu-HU"/>
        </w:rPr>
        <w:t xml:space="preserve">y 559 millió euró volt, 15,9 százalékkal meghaladva az előző év azonos időszakának szintjét. Ezt a növekedést támogatta az eladási árak alakulása, amely tovább kompenzálta a még mindig magas közvetlen anyagköltségeket; a fogyasztási cikkekkel foglalkozó üzletágaknak az új Consumer </w:t>
      </w:r>
      <w:proofErr w:type="spellStart"/>
      <w:r w:rsidRPr="002A4C9C">
        <w:rPr>
          <w:lang w:val="hu-HU"/>
        </w:rPr>
        <w:t>Brands</w:t>
      </w:r>
      <w:proofErr w:type="spellEnd"/>
      <w:r w:rsidRPr="002A4C9C">
        <w:rPr>
          <w:lang w:val="hu-HU"/>
        </w:rPr>
        <w:t xml:space="preserve"> üzletágba történő integrálásából származó megtakarítások, valamint a portfólióoptimalizálási intézkedések. A </w:t>
      </w:r>
      <w:r w:rsidRPr="002A4C9C">
        <w:rPr>
          <w:b/>
          <w:lang w:val="hu-HU"/>
        </w:rPr>
        <w:t>korrigált árbevétel-arányos megtérülés</w:t>
      </w:r>
      <w:r w:rsidRPr="002A4C9C">
        <w:rPr>
          <w:lang w:val="hu-HU"/>
        </w:rPr>
        <w:t xml:space="preserve"> 10,4 százalékra nőtt.</w:t>
      </w:r>
      <w:r w:rsidRPr="002A4C9C">
        <w:rPr>
          <w:rFonts w:cs="Segoe UI"/>
          <w:szCs w:val="22"/>
          <w:highlight w:val="yellow"/>
          <w:lang w:val="hu-HU"/>
        </w:rPr>
        <w:t xml:space="preserve"> </w:t>
      </w:r>
    </w:p>
    <w:bookmarkEnd w:id="3"/>
    <w:p w14:paraId="1E6D4813" w14:textId="77777777" w:rsidR="00817720" w:rsidRPr="002A4C9C" w:rsidRDefault="00817720" w:rsidP="00817720">
      <w:pPr>
        <w:spacing w:line="240" w:lineRule="auto"/>
        <w:jc w:val="left"/>
        <w:rPr>
          <w:rFonts w:cs="Segoe UI"/>
          <w:b/>
          <w:szCs w:val="22"/>
          <w:lang w:val="hu-HU"/>
        </w:rPr>
      </w:pPr>
    </w:p>
    <w:p w14:paraId="6172B055" w14:textId="77777777" w:rsidR="00817720" w:rsidRPr="002A4C9C" w:rsidRDefault="00817720" w:rsidP="00817720">
      <w:pPr>
        <w:spacing w:after="120"/>
        <w:rPr>
          <w:rFonts w:cs="Segoe UI"/>
          <w:b/>
          <w:szCs w:val="22"/>
          <w:lang w:val="hu-HU"/>
        </w:rPr>
      </w:pPr>
      <w:r w:rsidRPr="002A4C9C">
        <w:rPr>
          <w:rFonts w:cs="Segoe UI"/>
          <w:b/>
          <w:szCs w:val="22"/>
          <w:lang w:val="hu-HU"/>
        </w:rPr>
        <w:t>A céltudatos növekedés cselekvési terv végrehajtása egyenletesen halad</w:t>
      </w:r>
    </w:p>
    <w:p w14:paraId="07E385E6" w14:textId="77777777" w:rsidR="00817720" w:rsidRPr="002A4C9C" w:rsidRDefault="00817720" w:rsidP="00817720">
      <w:pPr>
        <w:autoSpaceDE w:val="0"/>
        <w:autoSpaceDN w:val="0"/>
        <w:adjustRightInd w:val="0"/>
        <w:rPr>
          <w:rFonts w:cs="Segoe UI"/>
          <w:szCs w:val="22"/>
          <w:lang w:val="hu-HU"/>
        </w:rPr>
      </w:pPr>
      <w:bookmarkStart w:id="4" w:name="_Hlk109204398"/>
      <w:r w:rsidRPr="002A4C9C">
        <w:rPr>
          <w:rFonts w:cs="Segoe UI"/>
          <w:szCs w:val="22"/>
          <w:lang w:val="hu-HU"/>
        </w:rPr>
        <w:t>2023 első félévében a Henkel folytatta a céltudatos növekedés cselekvési terv stratégiai prioritásainak következetes megvalósítását, és minden területen jó eredményeket ért el.</w:t>
      </w:r>
    </w:p>
    <w:p w14:paraId="3E9473F0" w14:textId="77777777" w:rsidR="00817720" w:rsidRPr="002A4C9C" w:rsidRDefault="00817720" w:rsidP="00817720">
      <w:pPr>
        <w:autoSpaceDE w:val="0"/>
        <w:autoSpaceDN w:val="0"/>
        <w:adjustRightInd w:val="0"/>
        <w:rPr>
          <w:rFonts w:cs="Segoe UI"/>
          <w:szCs w:val="22"/>
          <w:lang w:val="hu-HU"/>
        </w:rPr>
      </w:pPr>
    </w:p>
    <w:bookmarkEnd w:id="4"/>
    <w:p w14:paraId="60309E8B" w14:textId="32B3A40C" w:rsidR="00817720" w:rsidRPr="002A4C9C" w:rsidRDefault="00817720" w:rsidP="00817720">
      <w:pPr>
        <w:autoSpaceDE w:val="0"/>
        <w:autoSpaceDN w:val="0"/>
        <w:adjustRightInd w:val="0"/>
        <w:rPr>
          <w:rFonts w:cs="Segoe UI"/>
          <w:szCs w:val="22"/>
          <w:lang w:val="hu-HU" w:eastAsia="de-DE"/>
        </w:rPr>
      </w:pPr>
      <w:r w:rsidRPr="002A4C9C">
        <w:rPr>
          <w:lang w:val="hu-HU"/>
        </w:rPr>
        <w:t xml:space="preserve">2023 első félévében a tervezettnél gyorsabban haladt előre a korábbi </w:t>
      </w:r>
      <w:r w:rsidRPr="002A4C9C">
        <w:rPr>
          <w:rFonts w:cs="Segoe UI"/>
          <w:szCs w:val="22"/>
          <w:lang w:val="hu-HU" w:eastAsia="de-DE"/>
        </w:rPr>
        <w:t>Laundry &amp; Home Care</w:t>
      </w:r>
      <w:r w:rsidRPr="002A4C9C">
        <w:rPr>
          <w:lang w:val="hu-HU"/>
        </w:rPr>
        <w:t xml:space="preserve"> és </w:t>
      </w:r>
      <w:r w:rsidRPr="002A4C9C">
        <w:rPr>
          <w:rFonts w:cs="Segoe UI"/>
          <w:szCs w:val="22"/>
          <w:lang w:val="hu-HU" w:eastAsia="de-DE"/>
        </w:rPr>
        <w:t>Beauty Care</w:t>
      </w:r>
      <w:r w:rsidRPr="002A4C9C">
        <w:rPr>
          <w:lang w:val="hu-HU"/>
        </w:rPr>
        <w:t xml:space="preserve"> üzletágaknak a </w:t>
      </w:r>
      <w:proofErr w:type="spellStart"/>
      <w:r w:rsidRPr="002A4C9C">
        <w:rPr>
          <w:b/>
          <w:lang w:val="hu-HU"/>
        </w:rPr>
        <w:t>Consumber</w:t>
      </w:r>
      <w:proofErr w:type="spellEnd"/>
      <w:r w:rsidRPr="002A4C9C">
        <w:rPr>
          <w:b/>
          <w:lang w:val="hu-HU"/>
        </w:rPr>
        <w:t xml:space="preserve"> </w:t>
      </w:r>
      <w:proofErr w:type="spellStart"/>
      <w:r w:rsidRPr="002A4C9C">
        <w:rPr>
          <w:b/>
          <w:lang w:val="hu-HU"/>
        </w:rPr>
        <w:t>Brands</w:t>
      </w:r>
      <w:proofErr w:type="spellEnd"/>
      <w:r w:rsidRPr="002A4C9C">
        <w:rPr>
          <w:lang w:val="hu-HU"/>
        </w:rPr>
        <w:t xml:space="preserve"> üzletágba történő </w:t>
      </w:r>
      <w:r w:rsidRPr="002A4C9C">
        <w:rPr>
          <w:b/>
          <w:lang w:val="hu-HU"/>
        </w:rPr>
        <w:t>összeolvadása</w:t>
      </w:r>
      <w:r w:rsidRPr="002A4C9C">
        <w:rPr>
          <w:lang w:val="hu-HU"/>
        </w:rPr>
        <w:t xml:space="preserve">. Ennek során a Henkel további megtakarításokat ért el </w:t>
      </w:r>
      <w:r w:rsidR="004F418B">
        <w:rPr>
          <w:lang w:val="hu-HU"/>
        </w:rPr>
        <w:t>–</w:t>
      </w:r>
      <w:r w:rsidRPr="002A4C9C">
        <w:rPr>
          <w:lang w:val="hu-HU"/>
        </w:rPr>
        <w:t xml:space="preserve"> összességében a vállalat célja, hogy 2026 végéig legalább 400 millió euró nettó megtakarítást (az </w:t>
      </w:r>
      <w:proofErr w:type="spellStart"/>
      <w:r w:rsidRPr="002A4C9C">
        <w:rPr>
          <w:lang w:val="hu-HU"/>
        </w:rPr>
        <w:t>újrabefektetések</w:t>
      </w:r>
      <w:proofErr w:type="spellEnd"/>
      <w:r w:rsidRPr="002A4C9C">
        <w:rPr>
          <w:lang w:val="hu-HU"/>
        </w:rPr>
        <w:t xml:space="preserve"> előtt) realizáljon. A Henkel tovább fókuszál a Consumer </w:t>
      </w:r>
      <w:proofErr w:type="spellStart"/>
      <w:r w:rsidRPr="002A4C9C">
        <w:rPr>
          <w:lang w:val="hu-HU"/>
        </w:rPr>
        <w:t>Brands</w:t>
      </w:r>
      <w:proofErr w:type="spellEnd"/>
      <w:r w:rsidRPr="002A4C9C">
        <w:rPr>
          <w:lang w:val="hu-HU"/>
        </w:rPr>
        <w:t xml:space="preserve"> portfóliójára is. Ennek során a fogyasztói üzletágak egyesülésének bejelentése óta összesen mintegy 0,5 milliárd euró értékű márkákat és tevékenységeket értékesítettek vagy szüntettek meg. Ezzel egyidejűleg a Henkel megerősítette portfólióját az </w:t>
      </w:r>
      <w:proofErr w:type="spellStart"/>
      <w:r w:rsidRPr="002A4C9C">
        <w:rPr>
          <w:lang w:val="hu-HU"/>
        </w:rPr>
        <w:t>Earthwise</w:t>
      </w:r>
      <w:proofErr w:type="spellEnd"/>
      <w:r w:rsidRPr="002A4C9C">
        <w:rPr>
          <w:lang w:val="hu-HU"/>
        </w:rPr>
        <w:t xml:space="preserve"> </w:t>
      </w:r>
      <w:r w:rsidR="00402907" w:rsidRPr="002A4C9C">
        <w:rPr>
          <w:lang w:val="hu-HU"/>
        </w:rPr>
        <w:t xml:space="preserve">nevű </w:t>
      </w:r>
      <w:r w:rsidR="001333F5" w:rsidRPr="002A4C9C">
        <w:rPr>
          <w:rFonts w:cs="Segoe UI"/>
          <w:szCs w:val="22"/>
          <w:lang w:val="hu-HU" w:eastAsia="de-DE"/>
        </w:rPr>
        <w:t>Laundry &amp; Home Care</w:t>
      </w:r>
      <w:r w:rsidR="001333F5" w:rsidRPr="002A4C9C">
        <w:rPr>
          <w:lang w:val="hu-HU"/>
        </w:rPr>
        <w:t xml:space="preserve"> </w:t>
      </w:r>
      <w:r w:rsidRPr="002A4C9C">
        <w:rPr>
          <w:lang w:val="hu-HU"/>
        </w:rPr>
        <w:t xml:space="preserve">márka </w:t>
      </w:r>
      <w:r w:rsidR="00DE54D9">
        <w:rPr>
          <w:lang w:val="hu-HU"/>
        </w:rPr>
        <w:t>ú</w:t>
      </w:r>
      <w:r w:rsidRPr="002A4C9C">
        <w:rPr>
          <w:lang w:val="hu-HU"/>
        </w:rPr>
        <w:t>j-</w:t>
      </w:r>
      <w:r w:rsidR="00DE54D9">
        <w:rPr>
          <w:lang w:val="hu-HU"/>
        </w:rPr>
        <w:t>z</w:t>
      </w:r>
      <w:r w:rsidRPr="002A4C9C">
        <w:rPr>
          <w:lang w:val="hu-HU"/>
        </w:rPr>
        <w:t>éland</w:t>
      </w:r>
      <w:r w:rsidR="00DE54D9">
        <w:rPr>
          <w:lang w:val="hu-HU"/>
        </w:rPr>
        <w:t>i felvásárlásával</w:t>
      </w:r>
      <w:r w:rsidR="000D54CA">
        <w:rPr>
          <w:lang w:val="hu-HU"/>
        </w:rPr>
        <w:t>.</w:t>
      </w:r>
      <w:r w:rsidRPr="002A4C9C">
        <w:rPr>
          <w:lang w:val="hu-HU"/>
        </w:rPr>
        <w:t xml:space="preserve"> A </w:t>
      </w:r>
      <w:proofErr w:type="spellStart"/>
      <w:r w:rsidRPr="002A4C9C">
        <w:rPr>
          <w:lang w:val="hu-HU"/>
        </w:rPr>
        <w:t>Shiseido</w:t>
      </w:r>
      <w:proofErr w:type="spellEnd"/>
      <w:r w:rsidRPr="002A4C9C">
        <w:rPr>
          <w:lang w:val="hu-HU"/>
        </w:rPr>
        <w:t xml:space="preserve"> </w:t>
      </w:r>
      <w:proofErr w:type="spellStart"/>
      <w:r w:rsidR="00D432F0" w:rsidRPr="002A4C9C">
        <w:rPr>
          <w:rFonts w:cs="Segoe UI"/>
          <w:szCs w:val="22"/>
          <w:lang w:val="hu-HU" w:eastAsia="de-DE"/>
        </w:rPr>
        <w:lastRenderedPageBreak/>
        <w:t>Hair</w:t>
      </w:r>
      <w:proofErr w:type="spellEnd"/>
      <w:r w:rsidR="00D432F0" w:rsidRPr="002A4C9C">
        <w:rPr>
          <w:rFonts w:cs="Segoe UI"/>
          <w:szCs w:val="22"/>
          <w:lang w:val="hu-HU" w:eastAsia="de-DE"/>
        </w:rPr>
        <w:t xml:space="preserve"> Professional üzletágának</w:t>
      </w:r>
      <w:r w:rsidR="00D432F0" w:rsidRPr="002A4C9C">
        <w:rPr>
          <w:lang w:val="hu-HU"/>
        </w:rPr>
        <w:t xml:space="preserve"> </w:t>
      </w:r>
      <w:r w:rsidRPr="002A4C9C">
        <w:rPr>
          <w:lang w:val="hu-HU"/>
        </w:rPr>
        <w:t>ázsiai-csendes-óceáni integrációja, amelyet a Henkel tavaly vásárolt meg, jól halad, és az üzlet</w:t>
      </w:r>
      <w:r w:rsidR="006854C8">
        <w:rPr>
          <w:lang w:val="hu-HU"/>
        </w:rPr>
        <w:t xml:space="preserve">i terület </w:t>
      </w:r>
      <w:r w:rsidRPr="002A4C9C">
        <w:rPr>
          <w:lang w:val="hu-HU"/>
        </w:rPr>
        <w:t>jól teljesít.</w:t>
      </w:r>
      <w:r w:rsidRPr="002A4C9C">
        <w:rPr>
          <w:rFonts w:cs="Segoe UI"/>
          <w:szCs w:val="22"/>
          <w:lang w:val="hu-HU" w:eastAsia="de-DE"/>
        </w:rPr>
        <w:t xml:space="preserve"> </w:t>
      </w:r>
    </w:p>
    <w:p w14:paraId="443F2AF7" w14:textId="77777777" w:rsidR="00817720" w:rsidRPr="002A4C9C" w:rsidRDefault="00817720" w:rsidP="00817720">
      <w:pPr>
        <w:autoSpaceDE w:val="0"/>
        <w:autoSpaceDN w:val="0"/>
        <w:adjustRightInd w:val="0"/>
        <w:rPr>
          <w:rFonts w:cs="Segoe UI"/>
          <w:szCs w:val="22"/>
          <w:lang w:val="hu-HU" w:eastAsia="de-DE"/>
        </w:rPr>
      </w:pPr>
    </w:p>
    <w:p w14:paraId="466011DC" w14:textId="17620359" w:rsidR="00817720" w:rsidRPr="002A4C9C" w:rsidRDefault="00817720" w:rsidP="00817720">
      <w:pPr>
        <w:autoSpaceDE w:val="0"/>
        <w:autoSpaceDN w:val="0"/>
        <w:adjustRightInd w:val="0"/>
        <w:rPr>
          <w:rFonts w:cs="Segoe UI"/>
          <w:szCs w:val="22"/>
          <w:lang w:val="hu-HU" w:eastAsia="de-DE"/>
        </w:rPr>
      </w:pPr>
      <w:r w:rsidRPr="002A4C9C">
        <w:rPr>
          <w:lang w:val="hu-HU"/>
        </w:rPr>
        <w:t xml:space="preserve">Az integráció második szakaszának részeként, amely az év elején kezdődött, és amely a </w:t>
      </w:r>
      <w:proofErr w:type="spellStart"/>
      <w:r w:rsidRPr="002A4C9C">
        <w:rPr>
          <w:lang w:val="hu-HU"/>
        </w:rPr>
        <w:t>supply</w:t>
      </w:r>
      <w:proofErr w:type="spellEnd"/>
      <w:r w:rsidRPr="002A4C9C">
        <w:rPr>
          <w:lang w:val="hu-HU"/>
        </w:rPr>
        <w:t xml:space="preserve"> </w:t>
      </w:r>
      <w:proofErr w:type="spellStart"/>
      <w:r w:rsidRPr="002A4C9C">
        <w:rPr>
          <w:lang w:val="hu-HU"/>
        </w:rPr>
        <w:t>chain</w:t>
      </w:r>
      <w:proofErr w:type="spellEnd"/>
      <w:r w:rsidRPr="002A4C9C">
        <w:rPr>
          <w:lang w:val="hu-HU"/>
        </w:rPr>
        <w:t xml:space="preserve"> kiválóságára összpontosít, a kezdeti intézkedések már végrehajtásra kerültek. Ezek közé tartozik többek között az európai </w:t>
      </w:r>
      <w:proofErr w:type="spellStart"/>
      <w:r w:rsidRPr="002A4C9C">
        <w:rPr>
          <w:lang w:val="hu-HU"/>
        </w:rPr>
        <w:t>Hair</w:t>
      </w:r>
      <w:proofErr w:type="spellEnd"/>
      <w:r w:rsidRPr="002A4C9C">
        <w:rPr>
          <w:lang w:val="hu-HU"/>
        </w:rPr>
        <w:t xml:space="preserve"> és Body Care üzlet</w:t>
      </w:r>
      <w:r w:rsidR="004C51D9">
        <w:rPr>
          <w:lang w:val="hu-HU"/>
        </w:rPr>
        <w:t>i terület</w:t>
      </w:r>
      <w:r w:rsidRPr="002A4C9C">
        <w:rPr>
          <w:lang w:val="hu-HU"/>
        </w:rPr>
        <w:t xml:space="preserve"> termelési hálózatának </w:t>
      </w:r>
      <w:r w:rsidR="003D365A">
        <w:rPr>
          <w:lang w:val="hu-HU"/>
        </w:rPr>
        <w:t>megszilárdítását</w:t>
      </w:r>
      <w:r w:rsidRPr="002A4C9C">
        <w:rPr>
          <w:lang w:val="hu-HU"/>
        </w:rPr>
        <w:t xml:space="preserve">. Emellett az első országokban </w:t>
      </w:r>
      <w:r w:rsidR="0052125F">
        <w:rPr>
          <w:lang w:val="hu-HU"/>
        </w:rPr>
        <w:t xml:space="preserve">már </w:t>
      </w:r>
      <w:r w:rsidRPr="002A4C9C">
        <w:rPr>
          <w:lang w:val="hu-HU"/>
        </w:rPr>
        <w:t>bevezették az úgynevezett 1-1-1 elvet. Ez a kereskedelmi integráció előmozdítás</w:t>
      </w:r>
      <w:r w:rsidR="002B77C7">
        <w:rPr>
          <w:lang w:val="hu-HU"/>
        </w:rPr>
        <w:t xml:space="preserve">a </w:t>
      </w:r>
      <w:r w:rsidRPr="002A4C9C">
        <w:rPr>
          <w:lang w:val="hu-HU"/>
        </w:rPr>
        <w:t xml:space="preserve">optimalizált logisztikai folyamatokkal, az </w:t>
      </w:r>
      <w:r w:rsidR="002B77C7">
        <w:rPr>
          <w:lang w:val="hu-HU"/>
        </w:rPr>
        <w:t>„</w:t>
      </w:r>
      <w:r w:rsidRPr="002A4C9C">
        <w:rPr>
          <w:lang w:val="hu-HU"/>
        </w:rPr>
        <w:t>egy arc a vásárlóhoz" elvnek megfelelően. Ez azt jelenti: egy megrendelés, egy szállítás, egy számla.</w:t>
      </w:r>
      <w:r w:rsidRPr="002A4C9C">
        <w:rPr>
          <w:rFonts w:cs="Segoe UI"/>
          <w:szCs w:val="22"/>
          <w:lang w:val="hu-HU" w:eastAsia="de-DE"/>
        </w:rPr>
        <w:t xml:space="preserve"> </w:t>
      </w:r>
    </w:p>
    <w:p w14:paraId="6E99ED60" w14:textId="77777777" w:rsidR="00817720" w:rsidRPr="002A4C9C" w:rsidRDefault="00817720" w:rsidP="00817720">
      <w:pPr>
        <w:spacing w:line="240" w:lineRule="auto"/>
        <w:jc w:val="left"/>
        <w:rPr>
          <w:rFonts w:cs="Segoe UI"/>
          <w:szCs w:val="22"/>
          <w:lang w:val="hu-HU" w:eastAsia="de-DE"/>
        </w:rPr>
      </w:pPr>
    </w:p>
    <w:p w14:paraId="22346E84" w14:textId="7BD79BB6" w:rsidR="00817720" w:rsidRPr="002A4C9C" w:rsidRDefault="00817720" w:rsidP="00817720">
      <w:pPr>
        <w:autoSpaceDE w:val="0"/>
        <w:autoSpaceDN w:val="0"/>
        <w:adjustRightInd w:val="0"/>
        <w:rPr>
          <w:rFonts w:cs="Segoe UI"/>
          <w:szCs w:val="22"/>
          <w:lang w:val="hu-HU" w:eastAsia="de-DE"/>
        </w:rPr>
      </w:pPr>
      <w:r w:rsidRPr="002A4C9C">
        <w:rPr>
          <w:lang w:val="hu-HU"/>
        </w:rPr>
        <w:t xml:space="preserve">Az </w:t>
      </w:r>
      <w:r w:rsidRPr="002A4C9C">
        <w:rPr>
          <w:b/>
          <w:lang w:val="hu-HU"/>
        </w:rPr>
        <w:t>Adhesive Technologies</w:t>
      </w:r>
      <w:r w:rsidRPr="002A4C9C">
        <w:rPr>
          <w:lang w:val="hu-HU"/>
        </w:rPr>
        <w:t xml:space="preserve"> üzletágban a Henkel 2023 első felében </w:t>
      </w:r>
      <w:r w:rsidRPr="002A4C9C">
        <w:rPr>
          <w:b/>
          <w:lang w:val="hu-HU"/>
        </w:rPr>
        <w:t>optimalizált szervezeti struktúrát</w:t>
      </w:r>
      <w:r w:rsidRPr="002A4C9C">
        <w:rPr>
          <w:lang w:val="hu-HU"/>
        </w:rPr>
        <w:t xml:space="preserve"> hozott létre. Ez lehetővé teszi, hogy az üzletág még hatékonyabban használja ki a méret- és kompetenciaelőnyöket a három üzlet</w:t>
      </w:r>
      <w:r w:rsidR="005F2A5A">
        <w:rPr>
          <w:lang w:val="hu-HU"/>
        </w:rPr>
        <w:t>i terület,</w:t>
      </w:r>
      <w:r w:rsidRPr="002A4C9C">
        <w:rPr>
          <w:lang w:val="hu-HU"/>
        </w:rPr>
        <w:t xml:space="preserve"> a </w:t>
      </w:r>
      <w:proofErr w:type="spellStart"/>
      <w:r w:rsidRPr="002A4C9C">
        <w:rPr>
          <w:rFonts w:cs="Segoe UI"/>
          <w:szCs w:val="22"/>
          <w:lang w:val="hu-HU" w:eastAsia="de-DE"/>
        </w:rPr>
        <w:t>Mobility</w:t>
      </w:r>
      <w:proofErr w:type="spellEnd"/>
      <w:r w:rsidRPr="002A4C9C">
        <w:rPr>
          <w:rFonts w:cs="Segoe UI"/>
          <w:szCs w:val="22"/>
          <w:lang w:val="hu-HU" w:eastAsia="de-DE"/>
        </w:rPr>
        <w:t xml:space="preserve"> &amp; Electronics</w:t>
      </w:r>
      <w:r w:rsidRPr="002A4C9C">
        <w:rPr>
          <w:lang w:val="hu-HU"/>
        </w:rPr>
        <w:t xml:space="preserve">, a </w:t>
      </w:r>
      <w:proofErr w:type="spellStart"/>
      <w:r w:rsidRPr="002A4C9C">
        <w:rPr>
          <w:rFonts w:cs="Segoe UI"/>
          <w:szCs w:val="22"/>
          <w:lang w:val="hu-HU" w:eastAsia="de-DE"/>
        </w:rPr>
        <w:t>Packaging</w:t>
      </w:r>
      <w:proofErr w:type="spellEnd"/>
      <w:r w:rsidRPr="002A4C9C">
        <w:rPr>
          <w:rFonts w:cs="Segoe UI"/>
          <w:szCs w:val="22"/>
          <w:lang w:val="hu-HU" w:eastAsia="de-DE"/>
        </w:rPr>
        <w:t xml:space="preserve"> &amp; Consumer </w:t>
      </w:r>
      <w:proofErr w:type="spellStart"/>
      <w:r w:rsidRPr="002A4C9C">
        <w:rPr>
          <w:rFonts w:cs="Segoe UI"/>
          <w:szCs w:val="22"/>
          <w:lang w:val="hu-HU" w:eastAsia="de-DE"/>
        </w:rPr>
        <w:t>Goods</w:t>
      </w:r>
      <w:proofErr w:type="spellEnd"/>
      <w:r w:rsidRPr="002A4C9C">
        <w:rPr>
          <w:lang w:val="hu-HU"/>
        </w:rPr>
        <w:t xml:space="preserve">, valamint a </w:t>
      </w:r>
      <w:proofErr w:type="spellStart"/>
      <w:r w:rsidRPr="002A4C9C">
        <w:rPr>
          <w:rFonts w:cs="Segoe UI"/>
          <w:szCs w:val="22"/>
          <w:lang w:val="hu-HU" w:eastAsia="de-DE"/>
        </w:rPr>
        <w:t>Craftsmen</w:t>
      </w:r>
      <w:proofErr w:type="spellEnd"/>
      <w:r w:rsidRPr="002A4C9C">
        <w:rPr>
          <w:rFonts w:cs="Segoe UI"/>
          <w:szCs w:val="22"/>
          <w:lang w:val="hu-HU" w:eastAsia="de-DE"/>
        </w:rPr>
        <w:t xml:space="preserve">, </w:t>
      </w:r>
      <w:proofErr w:type="spellStart"/>
      <w:r w:rsidRPr="002A4C9C">
        <w:rPr>
          <w:rFonts w:cs="Segoe UI"/>
          <w:szCs w:val="22"/>
          <w:lang w:val="hu-HU" w:eastAsia="de-DE"/>
        </w:rPr>
        <w:t>Construction</w:t>
      </w:r>
      <w:proofErr w:type="spellEnd"/>
      <w:r w:rsidRPr="002A4C9C">
        <w:rPr>
          <w:rFonts w:cs="Segoe UI"/>
          <w:szCs w:val="22"/>
          <w:lang w:val="hu-HU" w:eastAsia="de-DE"/>
        </w:rPr>
        <w:t xml:space="preserve"> &amp; Professional</w:t>
      </w:r>
      <w:r w:rsidRPr="002A4C9C">
        <w:rPr>
          <w:lang w:val="hu-HU"/>
        </w:rPr>
        <w:t xml:space="preserve"> mentén, miközben biztosítja az ügyfelek és a piacok közelségét.</w:t>
      </w:r>
      <w:r w:rsidRPr="002A4C9C">
        <w:rPr>
          <w:rFonts w:cs="Segoe UI"/>
          <w:szCs w:val="22"/>
          <w:lang w:val="hu-HU" w:eastAsia="de-DE"/>
        </w:rPr>
        <w:t xml:space="preserve"> </w:t>
      </w:r>
    </w:p>
    <w:p w14:paraId="5080947F" w14:textId="77777777" w:rsidR="00817720" w:rsidRPr="002A4C9C" w:rsidRDefault="00817720" w:rsidP="00817720">
      <w:pPr>
        <w:rPr>
          <w:rFonts w:cs="Segoe UI"/>
          <w:szCs w:val="22"/>
          <w:lang w:val="hu-HU"/>
        </w:rPr>
      </w:pPr>
      <w:bookmarkStart w:id="5" w:name="_Hlk109204760"/>
    </w:p>
    <w:p w14:paraId="6FCD9E1B" w14:textId="01093E7A" w:rsidR="00817720" w:rsidRPr="002A4C9C" w:rsidRDefault="00817720" w:rsidP="00817720">
      <w:pPr>
        <w:autoSpaceDE w:val="0"/>
        <w:autoSpaceDN w:val="0"/>
        <w:adjustRightInd w:val="0"/>
        <w:rPr>
          <w:rFonts w:cs="Segoe UI"/>
          <w:szCs w:val="22"/>
          <w:lang w:val="hu-HU" w:eastAsia="de-DE"/>
        </w:rPr>
      </w:pPr>
      <w:bookmarkStart w:id="6" w:name="_Hlk109382178"/>
      <w:bookmarkEnd w:id="5"/>
      <w:r w:rsidRPr="002A4C9C">
        <w:rPr>
          <w:b/>
          <w:lang w:val="hu-HU"/>
        </w:rPr>
        <w:t>Versenyképességének</w:t>
      </w:r>
      <w:r w:rsidRPr="002A4C9C">
        <w:rPr>
          <w:lang w:val="hu-HU"/>
        </w:rPr>
        <w:t xml:space="preserve"> további erősítése érdekében a Henkel a vonzó üzleti területeken az erős </w:t>
      </w:r>
      <w:r w:rsidRPr="002A4C9C">
        <w:rPr>
          <w:b/>
          <w:lang w:val="hu-HU"/>
        </w:rPr>
        <w:t>innovációra</w:t>
      </w:r>
      <w:r w:rsidRPr="002A4C9C">
        <w:rPr>
          <w:lang w:val="hu-HU"/>
        </w:rPr>
        <w:t xml:space="preserve"> összpontosít. Ezek 2023 első félévében ismét hozzájárultak a növekedéshez mindkét üzletágban. Az Adhesive Technologies üzletágban például a Henkel elektromos járművek gyártásában használt innovatív megoldásai az év első hat hónapjában mintegy 70 százalékos szerves árbevétel-növekedést értek el az előző év azonos időszakához képest. A </w:t>
      </w:r>
      <w:r w:rsidRPr="002A4C9C">
        <w:rPr>
          <w:rFonts w:cs="Segoe UI"/>
          <w:bCs/>
          <w:szCs w:val="22"/>
          <w:lang w:val="hu-HU"/>
        </w:rPr>
        <w:t xml:space="preserve">Consumer </w:t>
      </w:r>
      <w:proofErr w:type="spellStart"/>
      <w:r w:rsidRPr="002A4C9C">
        <w:rPr>
          <w:rFonts w:cs="Segoe UI"/>
          <w:bCs/>
          <w:szCs w:val="22"/>
          <w:lang w:val="hu-HU"/>
        </w:rPr>
        <w:t>Brands</w:t>
      </w:r>
      <w:proofErr w:type="spellEnd"/>
      <w:r w:rsidRPr="002A4C9C">
        <w:rPr>
          <w:lang w:val="hu-HU"/>
        </w:rPr>
        <w:t xml:space="preserve"> üzletágban a </w:t>
      </w:r>
      <w:proofErr w:type="spellStart"/>
      <w:r w:rsidRPr="002A4C9C">
        <w:rPr>
          <w:lang w:val="hu-HU"/>
        </w:rPr>
        <w:t>Persil</w:t>
      </w:r>
      <w:proofErr w:type="spellEnd"/>
      <w:r w:rsidRPr="002A4C9C">
        <w:rPr>
          <w:lang w:val="hu-HU"/>
        </w:rPr>
        <w:t xml:space="preserve"> márka kétszámjegyű szerves árbevétel-növekedést ért el, amit az egyedülálló új enzimtechnológiával történő </w:t>
      </w:r>
      <w:proofErr w:type="spellStart"/>
      <w:r w:rsidR="00C67FE9">
        <w:rPr>
          <w:lang w:val="hu-HU"/>
        </w:rPr>
        <w:t>relaunch</w:t>
      </w:r>
      <w:proofErr w:type="spellEnd"/>
      <w:r w:rsidRPr="002A4C9C">
        <w:rPr>
          <w:lang w:val="hu-HU"/>
        </w:rPr>
        <w:t xml:space="preserve"> támogatott, amelyet 30 országban vezettek be.</w:t>
      </w:r>
      <w:r w:rsidRPr="002A4C9C">
        <w:rPr>
          <w:rFonts w:cs="Segoe UI"/>
          <w:szCs w:val="22"/>
          <w:lang w:val="hu-HU" w:eastAsia="de-DE"/>
        </w:rPr>
        <w:t xml:space="preserve"> </w:t>
      </w:r>
    </w:p>
    <w:bookmarkEnd w:id="6"/>
    <w:p w14:paraId="3E376712" w14:textId="77777777" w:rsidR="00817720" w:rsidRPr="002A4C9C" w:rsidRDefault="00817720" w:rsidP="00817720">
      <w:pPr>
        <w:autoSpaceDE w:val="0"/>
        <w:autoSpaceDN w:val="0"/>
        <w:adjustRightInd w:val="0"/>
        <w:rPr>
          <w:rFonts w:cs="Segoe UI"/>
          <w:b/>
          <w:szCs w:val="22"/>
          <w:lang w:val="hu-HU"/>
        </w:rPr>
      </w:pPr>
    </w:p>
    <w:p w14:paraId="6E7A01B7" w14:textId="61821510" w:rsidR="00817720" w:rsidRPr="002A4C9C" w:rsidRDefault="00817720" w:rsidP="00817720">
      <w:pPr>
        <w:rPr>
          <w:rFonts w:cs="Segoe UI"/>
          <w:szCs w:val="22"/>
          <w:lang w:val="hu-HU" w:eastAsia="de-DE"/>
        </w:rPr>
      </w:pPr>
      <w:r w:rsidRPr="002A4C9C">
        <w:rPr>
          <w:lang w:val="hu-HU"/>
        </w:rPr>
        <w:t xml:space="preserve">A Henkel további előrelépést ért el a fenntarthatóság területén is. Például a 2030-ig a gyárak klímapozitív szénlábnyomának eléréséhez vezető úton a Henkel 2023 első felében további tíz </w:t>
      </w:r>
      <w:r w:rsidR="00545F4D">
        <w:rPr>
          <w:lang w:val="hu-HU"/>
        </w:rPr>
        <w:t>üzemet</w:t>
      </w:r>
      <w:r w:rsidRPr="002A4C9C">
        <w:rPr>
          <w:lang w:val="hu-HU"/>
        </w:rPr>
        <w:t xml:space="preserve"> állított át CO</w:t>
      </w:r>
      <w:r w:rsidRPr="00EE0CFA">
        <w:rPr>
          <w:vertAlign w:val="subscript"/>
          <w:lang w:val="hu-HU"/>
        </w:rPr>
        <w:t>2</w:t>
      </w:r>
      <w:r w:rsidRPr="002A4C9C">
        <w:rPr>
          <w:lang w:val="hu-HU"/>
        </w:rPr>
        <w:t xml:space="preserve">-semleges termelésre. A Henkel a </w:t>
      </w:r>
      <w:r w:rsidRPr="002A4C9C">
        <w:rPr>
          <w:b/>
          <w:lang w:val="hu-HU"/>
        </w:rPr>
        <w:t>digitalizáció</w:t>
      </w:r>
      <w:r w:rsidRPr="002A4C9C">
        <w:rPr>
          <w:lang w:val="hu-HU"/>
        </w:rPr>
        <w:t xml:space="preserve"> területén </w:t>
      </w:r>
      <w:r w:rsidR="007937B2" w:rsidRPr="007937B2">
        <w:rPr>
          <w:lang w:val="hu-HU"/>
        </w:rPr>
        <w:t>is fontos kezdeményezéseket hajtott végre</w:t>
      </w:r>
      <w:r w:rsidRPr="002A4C9C">
        <w:rPr>
          <w:lang w:val="hu-HU"/>
        </w:rPr>
        <w:t>. Itt a mesterséges intelligencia alkalmazása egyre fontosabb szerepet játszik.</w:t>
      </w:r>
      <w:r w:rsidRPr="002A4C9C">
        <w:rPr>
          <w:rFonts w:cs="Segoe UI"/>
          <w:szCs w:val="22"/>
          <w:lang w:val="hu-HU" w:eastAsia="de-DE"/>
        </w:rPr>
        <w:t xml:space="preserve"> </w:t>
      </w:r>
    </w:p>
    <w:p w14:paraId="59A0C410" w14:textId="77777777" w:rsidR="00817720" w:rsidRPr="002A4C9C" w:rsidRDefault="00817720" w:rsidP="00817720">
      <w:pPr>
        <w:rPr>
          <w:rFonts w:cs="Segoe UI"/>
          <w:szCs w:val="22"/>
          <w:lang w:val="hu-HU" w:eastAsia="de-DE"/>
        </w:rPr>
      </w:pPr>
      <w:bookmarkStart w:id="7" w:name="_Hlk109211145"/>
    </w:p>
    <w:p w14:paraId="078E79F3" w14:textId="33F70DBD" w:rsidR="00817720" w:rsidRPr="002A4C9C" w:rsidRDefault="00EA78CB" w:rsidP="00817720">
      <w:pPr>
        <w:rPr>
          <w:rFonts w:cs="Segoe UI"/>
          <w:szCs w:val="22"/>
          <w:lang w:val="hu-HU" w:eastAsia="de-DE"/>
        </w:rPr>
      </w:pPr>
      <w:r>
        <w:rPr>
          <w:lang w:val="hu-HU"/>
        </w:rPr>
        <w:t>„</w:t>
      </w:r>
      <w:r w:rsidR="00817720" w:rsidRPr="002A4C9C">
        <w:rPr>
          <w:lang w:val="hu-HU"/>
        </w:rPr>
        <w:t xml:space="preserve">Összességében büszkék vagyunk az év első felében elért sikeres üzleti teljesítményre és a stratégiai menetrendünk megvalósításában elért jó eredményekre </w:t>
      </w:r>
      <w:r>
        <w:rPr>
          <w:lang w:val="hu-HU"/>
        </w:rPr>
        <w:t>–</w:t>
      </w:r>
      <w:r w:rsidR="00817720" w:rsidRPr="002A4C9C">
        <w:rPr>
          <w:lang w:val="hu-HU"/>
        </w:rPr>
        <w:t xml:space="preserve"> a tartósan nehéz gazdasági környezet ellenére</w:t>
      </w:r>
      <w:r>
        <w:rPr>
          <w:lang w:val="hu-HU"/>
        </w:rPr>
        <w:t xml:space="preserve">. </w:t>
      </w:r>
      <w:r w:rsidR="00817720" w:rsidRPr="002A4C9C">
        <w:rPr>
          <w:lang w:val="hu-HU"/>
        </w:rPr>
        <w:t xml:space="preserve">Nagyon bízunk abban, hogy sikeresen alakítjuk a Henkel jövőjét. Együtt, egy rendkívül motivált csapatként, egy erős vállalati kultúrára alapozva és egy világos növekedési stratégiával. Az </w:t>
      </w:r>
      <w:r w:rsidR="00817720" w:rsidRPr="002A4C9C">
        <w:rPr>
          <w:rFonts w:cs="Segoe UI"/>
          <w:szCs w:val="22"/>
          <w:lang w:val="hu-HU" w:eastAsia="de-DE"/>
        </w:rPr>
        <w:t>Adhesive Technologies</w:t>
      </w:r>
      <w:r w:rsidR="00817720" w:rsidRPr="002A4C9C">
        <w:rPr>
          <w:lang w:val="hu-HU"/>
        </w:rPr>
        <w:t xml:space="preserve"> üzletág</w:t>
      </w:r>
      <w:r w:rsidR="001F34B5">
        <w:rPr>
          <w:lang w:val="hu-HU"/>
        </w:rPr>
        <w:t>unkkal</w:t>
      </w:r>
      <w:r w:rsidR="00817720" w:rsidRPr="002A4C9C">
        <w:rPr>
          <w:lang w:val="hu-HU"/>
        </w:rPr>
        <w:t xml:space="preserve"> globálisan vezető szerepet töltünk be, és innovatív megoldásokat kínálunk, egyértelműen a jövőbeli trendekre összpontosítva, mint például a mobilitás, az összekapcsol</w:t>
      </w:r>
      <w:r w:rsidR="007E2442">
        <w:rPr>
          <w:lang w:val="hu-HU"/>
        </w:rPr>
        <w:t>ódás</w:t>
      </w:r>
      <w:r w:rsidR="00817720" w:rsidRPr="002A4C9C">
        <w:rPr>
          <w:lang w:val="hu-HU"/>
        </w:rPr>
        <w:t xml:space="preserve"> és a fenntarthatóság. Az új </w:t>
      </w:r>
      <w:r w:rsidR="00817720" w:rsidRPr="002A4C9C">
        <w:rPr>
          <w:rFonts w:cs="Segoe UI"/>
          <w:szCs w:val="22"/>
          <w:lang w:val="hu-HU" w:eastAsia="de-DE"/>
        </w:rPr>
        <w:t xml:space="preserve">Consumer </w:t>
      </w:r>
      <w:proofErr w:type="spellStart"/>
      <w:r w:rsidR="00817720" w:rsidRPr="002A4C9C">
        <w:rPr>
          <w:rFonts w:cs="Segoe UI"/>
          <w:szCs w:val="22"/>
          <w:lang w:val="hu-HU" w:eastAsia="de-DE"/>
        </w:rPr>
        <w:t>Brands</w:t>
      </w:r>
      <w:proofErr w:type="spellEnd"/>
      <w:r w:rsidR="00817720" w:rsidRPr="002A4C9C">
        <w:rPr>
          <w:lang w:val="hu-HU"/>
        </w:rPr>
        <w:t xml:space="preserve"> üzletággal pedig megteremtettük az alapot fogyasztói üzletágunk további nyereséges növekedéséhez"</w:t>
      </w:r>
      <w:r w:rsidR="00817720" w:rsidRPr="002A4C9C">
        <w:rPr>
          <w:rFonts w:cs="Segoe UI"/>
          <w:szCs w:val="22"/>
          <w:lang w:val="hu-HU" w:eastAsia="de-DE"/>
        </w:rPr>
        <w:t xml:space="preserve"> </w:t>
      </w:r>
      <w:r w:rsidR="00383BE0">
        <w:rPr>
          <w:rFonts w:cs="Segoe UI"/>
          <w:szCs w:val="22"/>
          <w:lang w:val="hu-HU" w:eastAsia="de-DE"/>
        </w:rPr>
        <w:t>–</w:t>
      </w:r>
      <w:r w:rsidR="00383BE0" w:rsidRPr="00383BE0">
        <w:rPr>
          <w:rFonts w:cs="Segoe UI"/>
          <w:szCs w:val="22"/>
          <w:lang w:val="hu-HU" w:eastAsia="de-DE"/>
        </w:rPr>
        <w:t xml:space="preserve"> mondta Carsten </w:t>
      </w:r>
      <w:proofErr w:type="spellStart"/>
      <w:r w:rsidR="00383BE0" w:rsidRPr="00383BE0">
        <w:rPr>
          <w:rFonts w:cs="Segoe UI"/>
          <w:szCs w:val="22"/>
          <w:lang w:val="hu-HU" w:eastAsia="de-DE"/>
        </w:rPr>
        <w:t>Knobel</w:t>
      </w:r>
      <w:proofErr w:type="spellEnd"/>
      <w:r w:rsidR="00383BE0" w:rsidRPr="00383BE0">
        <w:rPr>
          <w:rFonts w:cs="Segoe UI"/>
          <w:szCs w:val="22"/>
          <w:lang w:val="hu-HU" w:eastAsia="de-DE"/>
        </w:rPr>
        <w:t>.</w:t>
      </w:r>
    </w:p>
    <w:bookmarkEnd w:id="7"/>
    <w:p w14:paraId="7FE91479" w14:textId="77777777" w:rsidR="00817720" w:rsidRPr="002A4C9C" w:rsidRDefault="00817720" w:rsidP="00817720">
      <w:pPr>
        <w:spacing w:line="240" w:lineRule="auto"/>
        <w:jc w:val="left"/>
        <w:rPr>
          <w:rStyle w:val="AboutandContactHeadline"/>
          <w:szCs w:val="18"/>
          <w:lang w:val="hu-HU"/>
        </w:rPr>
      </w:pPr>
    </w:p>
    <w:p w14:paraId="1A20EAAB" w14:textId="1FDB7639" w:rsidR="00A27F15" w:rsidRPr="002A4C9C" w:rsidRDefault="00A27F15" w:rsidP="00A27F15">
      <w:pPr>
        <w:rPr>
          <w:rStyle w:val="AboutandContactHeadline"/>
          <w:rFonts w:asciiTheme="minorHAnsi" w:hAnsiTheme="minorHAnsi" w:cstheme="minorHAnsi"/>
          <w:lang w:val="hu-HU"/>
        </w:rPr>
      </w:pPr>
      <w:r w:rsidRPr="002A4C9C">
        <w:rPr>
          <w:rStyle w:val="AboutandContactHeadline"/>
          <w:rFonts w:asciiTheme="minorHAnsi" w:hAnsiTheme="minorHAnsi" w:cstheme="minorHAnsi"/>
          <w:lang w:val="hu-HU"/>
        </w:rPr>
        <w:t>A Henkelről</w:t>
      </w:r>
    </w:p>
    <w:p w14:paraId="1D57F3DE" w14:textId="47BC02D3" w:rsidR="00A27F15" w:rsidRPr="002A4C9C" w:rsidRDefault="009F7D79" w:rsidP="00F43379">
      <w:pPr>
        <w:spacing w:line="240" w:lineRule="auto"/>
        <w:rPr>
          <w:rStyle w:val="AboutandContactBody"/>
          <w:rFonts w:asciiTheme="minorHAnsi" w:hAnsiTheme="minorHAnsi" w:cstheme="minorBidi"/>
          <w:lang w:val="hu-HU"/>
        </w:rPr>
      </w:pPr>
      <w:r w:rsidRPr="002A4C9C">
        <w:rPr>
          <w:rStyle w:val="AboutandContactBody"/>
          <w:rFonts w:asciiTheme="minorHAnsi" w:hAnsiTheme="minorHAnsi" w:cstheme="minorBidi"/>
          <w:lang w:val="hu-HU"/>
        </w:rPr>
        <w:t xml:space="preserve">A Henkel márkáival, innovációival és technológiáival világszerte piacvezető az ipari és fogyasztói termékek területén. Az Adhesive Technologies üzletágával a Henkel globális vezető a ragasztók, tömítőanyagok és funkcionális bevonatok piacán. A Consumer </w:t>
      </w:r>
      <w:proofErr w:type="spellStart"/>
      <w:r w:rsidRPr="002A4C9C">
        <w:rPr>
          <w:rStyle w:val="AboutandContactBody"/>
          <w:rFonts w:asciiTheme="minorHAnsi" w:hAnsiTheme="minorHAnsi" w:cstheme="minorBidi"/>
          <w:lang w:val="hu-HU"/>
        </w:rPr>
        <w:t>Brands</w:t>
      </w:r>
      <w:proofErr w:type="spellEnd"/>
      <w:r w:rsidRPr="002A4C9C">
        <w:rPr>
          <w:rStyle w:val="AboutandContactBody"/>
          <w:rFonts w:asciiTheme="minorHAnsi" w:hAnsiTheme="minorHAnsi" w:cstheme="minorBidi"/>
          <w:lang w:val="hu-HU"/>
        </w:rPr>
        <w:t xml:space="preserve"> üzletága révén a vállalat számos piacon és kategóriában világelső, különösen a mosó- és háztartási tisztítószerek, valamint a hajápolás terén. A cég három legerősebb márkája a Loctite, a </w:t>
      </w:r>
      <w:proofErr w:type="spellStart"/>
      <w:r w:rsidRPr="002A4C9C">
        <w:rPr>
          <w:rStyle w:val="AboutandContactBody"/>
          <w:rFonts w:asciiTheme="minorHAnsi" w:hAnsiTheme="minorHAnsi" w:cstheme="minorBidi"/>
          <w:lang w:val="hu-HU"/>
        </w:rPr>
        <w:t>Persil</w:t>
      </w:r>
      <w:proofErr w:type="spellEnd"/>
      <w:r w:rsidRPr="002A4C9C">
        <w:rPr>
          <w:rStyle w:val="AboutandContactBody"/>
          <w:rFonts w:asciiTheme="minorHAnsi" w:hAnsiTheme="minorHAnsi" w:cstheme="minorBidi"/>
          <w:lang w:val="hu-HU"/>
        </w:rPr>
        <w:t xml:space="preserve"> és a Schwarzkopf. A 2022-es pénzügyi évben a Henkel több, mint 22 milliárd euró árbevételt és mintegy 2,3 milliárd euró korrigált üzemi eredményt ért el. A Henkel elsőbbségi részvényeit a német DAX tőzsdeindexben jegyzik. A Henkelnél a fenntarthatóságnak nagy hagyománya van, a vállalat világos fenntarthatósági stratégiát követ meghatározott célokkal. A Henkelt 1876-ban alapították, és ma világszerte több, mint 50 000 munkatársa sokszínű csapatot alkot, akiket az erős vállalati kultúra, a közös értékek és a „</w:t>
      </w:r>
      <w:proofErr w:type="spellStart"/>
      <w:r w:rsidRPr="002A4C9C">
        <w:rPr>
          <w:rStyle w:val="AboutandContactBody"/>
          <w:rFonts w:asciiTheme="minorHAnsi" w:hAnsiTheme="minorHAnsi" w:cstheme="minorBidi"/>
          <w:lang w:val="hu-HU"/>
        </w:rPr>
        <w:t>Pioneers</w:t>
      </w:r>
      <w:proofErr w:type="spellEnd"/>
      <w:r w:rsidRPr="002A4C9C">
        <w:rPr>
          <w:rStyle w:val="AboutandContactBody"/>
          <w:rFonts w:asciiTheme="minorHAnsi" w:hAnsiTheme="minorHAnsi" w:cstheme="minorBidi"/>
          <w:lang w:val="hu-HU"/>
        </w:rPr>
        <w:t xml:space="preserve"> </w:t>
      </w:r>
      <w:proofErr w:type="spellStart"/>
      <w:r w:rsidRPr="002A4C9C">
        <w:rPr>
          <w:rStyle w:val="AboutandContactBody"/>
          <w:rFonts w:asciiTheme="minorHAnsi" w:hAnsiTheme="minorHAnsi" w:cstheme="minorBidi"/>
          <w:lang w:val="hu-HU"/>
        </w:rPr>
        <w:t>at</w:t>
      </w:r>
      <w:proofErr w:type="spellEnd"/>
      <w:r w:rsidRPr="002A4C9C">
        <w:rPr>
          <w:rStyle w:val="AboutandContactBody"/>
          <w:rFonts w:asciiTheme="minorHAnsi" w:hAnsiTheme="minorHAnsi" w:cstheme="minorBidi"/>
          <w:lang w:val="hu-HU"/>
        </w:rPr>
        <w:t xml:space="preserve"> </w:t>
      </w:r>
      <w:proofErr w:type="spellStart"/>
      <w:r w:rsidRPr="002A4C9C">
        <w:rPr>
          <w:rStyle w:val="AboutandContactBody"/>
          <w:rFonts w:asciiTheme="minorHAnsi" w:hAnsiTheme="minorHAnsi" w:cstheme="minorBidi"/>
          <w:lang w:val="hu-HU"/>
        </w:rPr>
        <w:t>heart</w:t>
      </w:r>
      <w:proofErr w:type="spellEnd"/>
      <w:r w:rsidRPr="002A4C9C">
        <w:rPr>
          <w:rStyle w:val="AboutandContactBody"/>
          <w:rFonts w:asciiTheme="minorHAnsi" w:hAnsiTheme="minorHAnsi" w:cstheme="minorBidi"/>
          <w:lang w:val="hu-HU"/>
        </w:rPr>
        <w:t xml:space="preserve"> </w:t>
      </w:r>
      <w:proofErr w:type="spellStart"/>
      <w:r w:rsidRPr="002A4C9C">
        <w:rPr>
          <w:rStyle w:val="AboutandContactBody"/>
          <w:rFonts w:asciiTheme="minorHAnsi" w:hAnsiTheme="minorHAnsi" w:cstheme="minorBidi"/>
          <w:lang w:val="hu-HU"/>
        </w:rPr>
        <w:t>for</w:t>
      </w:r>
      <w:proofErr w:type="spellEnd"/>
      <w:r w:rsidRPr="002A4C9C">
        <w:rPr>
          <w:rStyle w:val="AboutandContactBody"/>
          <w:rFonts w:asciiTheme="minorHAnsi" w:hAnsiTheme="minorHAnsi" w:cstheme="minorBidi"/>
          <w:lang w:val="hu-HU"/>
        </w:rPr>
        <w:t xml:space="preserve"> </w:t>
      </w:r>
      <w:proofErr w:type="spellStart"/>
      <w:r w:rsidRPr="002A4C9C">
        <w:rPr>
          <w:rStyle w:val="AboutandContactBody"/>
          <w:rFonts w:asciiTheme="minorHAnsi" w:hAnsiTheme="minorHAnsi" w:cstheme="minorBidi"/>
          <w:lang w:val="hu-HU"/>
        </w:rPr>
        <w:t>the</w:t>
      </w:r>
      <w:proofErr w:type="spellEnd"/>
      <w:r w:rsidRPr="002A4C9C">
        <w:rPr>
          <w:rStyle w:val="AboutandContactBody"/>
          <w:rFonts w:asciiTheme="minorHAnsi" w:hAnsiTheme="minorHAnsi" w:cstheme="minorBidi"/>
          <w:lang w:val="hu-HU"/>
        </w:rPr>
        <w:t xml:space="preserve"> </w:t>
      </w:r>
      <w:proofErr w:type="spellStart"/>
      <w:r w:rsidRPr="002A4C9C">
        <w:rPr>
          <w:rStyle w:val="AboutandContactBody"/>
          <w:rFonts w:asciiTheme="minorHAnsi" w:hAnsiTheme="minorHAnsi" w:cstheme="minorBidi"/>
          <w:lang w:val="hu-HU"/>
        </w:rPr>
        <w:t>good</w:t>
      </w:r>
      <w:proofErr w:type="spellEnd"/>
      <w:r w:rsidRPr="002A4C9C">
        <w:rPr>
          <w:rStyle w:val="AboutandContactBody"/>
          <w:rFonts w:asciiTheme="minorHAnsi" w:hAnsiTheme="minorHAnsi" w:cstheme="minorBidi"/>
          <w:lang w:val="hu-HU"/>
        </w:rPr>
        <w:t xml:space="preserve"> of </w:t>
      </w:r>
      <w:proofErr w:type="spellStart"/>
      <w:r w:rsidRPr="002A4C9C">
        <w:rPr>
          <w:rStyle w:val="AboutandContactBody"/>
          <w:rFonts w:asciiTheme="minorHAnsi" w:hAnsiTheme="minorHAnsi" w:cstheme="minorBidi"/>
          <w:lang w:val="hu-HU"/>
        </w:rPr>
        <w:t>generations</w:t>
      </w:r>
      <w:proofErr w:type="spellEnd"/>
      <w:r w:rsidRPr="002A4C9C">
        <w:rPr>
          <w:rStyle w:val="AboutandContactBody"/>
          <w:rFonts w:asciiTheme="minorHAnsi" w:hAnsiTheme="minorHAnsi" w:cstheme="minorBidi"/>
          <w:lang w:val="hu-HU"/>
        </w:rPr>
        <w:t xml:space="preserve">“ vállalati cél köt össze. További információ: www.henkel.com; </w:t>
      </w:r>
      <w:hyperlink r:id="rId12" w:history="1">
        <w:r w:rsidRPr="002A4C9C">
          <w:rPr>
            <w:rStyle w:val="Hiperhivatkozs"/>
            <w:rFonts w:asciiTheme="minorHAnsi" w:hAnsiTheme="minorHAnsi" w:cstheme="minorBidi"/>
            <w:szCs w:val="24"/>
            <w:lang w:val="hu-HU"/>
          </w:rPr>
          <w:t>www.henkel.hu</w:t>
        </w:r>
      </w:hyperlink>
      <w:r w:rsidRPr="002A4C9C">
        <w:rPr>
          <w:rStyle w:val="AboutandContactBody"/>
          <w:rFonts w:asciiTheme="minorHAnsi" w:hAnsiTheme="minorHAnsi" w:cstheme="minorBidi"/>
          <w:lang w:val="hu-HU"/>
        </w:rPr>
        <w:t>.</w:t>
      </w:r>
    </w:p>
    <w:p w14:paraId="59E867DE" w14:textId="77777777" w:rsidR="009F7D79" w:rsidRPr="002A4C9C" w:rsidRDefault="009F7D79" w:rsidP="00A02B60">
      <w:pPr>
        <w:spacing w:line="240" w:lineRule="auto"/>
        <w:jc w:val="left"/>
        <w:rPr>
          <w:rStyle w:val="AboutandContactBody"/>
          <w:rFonts w:asciiTheme="majorHAnsi" w:hAnsiTheme="majorHAnsi" w:cs="Calibri Light"/>
          <w:bCs/>
          <w:szCs w:val="18"/>
          <w:lang w:val="hu-HU"/>
        </w:rPr>
      </w:pPr>
    </w:p>
    <w:p w14:paraId="077D9D78" w14:textId="1C1B4A4C" w:rsidR="00717754" w:rsidRPr="002A4C9C" w:rsidRDefault="00717754" w:rsidP="00717754">
      <w:pPr>
        <w:rPr>
          <w:rFonts w:cs="Segoe UI"/>
          <w:sz w:val="14"/>
          <w:szCs w:val="14"/>
          <w:lang w:val="hu-HU"/>
        </w:rPr>
      </w:pPr>
      <w:r w:rsidRPr="002A4C9C">
        <w:rPr>
          <w:rFonts w:cs="Segoe UI"/>
          <w:sz w:val="14"/>
          <w:szCs w:val="14"/>
          <w:lang w:val="hu-HU"/>
        </w:rPr>
        <w:t xml:space="preserve">Ez a dokumentum olyan kijelentéseket tartalmaz, amelyek a jövőbeni üzleti fejlődésre, pénzügyi teljesítményre és más olyan eseményekre vagy fejleményekre vonatkoznak, amelyek a Henkel számára a jövőben relevánsak, és amelyek előretekintő kijelentések lehetnek. A jövőre vonatkozó állításokat olyan szavak használata jellemzi, mint a „várnak”, „szándékoznak”, „terveznek”, „várakozás”, „hinni”, „becsülni” és hasonló kifejezések. Ez az információ előretekintő megállapításokat tartalmaz, amelyek a Henkel AG &amp; Co. </w:t>
      </w:r>
      <w:proofErr w:type="spellStart"/>
      <w:r w:rsidRPr="002A4C9C">
        <w:rPr>
          <w:rFonts w:cs="Segoe UI"/>
          <w:sz w:val="14"/>
          <w:szCs w:val="14"/>
          <w:lang w:val="hu-HU"/>
        </w:rPr>
        <w:t>KGaA</w:t>
      </w:r>
      <w:proofErr w:type="spellEnd"/>
      <w:r w:rsidRPr="002A4C9C">
        <w:rPr>
          <w:rFonts w:cs="Segoe UI"/>
          <w:sz w:val="14"/>
          <w:szCs w:val="14"/>
          <w:lang w:val="hu-HU"/>
        </w:rPr>
        <w:t xml:space="preserve"> vállalatvezetésének jelenlegi becslésein és feltételezésein alapulnak. Ezek állítások semmiképpen sem értelmezendők úgy, hogy azok garanciát jelentenének az általuk kifejezett várakozások pontos teljesülésére. A Henkel AG &amp; Co. </w:t>
      </w:r>
      <w:proofErr w:type="spellStart"/>
      <w:r w:rsidRPr="002A4C9C">
        <w:rPr>
          <w:rFonts w:cs="Segoe UI"/>
          <w:sz w:val="14"/>
          <w:szCs w:val="14"/>
          <w:lang w:val="hu-HU"/>
        </w:rPr>
        <w:t>KGaA</w:t>
      </w:r>
      <w:proofErr w:type="spellEnd"/>
      <w:r w:rsidRPr="002A4C9C">
        <w:rPr>
          <w:rFonts w:cs="Segoe UI"/>
          <w:sz w:val="14"/>
          <w:szCs w:val="14"/>
          <w:lang w:val="hu-HU"/>
        </w:rPr>
        <w:t xml:space="preserve"> és leányvállalatai jövőbeni teljesítménye és ténylegesen elért eredményei számos kockázattól és bizonytalanságtól függenek, és ezért lényegesen (pozitívan és negatívan is) eltérhetnek az előretekintő nyilatkozatoktól. Sok ilyen tényezőre nincs befolyása a Henkelnek, és ezek előre nem becsülhetők fel pontosan, mint például a későbbi gazdasági környezet, vagy a versenytársak és más piaci szereplők tevékenysége. A Henkel nem tervezi és nem is vállalja előretekintő nyilatkozatainak frissítését.</w:t>
      </w:r>
    </w:p>
    <w:p w14:paraId="5DFE1375" w14:textId="77777777" w:rsidR="00717754" w:rsidRPr="002A4C9C" w:rsidRDefault="00717754" w:rsidP="00717754">
      <w:pPr>
        <w:rPr>
          <w:rFonts w:cs="Segoe UI"/>
          <w:sz w:val="14"/>
          <w:szCs w:val="14"/>
          <w:lang w:val="hu-HU"/>
        </w:rPr>
      </w:pPr>
    </w:p>
    <w:p w14:paraId="790EC720" w14:textId="773D6523" w:rsidR="00717754" w:rsidRPr="002A4C9C" w:rsidRDefault="00717754" w:rsidP="00717754">
      <w:pPr>
        <w:rPr>
          <w:rFonts w:cs="Segoe UI"/>
          <w:sz w:val="14"/>
          <w:szCs w:val="14"/>
          <w:lang w:val="hu-HU"/>
        </w:rPr>
      </w:pPr>
      <w:r w:rsidRPr="002A4C9C">
        <w:rPr>
          <w:rFonts w:cs="Segoe UI"/>
          <w:sz w:val="14"/>
          <w:szCs w:val="14"/>
          <w:lang w:val="hu-HU"/>
        </w:rPr>
        <w:t>Ez a dokumentum olyan kiegészítő pénzügyi mutatókat tartalmaz, amelyek nincsenek egyértelműen meghatározva a vonatkozó pénzügyi beszámolási keretrendszerben, és amelyek alternatív teljesítménymutatók vagy azok lehetnek. Ezeket a kiegészítő pénzügyi mutatókat nem szabad elszigetelten vagy a Henkel konszolidált pénzügyi kimutatásaiban a vonatkozó pénzügyi beszámolási keretrendszernek megfelelően bemutatott nettó eszközeinek és pénzügyi helyzetének vagy működési eredményeinek mérőszámaiként értelmezni. Más vállalatok, amelyek hasonló elnevezésű alternatív teljesítménymutatókról számolnak be vagy írnak le, ezeket eltérő módon számíthatják.</w:t>
      </w:r>
    </w:p>
    <w:p w14:paraId="095DF6AA" w14:textId="77777777" w:rsidR="00717754" w:rsidRPr="002A4C9C" w:rsidRDefault="00717754" w:rsidP="00717754">
      <w:pPr>
        <w:rPr>
          <w:rFonts w:cs="Segoe UI"/>
          <w:sz w:val="14"/>
          <w:szCs w:val="14"/>
          <w:lang w:val="hu-HU"/>
        </w:rPr>
      </w:pPr>
    </w:p>
    <w:p w14:paraId="7520845B" w14:textId="46FA2237" w:rsidR="00717754" w:rsidRPr="002A4C9C" w:rsidRDefault="00717754" w:rsidP="00717754">
      <w:pPr>
        <w:rPr>
          <w:rFonts w:cs="Segoe UI"/>
          <w:sz w:val="14"/>
          <w:szCs w:val="14"/>
          <w:lang w:val="hu-HU"/>
        </w:rPr>
      </w:pPr>
      <w:r w:rsidRPr="002A4C9C">
        <w:rPr>
          <w:rFonts w:cs="Segoe UI"/>
          <w:sz w:val="14"/>
          <w:szCs w:val="14"/>
          <w:lang w:val="hu-HU"/>
        </w:rPr>
        <w:t>Ezt a dokumentumot kizárólag tájékoztatás céljából állították ki, és nem célja befektetési tanácsadás vagy értékpapírok eladási ajánlatának, vagy vételi ajánlatának felkínálása.</w:t>
      </w:r>
    </w:p>
    <w:p w14:paraId="2A0903D8" w14:textId="063C5F98" w:rsidR="00A02B60" w:rsidRPr="002A4C9C" w:rsidRDefault="00717754" w:rsidP="00087BE2">
      <w:pPr>
        <w:jc w:val="left"/>
        <w:rPr>
          <w:rStyle w:val="AboutandContactBody"/>
          <w:rFonts w:asciiTheme="majorHAnsi" w:hAnsiTheme="majorHAnsi" w:cs="Calibri Light"/>
          <w:b/>
          <w:szCs w:val="18"/>
          <w:lang w:val="hu-HU"/>
        </w:rPr>
      </w:pPr>
      <w:r w:rsidRPr="002A4C9C">
        <w:rPr>
          <w:rFonts w:cs="Segoe UI"/>
          <w:b/>
          <w:bCs/>
          <w:szCs w:val="20"/>
          <w:lang w:val="hu-HU"/>
        </w:rPr>
        <w:br/>
      </w:r>
    </w:p>
    <w:p w14:paraId="6ECC09FC" w14:textId="77777777" w:rsidR="00874B33" w:rsidRPr="002A4C9C" w:rsidRDefault="001910F8" w:rsidP="00A02B60">
      <w:pPr>
        <w:tabs>
          <w:tab w:val="left" w:pos="1080"/>
          <w:tab w:val="left" w:pos="4500"/>
        </w:tabs>
        <w:rPr>
          <w:rStyle w:val="AboutandContactBody"/>
          <w:rFonts w:asciiTheme="majorHAnsi" w:hAnsiTheme="majorHAnsi" w:cs="Calibri Light"/>
          <w:b/>
          <w:szCs w:val="18"/>
          <w:lang w:val="hu-HU"/>
        </w:rPr>
      </w:pPr>
      <w:r w:rsidRPr="002A4C9C">
        <w:rPr>
          <w:rStyle w:val="AboutandContactBody"/>
          <w:rFonts w:asciiTheme="majorHAnsi" w:hAnsiTheme="majorHAnsi" w:cs="Calibri Light"/>
          <w:b/>
          <w:szCs w:val="18"/>
          <w:lang w:val="hu-HU"/>
        </w:rPr>
        <w:t>Kapcsolat</w:t>
      </w:r>
    </w:p>
    <w:p w14:paraId="43436616" w14:textId="6297A619" w:rsidR="00A02B60" w:rsidRPr="002A4C9C" w:rsidRDefault="00717754" w:rsidP="00A02B60">
      <w:pPr>
        <w:tabs>
          <w:tab w:val="left" w:pos="1080"/>
          <w:tab w:val="left" w:pos="4500"/>
        </w:tabs>
        <w:rPr>
          <w:rStyle w:val="AboutandContactBody"/>
          <w:rFonts w:asciiTheme="majorHAnsi" w:hAnsiTheme="majorHAnsi" w:cs="Calibri Light"/>
          <w:b/>
          <w:szCs w:val="18"/>
          <w:lang w:val="hu-HU"/>
        </w:rPr>
      </w:pPr>
      <w:r w:rsidRPr="002A4C9C">
        <w:rPr>
          <w:rStyle w:val="AboutandContactBody"/>
          <w:rFonts w:asciiTheme="majorHAnsi" w:hAnsiTheme="majorHAnsi" w:cs="Calibri Light"/>
          <w:b/>
          <w:szCs w:val="18"/>
          <w:lang w:val="hu-HU"/>
        </w:rPr>
        <w:br/>
      </w:r>
      <w:r w:rsidR="003C219D" w:rsidRPr="002A4C9C">
        <w:rPr>
          <w:rStyle w:val="AboutandContactBody"/>
          <w:rFonts w:asciiTheme="majorHAnsi" w:hAnsiTheme="majorHAnsi" w:cs="Calibri Light"/>
          <w:b/>
          <w:szCs w:val="18"/>
          <w:lang w:val="hu-HU"/>
        </w:rPr>
        <w:t>Befektetők és elemzők</w:t>
      </w:r>
      <w:r w:rsidR="00A02B60" w:rsidRPr="002A4C9C">
        <w:rPr>
          <w:rStyle w:val="AboutandContactBody"/>
          <w:rFonts w:asciiTheme="majorHAnsi" w:hAnsiTheme="majorHAnsi" w:cs="Calibri Light"/>
          <w:szCs w:val="18"/>
          <w:lang w:val="hu-HU"/>
        </w:rPr>
        <w:tab/>
      </w:r>
      <w:r w:rsidR="003C219D" w:rsidRPr="002A4C9C">
        <w:rPr>
          <w:rStyle w:val="AboutandContactBody"/>
          <w:rFonts w:asciiTheme="majorHAnsi" w:hAnsiTheme="majorHAnsi" w:cs="Calibri Light"/>
          <w:b/>
          <w:szCs w:val="18"/>
          <w:lang w:val="hu-HU"/>
        </w:rPr>
        <w:t>Sajtó és média</w:t>
      </w:r>
    </w:p>
    <w:p w14:paraId="77B47FCC" w14:textId="77777777" w:rsidR="00874B33" w:rsidRPr="002A4C9C" w:rsidRDefault="00874B33" w:rsidP="00A02B60">
      <w:pPr>
        <w:tabs>
          <w:tab w:val="left" w:pos="1080"/>
          <w:tab w:val="left" w:pos="4500"/>
        </w:tabs>
        <w:rPr>
          <w:rStyle w:val="AboutandContactBody"/>
          <w:rFonts w:asciiTheme="majorHAnsi" w:hAnsiTheme="majorHAnsi" w:cs="Calibri Light"/>
          <w:b/>
          <w:szCs w:val="18"/>
          <w:lang w:val="hu-HU"/>
        </w:rPr>
      </w:pPr>
    </w:p>
    <w:p w14:paraId="010C2C34" w14:textId="504F7889" w:rsidR="00A02B60" w:rsidRPr="002A4C9C" w:rsidRDefault="001F01C6" w:rsidP="00A02B60">
      <w:pPr>
        <w:tabs>
          <w:tab w:val="left" w:pos="1080"/>
          <w:tab w:val="left" w:pos="4500"/>
        </w:tabs>
        <w:spacing w:line="264" w:lineRule="auto"/>
        <w:rPr>
          <w:rStyle w:val="AboutandContactBody"/>
          <w:rFonts w:asciiTheme="majorHAnsi" w:hAnsiTheme="majorHAnsi" w:cs="Calibri Light"/>
          <w:b/>
          <w:szCs w:val="18"/>
          <w:lang w:val="hu-HU"/>
        </w:rPr>
      </w:pPr>
      <w:r w:rsidRPr="002A4C9C">
        <w:rPr>
          <w:rStyle w:val="AboutandContactBody"/>
          <w:rFonts w:asciiTheme="majorHAnsi" w:hAnsiTheme="majorHAnsi" w:cs="Calibri Light"/>
          <w:b/>
          <w:szCs w:val="18"/>
          <w:lang w:val="hu-HU"/>
        </w:rPr>
        <w:t xml:space="preserve">Leslie </w:t>
      </w:r>
      <w:proofErr w:type="spellStart"/>
      <w:r w:rsidRPr="002A4C9C">
        <w:rPr>
          <w:rStyle w:val="AboutandContactBody"/>
          <w:rFonts w:asciiTheme="majorHAnsi" w:hAnsiTheme="majorHAnsi" w:cs="Calibri Light"/>
          <w:b/>
          <w:szCs w:val="18"/>
          <w:lang w:val="hu-HU"/>
        </w:rPr>
        <w:t>Iltgen</w:t>
      </w:r>
      <w:proofErr w:type="spellEnd"/>
      <w:r w:rsidRPr="002A4C9C">
        <w:rPr>
          <w:rStyle w:val="AboutandContactBody"/>
          <w:rFonts w:asciiTheme="majorHAnsi" w:hAnsiTheme="majorHAnsi" w:cs="Calibri Light"/>
          <w:b/>
          <w:szCs w:val="18"/>
          <w:lang w:val="hu-HU"/>
        </w:rPr>
        <w:tab/>
      </w:r>
      <w:r w:rsidR="00A02B60" w:rsidRPr="002A4C9C">
        <w:rPr>
          <w:rStyle w:val="AboutandContactBody"/>
          <w:rFonts w:asciiTheme="majorHAnsi" w:hAnsiTheme="majorHAnsi" w:cs="Calibri Light"/>
          <w:szCs w:val="18"/>
          <w:lang w:val="hu-HU"/>
        </w:rPr>
        <w:tab/>
      </w:r>
      <w:proofErr w:type="spellStart"/>
      <w:r w:rsidR="00A02B60" w:rsidRPr="002A4C9C">
        <w:rPr>
          <w:rStyle w:val="AboutandContactBody"/>
          <w:rFonts w:asciiTheme="majorHAnsi" w:hAnsiTheme="majorHAnsi" w:cs="Calibri Light"/>
          <w:b/>
          <w:szCs w:val="18"/>
          <w:lang w:val="hu-HU"/>
        </w:rPr>
        <w:t>Lars</w:t>
      </w:r>
      <w:proofErr w:type="spellEnd"/>
      <w:r w:rsidR="00A02B60" w:rsidRPr="002A4C9C">
        <w:rPr>
          <w:rStyle w:val="AboutandContactBody"/>
          <w:rFonts w:asciiTheme="majorHAnsi" w:hAnsiTheme="majorHAnsi" w:cs="Calibri Light"/>
          <w:b/>
          <w:szCs w:val="18"/>
          <w:lang w:val="hu-HU"/>
        </w:rPr>
        <w:t xml:space="preserve"> </w:t>
      </w:r>
      <w:proofErr w:type="spellStart"/>
      <w:r w:rsidR="00A02B60" w:rsidRPr="002A4C9C">
        <w:rPr>
          <w:rStyle w:val="AboutandContactBody"/>
          <w:rFonts w:asciiTheme="majorHAnsi" w:hAnsiTheme="majorHAnsi" w:cs="Calibri Light"/>
          <w:b/>
          <w:szCs w:val="18"/>
          <w:lang w:val="hu-HU"/>
        </w:rPr>
        <w:t>Witteck</w:t>
      </w:r>
      <w:proofErr w:type="spellEnd"/>
    </w:p>
    <w:p w14:paraId="4B087100" w14:textId="7AD8E9E1" w:rsidR="00A02B60" w:rsidRPr="002A4C9C" w:rsidRDefault="001910F8" w:rsidP="00A02B60">
      <w:pPr>
        <w:tabs>
          <w:tab w:val="left" w:pos="709"/>
          <w:tab w:val="left" w:pos="4500"/>
          <w:tab w:val="left" w:pos="5245"/>
        </w:tabs>
        <w:spacing w:line="264" w:lineRule="auto"/>
        <w:rPr>
          <w:rStyle w:val="AboutandContactBody"/>
          <w:rFonts w:asciiTheme="majorHAnsi" w:hAnsiTheme="majorHAnsi" w:cs="Calibri Light"/>
          <w:szCs w:val="18"/>
          <w:lang w:val="hu-HU"/>
        </w:rPr>
      </w:pPr>
      <w:r w:rsidRPr="002A4C9C">
        <w:rPr>
          <w:rStyle w:val="AboutandContactBody"/>
          <w:rFonts w:asciiTheme="majorHAnsi" w:hAnsiTheme="majorHAnsi" w:cs="Calibri Light"/>
          <w:szCs w:val="18"/>
          <w:lang w:val="hu-HU"/>
        </w:rPr>
        <w:t>Tel</w:t>
      </w:r>
      <w:r w:rsidR="00A02B60" w:rsidRPr="002A4C9C">
        <w:rPr>
          <w:rStyle w:val="AboutandContactBody"/>
          <w:rFonts w:asciiTheme="majorHAnsi" w:hAnsiTheme="majorHAnsi" w:cs="Calibri Light"/>
          <w:szCs w:val="18"/>
          <w:lang w:val="hu-HU"/>
        </w:rPr>
        <w:t>:</w:t>
      </w:r>
      <w:r w:rsidR="00A02B60" w:rsidRPr="002A4C9C">
        <w:rPr>
          <w:rStyle w:val="AboutandContactBody"/>
          <w:rFonts w:asciiTheme="majorHAnsi" w:hAnsiTheme="majorHAnsi" w:cs="Calibri Light"/>
          <w:szCs w:val="18"/>
          <w:lang w:val="hu-HU"/>
        </w:rPr>
        <w:tab/>
      </w:r>
      <w:r w:rsidR="001F01C6" w:rsidRPr="002A4C9C">
        <w:rPr>
          <w:rStyle w:val="AboutandContactBody"/>
          <w:rFonts w:asciiTheme="majorHAnsi" w:hAnsiTheme="majorHAnsi" w:cs="Calibri Light"/>
          <w:szCs w:val="18"/>
          <w:lang w:val="hu-HU"/>
        </w:rPr>
        <w:t>+49 211 797-1631</w:t>
      </w:r>
      <w:r w:rsidR="00A02B60" w:rsidRPr="002A4C9C">
        <w:rPr>
          <w:rStyle w:val="AboutandContactBody"/>
          <w:rFonts w:asciiTheme="majorHAnsi" w:hAnsiTheme="majorHAnsi" w:cs="Calibri Light"/>
          <w:szCs w:val="18"/>
          <w:lang w:val="hu-HU"/>
        </w:rPr>
        <w:tab/>
      </w:r>
      <w:r w:rsidRPr="002A4C9C">
        <w:rPr>
          <w:rStyle w:val="AboutandContactBody"/>
          <w:rFonts w:asciiTheme="majorHAnsi" w:hAnsiTheme="majorHAnsi" w:cs="Calibri Light"/>
          <w:szCs w:val="18"/>
          <w:lang w:val="hu-HU"/>
        </w:rPr>
        <w:t>Tel</w:t>
      </w:r>
      <w:r w:rsidR="00A02B60" w:rsidRPr="002A4C9C">
        <w:rPr>
          <w:rStyle w:val="AboutandContactBody"/>
          <w:rFonts w:asciiTheme="majorHAnsi" w:hAnsiTheme="majorHAnsi" w:cs="Calibri Light"/>
          <w:szCs w:val="18"/>
          <w:lang w:val="hu-HU"/>
        </w:rPr>
        <w:t>:</w:t>
      </w:r>
      <w:r w:rsidR="00A02B60" w:rsidRPr="002A4C9C">
        <w:rPr>
          <w:rStyle w:val="AboutandContactBody"/>
          <w:rFonts w:asciiTheme="majorHAnsi" w:hAnsiTheme="majorHAnsi" w:cs="Calibri Light"/>
          <w:szCs w:val="18"/>
          <w:lang w:val="hu-HU"/>
        </w:rPr>
        <w:tab/>
        <w:t>+49 211 797-2606</w:t>
      </w:r>
    </w:p>
    <w:p w14:paraId="1DE3E9FD" w14:textId="06D3F8E9" w:rsidR="00A02B60" w:rsidRPr="002A4C9C" w:rsidRDefault="00A02B60" w:rsidP="00A02B60">
      <w:pPr>
        <w:tabs>
          <w:tab w:val="left" w:pos="709"/>
          <w:tab w:val="left" w:pos="4500"/>
          <w:tab w:val="left" w:pos="5245"/>
        </w:tabs>
        <w:spacing w:line="264" w:lineRule="auto"/>
        <w:rPr>
          <w:rStyle w:val="AboutandContactBody"/>
          <w:rFonts w:asciiTheme="majorHAnsi" w:hAnsiTheme="majorHAnsi" w:cs="Calibri Light"/>
          <w:szCs w:val="18"/>
          <w:lang w:val="hu-HU"/>
        </w:rPr>
      </w:pPr>
      <w:r w:rsidRPr="002A4C9C">
        <w:rPr>
          <w:rStyle w:val="AboutandContactBody"/>
          <w:rFonts w:asciiTheme="majorHAnsi" w:hAnsiTheme="majorHAnsi" w:cs="Calibri Light"/>
          <w:szCs w:val="18"/>
          <w:lang w:val="hu-HU"/>
        </w:rPr>
        <w:t xml:space="preserve">Email: </w:t>
      </w:r>
      <w:r w:rsidRPr="002A4C9C">
        <w:rPr>
          <w:rStyle w:val="AboutandContactBody"/>
          <w:rFonts w:asciiTheme="majorHAnsi" w:hAnsiTheme="majorHAnsi" w:cs="Calibri Light"/>
          <w:szCs w:val="18"/>
          <w:lang w:val="hu-HU"/>
        </w:rPr>
        <w:tab/>
      </w:r>
      <w:hyperlink r:id="rId13" w:history="1">
        <w:r w:rsidR="001F01C6" w:rsidRPr="002A4C9C">
          <w:rPr>
            <w:rStyle w:val="Hiperhivatkozs"/>
            <w:rFonts w:asciiTheme="majorHAnsi" w:hAnsiTheme="majorHAnsi" w:cs="Calibri Light"/>
            <w:lang w:val="hu-HU"/>
          </w:rPr>
          <w:t>eslie.iltgen@henkel.com</w:t>
        </w:r>
      </w:hyperlink>
      <w:r w:rsidRPr="002A4C9C">
        <w:rPr>
          <w:rStyle w:val="AboutandContactBody"/>
          <w:rFonts w:asciiTheme="majorHAnsi" w:hAnsiTheme="majorHAnsi" w:cs="Calibri Light"/>
          <w:szCs w:val="18"/>
          <w:lang w:val="hu-HU"/>
        </w:rPr>
        <w:tab/>
        <w:t>Email:</w:t>
      </w:r>
      <w:r w:rsidRPr="002A4C9C">
        <w:rPr>
          <w:rStyle w:val="AboutandContactBody"/>
          <w:rFonts w:asciiTheme="majorHAnsi" w:hAnsiTheme="majorHAnsi" w:cs="Calibri Light"/>
          <w:szCs w:val="18"/>
          <w:lang w:val="hu-HU"/>
        </w:rPr>
        <w:tab/>
      </w:r>
      <w:hyperlink r:id="rId14" w:history="1">
        <w:r w:rsidRPr="002A4C9C">
          <w:rPr>
            <w:rStyle w:val="Hiperhivatkozs"/>
            <w:rFonts w:asciiTheme="majorHAnsi" w:hAnsiTheme="majorHAnsi" w:cs="Calibri Light"/>
            <w:lang w:val="hu-HU"/>
          </w:rPr>
          <w:t>lars.witteck@henkel.com</w:t>
        </w:r>
      </w:hyperlink>
    </w:p>
    <w:p w14:paraId="4B945DCF" w14:textId="77777777" w:rsidR="00A02B60" w:rsidRPr="002A4C9C" w:rsidRDefault="00A02B60" w:rsidP="00A02B60">
      <w:pPr>
        <w:tabs>
          <w:tab w:val="left" w:pos="1080"/>
          <w:tab w:val="left" w:pos="4500"/>
        </w:tabs>
        <w:spacing w:line="264" w:lineRule="auto"/>
        <w:rPr>
          <w:rStyle w:val="AboutandContactBody"/>
          <w:rFonts w:asciiTheme="majorHAnsi" w:hAnsiTheme="majorHAnsi" w:cs="Calibri Light"/>
          <w:szCs w:val="18"/>
          <w:lang w:val="hu-HU"/>
        </w:rPr>
      </w:pPr>
    </w:p>
    <w:p w14:paraId="15DFB24E" w14:textId="77777777" w:rsidR="00A02B60" w:rsidRPr="002A4C9C" w:rsidRDefault="00A02B60" w:rsidP="00A02B60">
      <w:pPr>
        <w:tabs>
          <w:tab w:val="left" w:pos="1080"/>
          <w:tab w:val="left" w:pos="4500"/>
        </w:tabs>
        <w:spacing w:line="264" w:lineRule="auto"/>
        <w:rPr>
          <w:rStyle w:val="AboutandContactBody"/>
          <w:rFonts w:asciiTheme="majorHAnsi" w:hAnsiTheme="majorHAnsi" w:cs="Calibri Light"/>
          <w:szCs w:val="18"/>
          <w:lang w:val="hu-HU"/>
        </w:rPr>
      </w:pPr>
      <w:r w:rsidRPr="002A4C9C">
        <w:rPr>
          <w:rStyle w:val="AboutandContactBody"/>
          <w:rFonts w:asciiTheme="majorHAnsi" w:hAnsiTheme="majorHAnsi" w:cs="Calibri Light"/>
          <w:b/>
          <w:szCs w:val="18"/>
          <w:lang w:val="hu-HU"/>
        </w:rPr>
        <w:t>Jennifer Ott</w:t>
      </w:r>
      <w:r w:rsidRPr="002A4C9C">
        <w:rPr>
          <w:rStyle w:val="AboutandContactBody"/>
          <w:rFonts w:asciiTheme="majorHAnsi" w:hAnsiTheme="majorHAnsi" w:cs="Calibri Light"/>
          <w:b/>
          <w:szCs w:val="18"/>
          <w:lang w:val="hu-HU"/>
        </w:rPr>
        <w:tab/>
      </w:r>
      <w:r w:rsidRPr="002A4C9C">
        <w:rPr>
          <w:rStyle w:val="AboutandContactBody"/>
          <w:rFonts w:asciiTheme="majorHAnsi" w:hAnsiTheme="majorHAnsi" w:cs="Calibri Light"/>
          <w:b/>
          <w:szCs w:val="18"/>
          <w:lang w:val="hu-HU"/>
        </w:rPr>
        <w:tab/>
      </w:r>
      <w:proofErr w:type="spellStart"/>
      <w:r w:rsidRPr="002A4C9C">
        <w:rPr>
          <w:rStyle w:val="AboutandContactBody"/>
          <w:rFonts w:asciiTheme="majorHAnsi" w:hAnsiTheme="majorHAnsi" w:cs="Calibri Light"/>
          <w:b/>
          <w:szCs w:val="18"/>
          <w:lang w:val="hu-HU"/>
        </w:rPr>
        <w:t>Wulf</w:t>
      </w:r>
      <w:proofErr w:type="spellEnd"/>
      <w:r w:rsidRPr="002A4C9C">
        <w:rPr>
          <w:rStyle w:val="AboutandContactBody"/>
          <w:rFonts w:asciiTheme="majorHAnsi" w:hAnsiTheme="majorHAnsi" w:cs="Calibri Light"/>
          <w:b/>
          <w:szCs w:val="18"/>
          <w:lang w:val="hu-HU"/>
        </w:rPr>
        <w:t xml:space="preserve"> </w:t>
      </w:r>
      <w:proofErr w:type="spellStart"/>
      <w:r w:rsidRPr="002A4C9C">
        <w:rPr>
          <w:rStyle w:val="AboutandContactBody"/>
          <w:rFonts w:asciiTheme="majorHAnsi" w:hAnsiTheme="majorHAnsi" w:cs="Calibri Light"/>
          <w:b/>
          <w:szCs w:val="18"/>
          <w:lang w:val="hu-HU"/>
        </w:rPr>
        <w:t>Klüppelholz</w:t>
      </w:r>
      <w:proofErr w:type="spellEnd"/>
    </w:p>
    <w:p w14:paraId="41C82796" w14:textId="5F984E30" w:rsidR="00A02B60" w:rsidRPr="002A4C9C" w:rsidRDefault="001910F8" w:rsidP="00A02B60">
      <w:pPr>
        <w:tabs>
          <w:tab w:val="left" w:pos="709"/>
          <w:tab w:val="left" w:pos="4500"/>
          <w:tab w:val="left" w:pos="5245"/>
        </w:tabs>
        <w:spacing w:line="264" w:lineRule="auto"/>
        <w:rPr>
          <w:rStyle w:val="AboutandContactBody"/>
          <w:rFonts w:asciiTheme="majorHAnsi" w:hAnsiTheme="majorHAnsi" w:cs="Calibri Light"/>
          <w:szCs w:val="18"/>
          <w:lang w:val="hu-HU"/>
        </w:rPr>
      </w:pPr>
      <w:r w:rsidRPr="002A4C9C">
        <w:rPr>
          <w:rStyle w:val="AboutandContactBody"/>
          <w:rFonts w:asciiTheme="majorHAnsi" w:hAnsiTheme="majorHAnsi" w:cs="Calibri Light"/>
          <w:szCs w:val="18"/>
          <w:lang w:val="hu-HU"/>
        </w:rPr>
        <w:t>Tel</w:t>
      </w:r>
      <w:r w:rsidR="00A02B60" w:rsidRPr="002A4C9C">
        <w:rPr>
          <w:rStyle w:val="AboutandContactBody"/>
          <w:rFonts w:asciiTheme="majorHAnsi" w:hAnsiTheme="majorHAnsi" w:cs="Calibri Light"/>
          <w:szCs w:val="18"/>
          <w:lang w:val="hu-HU"/>
        </w:rPr>
        <w:t>:</w:t>
      </w:r>
      <w:r w:rsidR="00A02B60" w:rsidRPr="002A4C9C">
        <w:rPr>
          <w:rStyle w:val="AboutandContactBody"/>
          <w:rFonts w:asciiTheme="majorHAnsi" w:hAnsiTheme="majorHAnsi" w:cs="Calibri Light"/>
          <w:szCs w:val="18"/>
          <w:lang w:val="hu-HU"/>
        </w:rPr>
        <w:tab/>
        <w:t>+49 211 797-2756</w:t>
      </w:r>
      <w:r w:rsidR="00A02B60" w:rsidRPr="002A4C9C">
        <w:rPr>
          <w:rStyle w:val="AboutandContactBody"/>
          <w:rFonts w:asciiTheme="majorHAnsi" w:hAnsiTheme="majorHAnsi" w:cs="Calibri Light"/>
          <w:szCs w:val="18"/>
          <w:lang w:val="hu-HU"/>
        </w:rPr>
        <w:tab/>
      </w:r>
      <w:r w:rsidRPr="002A4C9C">
        <w:rPr>
          <w:rStyle w:val="AboutandContactBody"/>
          <w:rFonts w:asciiTheme="majorHAnsi" w:hAnsiTheme="majorHAnsi" w:cs="Calibri Light"/>
          <w:szCs w:val="18"/>
          <w:lang w:val="hu-HU"/>
        </w:rPr>
        <w:t>Tel</w:t>
      </w:r>
      <w:r w:rsidR="00A02B60" w:rsidRPr="002A4C9C">
        <w:rPr>
          <w:rStyle w:val="AboutandContactBody"/>
          <w:rFonts w:asciiTheme="majorHAnsi" w:hAnsiTheme="majorHAnsi" w:cs="Calibri Light"/>
          <w:szCs w:val="18"/>
          <w:lang w:val="hu-HU"/>
        </w:rPr>
        <w:t>:</w:t>
      </w:r>
      <w:r w:rsidR="00A02B60" w:rsidRPr="002A4C9C">
        <w:rPr>
          <w:rStyle w:val="AboutandContactBody"/>
          <w:rFonts w:asciiTheme="majorHAnsi" w:hAnsiTheme="majorHAnsi" w:cs="Calibri Light"/>
          <w:szCs w:val="18"/>
          <w:lang w:val="hu-HU"/>
        </w:rPr>
        <w:tab/>
        <w:t>+49 211 797-1875</w:t>
      </w:r>
    </w:p>
    <w:p w14:paraId="36A389BF" w14:textId="77777777" w:rsidR="00A02B60" w:rsidRPr="002A4C9C" w:rsidRDefault="00A02B60" w:rsidP="00A02B60">
      <w:pPr>
        <w:tabs>
          <w:tab w:val="left" w:pos="709"/>
          <w:tab w:val="left" w:pos="4500"/>
          <w:tab w:val="left" w:pos="5245"/>
        </w:tabs>
        <w:spacing w:line="264" w:lineRule="auto"/>
        <w:rPr>
          <w:rStyle w:val="AboutandContactBody"/>
          <w:rFonts w:asciiTheme="majorHAnsi" w:hAnsiTheme="majorHAnsi" w:cs="Calibri Light"/>
          <w:szCs w:val="18"/>
          <w:lang w:val="hu-HU"/>
        </w:rPr>
      </w:pPr>
      <w:r w:rsidRPr="002A4C9C">
        <w:rPr>
          <w:rStyle w:val="AboutandContactBody"/>
          <w:rFonts w:asciiTheme="majorHAnsi" w:hAnsiTheme="majorHAnsi" w:cs="Calibri Light"/>
          <w:szCs w:val="18"/>
          <w:lang w:val="hu-HU"/>
        </w:rPr>
        <w:t xml:space="preserve">Email: </w:t>
      </w:r>
      <w:r w:rsidRPr="002A4C9C">
        <w:rPr>
          <w:rStyle w:val="AboutandContactBody"/>
          <w:rFonts w:asciiTheme="majorHAnsi" w:hAnsiTheme="majorHAnsi" w:cs="Calibri Light"/>
          <w:szCs w:val="18"/>
          <w:lang w:val="hu-HU"/>
        </w:rPr>
        <w:tab/>
      </w:r>
      <w:hyperlink r:id="rId15" w:history="1">
        <w:r w:rsidRPr="002A4C9C">
          <w:rPr>
            <w:rStyle w:val="Hiperhivatkozs"/>
            <w:rFonts w:asciiTheme="majorHAnsi" w:hAnsiTheme="majorHAnsi" w:cs="Calibri Light"/>
            <w:lang w:val="hu-HU"/>
          </w:rPr>
          <w:t>jennifer.ott@henkel.com</w:t>
        </w:r>
      </w:hyperlink>
      <w:r w:rsidRPr="002A4C9C">
        <w:rPr>
          <w:rStyle w:val="AboutandContactBody"/>
          <w:rFonts w:asciiTheme="majorHAnsi" w:hAnsiTheme="majorHAnsi" w:cs="Calibri Light"/>
          <w:szCs w:val="18"/>
          <w:lang w:val="hu-HU"/>
        </w:rPr>
        <w:tab/>
        <w:t>Email:</w:t>
      </w:r>
      <w:r w:rsidRPr="002A4C9C">
        <w:rPr>
          <w:rStyle w:val="AboutandContactBody"/>
          <w:rFonts w:asciiTheme="majorHAnsi" w:hAnsiTheme="majorHAnsi" w:cs="Calibri Light"/>
          <w:szCs w:val="18"/>
          <w:lang w:val="hu-HU"/>
        </w:rPr>
        <w:tab/>
      </w:r>
      <w:hyperlink r:id="rId16" w:history="1">
        <w:r w:rsidRPr="002A4C9C">
          <w:rPr>
            <w:rStyle w:val="Hiperhivatkozs"/>
            <w:rFonts w:asciiTheme="majorHAnsi" w:hAnsiTheme="majorHAnsi" w:cs="Calibri Light"/>
            <w:lang w:val="hu-HU"/>
          </w:rPr>
          <w:t>wulf.klueppelholz@henkel.com</w:t>
        </w:r>
      </w:hyperlink>
    </w:p>
    <w:p w14:paraId="3AE83F93" w14:textId="77777777" w:rsidR="00A02B60" w:rsidRPr="002A4C9C" w:rsidRDefault="00A02B60" w:rsidP="00A02B60">
      <w:pPr>
        <w:tabs>
          <w:tab w:val="left" w:pos="1080"/>
          <w:tab w:val="left" w:pos="4500"/>
        </w:tabs>
        <w:spacing w:line="264" w:lineRule="auto"/>
        <w:rPr>
          <w:rStyle w:val="AboutandContactBody"/>
          <w:rFonts w:asciiTheme="majorHAnsi" w:hAnsiTheme="majorHAnsi" w:cs="Calibri Light"/>
          <w:szCs w:val="18"/>
          <w:lang w:val="hu-HU"/>
        </w:rPr>
      </w:pPr>
    </w:p>
    <w:p w14:paraId="7ADBC669" w14:textId="77777777" w:rsidR="00A02B60" w:rsidRPr="002A4C9C" w:rsidRDefault="00A02B60" w:rsidP="00A02B60">
      <w:pPr>
        <w:tabs>
          <w:tab w:val="left" w:pos="1080"/>
          <w:tab w:val="left" w:pos="4500"/>
        </w:tabs>
        <w:spacing w:line="264" w:lineRule="auto"/>
        <w:rPr>
          <w:rStyle w:val="AboutandContactBody"/>
          <w:rFonts w:asciiTheme="majorHAnsi" w:hAnsiTheme="majorHAnsi" w:cs="Calibri Light"/>
          <w:szCs w:val="18"/>
          <w:lang w:val="hu-HU"/>
        </w:rPr>
      </w:pPr>
      <w:r w:rsidRPr="002A4C9C">
        <w:rPr>
          <w:rStyle w:val="AboutandContactBody"/>
          <w:rFonts w:asciiTheme="majorHAnsi" w:hAnsiTheme="majorHAnsi" w:cs="Calibri Light"/>
          <w:b/>
          <w:szCs w:val="18"/>
          <w:lang w:val="hu-HU"/>
        </w:rPr>
        <w:t xml:space="preserve">Dr. Dennis </w:t>
      </w:r>
      <w:proofErr w:type="spellStart"/>
      <w:r w:rsidRPr="002A4C9C">
        <w:rPr>
          <w:rStyle w:val="AboutandContactBody"/>
          <w:rFonts w:asciiTheme="majorHAnsi" w:hAnsiTheme="majorHAnsi" w:cs="Calibri Light"/>
          <w:b/>
          <w:szCs w:val="18"/>
          <w:lang w:val="hu-HU"/>
        </w:rPr>
        <w:t>Starke</w:t>
      </w:r>
      <w:proofErr w:type="spellEnd"/>
      <w:r w:rsidRPr="002A4C9C">
        <w:rPr>
          <w:rStyle w:val="AboutandContactBody"/>
          <w:rFonts w:asciiTheme="majorHAnsi" w:hAnsiTheme="majorHAnsi" w:cs="Calibri Light"/>
          <w:b/>
          <w:szCs w:val="18"/>
          <w:lang w:val="hu-HU"/>
        </w:rPr>
        <w:tab/>
        <w:t>Hanna Philipps</w:t>
      </w:r>
    </w:p>
    <w:p w14:paraId="5C57AC72" w14:textId="70E9BCCA" w:rsidR="00A02B60" w:rsidRPr="002A4C9C" w:rsidRDefault="001910F8" w:rsidP="00A02B60">
      <w:pPr>
        <w:tabs>
          <w:tab w:val="left" w:pos="709"/>
          <w:tab w:val="left" w:pos="4500"/>
          <w:tab w:val="left" w:pos="5245"/>
        </w:tabs>
        <w:spacing w:line="264" w:lineRule="auto"/>
        <w:rPr>
          <w:rStyle w:val="AboutandContactBody"/>
          <w:rFonts w:asciiTheme="majorHAnsi" w:hAnsiTheme="majorHAnsi" w:cs="Calibri Light"/>
          <w:szCs w:val="18"/>
          <w:lang w:val="hu-HU"/>
        </w:rPr>
      </w:pPr>
      <w:r w:rsidRPr="002A4C9C">
        <w:rPr>
          <w:rStyle w:val="AboutandContactBody"/>
          <w:rFonts w:asciiTheme="majorHAnsi" w:hAnsiTheme="majorHAnsi" w:cs="Calibri Light"/>
          <w:szCs w:val="18"/>
          <w:lang w:val="hu-HU"/>
        </w:rPr>
        <w:t>Tel</w:t>
      </w:r>
      <w:r w:rsidR="00A02B60" w:rsidRPr="002A4C9C">
        <w:rPr>
          <w:rStyle w:val="AboutandContactBody"/>
          <w:rFonts w:asciiTheme="majorHAnsi" w:hAnsiTheme="majorHAnsi" w:cs="Calibri Light"/>
          <w:szCs w:val="18"/>
          <w:lang w:val="hu-HU"/>
        </w:rPr>
        <w:t>:</w:t>
      </w:r>
      <w:r w:rsidR="00A02B60" w:rsidRPr="002A4C9C">
        <w:rPr>
          <w:rStyle w:val="AboutandContactBody"/>
          <w:rFonts w:asciiTheme="majorHAnsi" w:hAnsiTheme="majorHAnsi" w:cs="Calibri Light"/>
          <w:szCs w:val="18"/>
          <w:lang w:val="hu-HU"/>
        </w:rPr>
        <w:tab/>
        <w:t>+49 211 797-5601</w:t>
      </w:r>
      <w:r w:rsidR="00A02B60" w:rsidRPr="002A4C9C">
        <w:rPr>
          <w:rStyle w:val="AboutandContactBody"/>
          <w:rFonts w:asciiTheme="majorHAnsi" w:hAnsiTheme="majorHAnsi" w:cs="Calibri Light"/>
          <w:szCs w:val="18"/>
          <w:lang w:val="hu-HU"/>
        </w:rPr>
        <w:tab/>
      </w:r>
      <w:r w:rsidRPr="002A4C9C">
        <w:rPr>
          <w:rStyle w:val="AboutandContactBody"/>
          <w:rFonts w:asciiTheme="majorHAnsi" w:hAnsiTheme="majorHAnsi" w:cs="Calibri Light"/>
          <w:szCs w:val="18"/>
          <w:lang w:val="hu-HU"/>
        </w:rPr>
        <w:t>Tel</w:t>
      </w:r>
      <w:r w:rsidR="00A02B60" w:rsidRPr="002A4C9C">
        <w:rPr>
          <w:rStyle w:val="AboutandContactBody"/>
          <w:rFonts w:asciiTheme="majorHAnsi" w:hAnsiTheme="majorHAnsi" w:cs="Calibri Light"/>
          <w:szCs w:val="18"/>
          <w:lang w:val="hu-HU"/>
        </w:rPr>
        <w:t>:</w:t>
      </w:r>
      <w:r w:rsidR="00A02B60" w:rsidRPr="002A4C9C">
        <w:rPr>
          <w:rStyle w:val="AboutandContactBody"/>
          <w:rFonts w:asciiTheme="majorHAnsi" w:hAnsiTheme="majorHAnsi" w:cs="Calibri Light"/>
          <w:szCs w:val="18"/>
          <w:lang w:val="hu-HU"/>
        </w:rPr>
        <w:tab/>
        <w:t>+49 211 797-3626</w:t>
      </w:r>
    </w:p>
    <w:p w14:paraId="2A7F6676" w14:textId="624033AB" w:rsidR="00A02B60" w:rsidRPr="002A4C9C" w:rsidRDefault="00A02B60" w:rsidP="00A02B60">
      <w:pPr>
        <w:tabs>
          <w:tab w:val="left" w:pos="709"/>
          <w:tab w:val="left" w:pos="4500"/>
          <w:tab w:val="left" w:pos="5245"/>
        </w:tabs>
        <w:spacing w:line="264" w:lineRule="auto"/>
        <w:rPr>
          <w:rStyle w:val="Hiperhivatkozs"/>
          <w:rFonts w:asciiTheme="majorHAnsi" w:hAnsiTheme="majorHAnsi" w:cs="Calibri Light"/>
          <w:lang w:val="hu-HU"/>
        </w:rPr>
      </w:pPr>
      <w:r w:rsidRPr="002A4C9C">
        <w:rPr>
          <w:rStyle w:val="AboutandContactBody"/>
          <w:rFonts w:asciiTheme="majorHAnsi" w:hAnsiTheme="majorHAnsi" w:cs="Calibri Light"/>
          <w:szCs w:val="18"/>
          <w:lang w:val="hu-HU"/>
        </w:rPr>
        <w:t>Email:</w:t>
      </w:r>
      <w:r w:rsidRPr="002A4C9C">
        <w:rPr>
          <w:rStyle w:val="AboutandContactBody"/>
          <w:rFonts w:asciiTheme="majorHAnsi" w:hAnsiTheme="majorHAnsi" w:cs="Calibri Light"/>
          <w:szCs w:val="18"/>
          <w:lang w:val="hu-HU"/>
        </w:rPr>
        <w:tab/>
      </w:r>
      <w:hyperlink r:id="rId17" w:history="1">
        <w:r w:rsidRPr="002A4C9C">
          <w:rPr>
            <w:rStyle w:val="Hiperhivatkozs"/>
            <w:rFonts w:asciiTheme="majorHAnsi" w:hAnsiTheme="majorHAnsi" w:cs="Calibri Light"/>
            <w:lang w:val="hu-HU"/>
          </w:rPr>
          <w:t>dennis.starke@henkel.com</w:t>
        </w:r>
      </w:hyperlink>
      <w:r w:rsidRPr="002A4C9C">
        <w:rPr>
          <w:rStyle w:val="Hiperhivatkozs"/>
          <w:rFonts w:asciiTheme="majorHAnsi" w:hAnsiTheme="majorHAnsi" w:cs="Calibri Light"/>
          <w:u w:val="none"/>
          <w:lang w:val="hu-HU"/>
        </w:rPr>
        <w:tab/>
      </w:r>
      <w:r w:rsidRPr="002A4C9C">
        <w:rPr>
          <w:rStyle w:val="AboutandContactBody"/>
          <w:rFonts w:asciiTheme="majorHAnsi" w:hAnsiTheme="majorHAnsi" w:cs="Calibri Light"/>
          <w:szCs w:val="18"/>
          <w:lang w:val="hu-HU"/>
        </w:rPr>
        <w:t>Email:</w:t>
      </w:r>
      <w:r w:rsidRPr="002A4C9C">
        <w:rPr>
          <w:rStyle w:val="AboutandContactBody"/>
          <w:rFonts w:asciiTheme="majorHAnsi" w:hAnsiTheme="majorHAnsi" w:cs="Calibri Light"/>
          <w:szCs w:val="18"/>
          <w:lang w:val="hu-HU"/>
        </w:rPr>
        <w:tab/>
      </w:r>
      <w:hyperlink r:id="rId18" w:history="1">
        <w:r w:rsidRPr="002A4C9C">
          <w:rPr>
            <w:rStyle w:val="Hiperhivatkozs"/>
            <w:rFonts w:asciiTheme="majorHAnsi" w:hAnsiTheme="majorHAnsi" w:cs="Calibri Light"/>
            <w:lang w:val="hu-HU"/>
          </w:rPr>
          <w:t>hanna.philipps@henkel.com</w:t>
        </w:r>
      </w:hyperlink>
    </w:p>
    <w:p w14:paraId="540B0B99" w14:textId="46C8DCAD" w:rsidR="001F01C6" w:rsidRPr="002A4C9C" w:rsidRDefault="001F01C6" w:rsidP="00A02B60">
      <w:pPr>
        <w:tabs>
          <w:tab w:val="left" w:pos="709"/>
          <w:tab w:val="left" w:pos="4500"/>
          <w:tab w:val="left" w:pos="5245"/>
        </w:tabs>
        <w:spacing w:line="264" w:lineRule="auto"/>
        <w:rPr>
          <w:rStyle w:val="Hiperhivatkozs"/>
          <w:rFonts w:asciiTheme="majorHAnsi" w:hAnsiTheme="majorHAnsi" w:cs="Calibri Light"/>
          <w:lang w:val="hu-HU"/>
        </w:rPr>
      </w:pPr>
    </w:p>
    <w:p w14:paraId="14DBFB4E" w14:textId="4A76936D" w:rsidR="001F01C6" w:rsidRPr="002A4C9C" w:rsidRDefault="001F01C6" w:rsidP="001F01C6">
      <w:pPr>
        <w:tabs>
          <w:tab w:val="left" w:pos="709"/>
          <w:tab w:val="left" w:pos="4500"/>
          <w:tab w:val="left" w:pos="5245"/>
        </w:tabs>
        <w:spacing w:line="264" w:lineRule="auto"/>
        <w:rPr>
          <w:rStyle w:val="AboutandContactBody"/>
          <w:rFonts w:asciiTheme="majorHAnsi" w:hAnsiTheme="majorHAnsi" w:cs="Calibri Light"/>
          <w:b/>
          <w:bCs/>
          <w:szCs w:val="18"/>
          <w:lang w:val="hu-HU"/>
        </w:rPr>
      </w:pPr>
      <w:r w:rsidRPr="002A4C9C">
        <w:rPr>
          <w:rStyle w:val="AboutandContactBody"/>
          <w:rFonts w:asciiTheme="majorHAnsi" w:hAnsiTheme="majorHAnsi" w:cs="Calibri Light"/>
          <w:b/>
          <w:bCs/>
          <w:szCs w:val="18"/>
          <w:lang w:val="hu-HU"/>
        </w:rPr>
        <w:t xml:space="preserve">Thomas </w:t>
      </w:r>
      <w:proofErr w:type="spellStart"/>
      <w:r w:rsidRPr="002A4C9C">
        <w:rPr>
          <w:rStyle w:val="AboutandContactBody"/>
          <w:rFonts w:asciiTheme="majorHAnsi" w:hAnsiTheme="majorHAnsi" w:cs="Calibri Light"/>
          <w:b/>
          <w:bCs/>
          <w:szCs w:val="18"/>
          <w:lang w:val="hu-HU"/>
        </w:rPr>
        <w:t>Rosenke</w:t>
      </w:r>
      <w:proofErr w:type="spellEnd"/>
      <w:r w:rsidR="0093287D" w:rsidRPr="002A4C9C">
        <w:rPr>
          <w:rStyle w:val="AboutandContactBody"/>
          <w:rFonts w:asciiTheme="majorHAnsi" w:hAnsiTheme="majorHAnsi" w:cs="Calibri Light"/>
          <w:b/>
          <w:bCs/>
          <w:szCs w:val="18"/>
          <w:lang w:val="hu-HU"/>
        </w:rPr>
        <w:tab/>
      </w:r>
      <w:r w:rsidR="0093287D" w:rsidRPr="002A4C9C">
        <w:rPr>
          <w:rStyle w:val="AboutandContactBody"/>
          <w:rFonts w:asciiTheme="majorHAnsi" w:hAnsiTheme="majorHAnsi" w:cs="Calibri Light"/>
          <w:b/>
          <w:szCs w:val="18"/>
          <w:lang w:val="hu-HU"/>
        </w:rPr>
        <w:t>Ricarda Albaum</w:t>
      </w:r>
    </w:p>
    <w:p w14:paraId="60540ACA" w14:textId="0FA3E90B" w:rsidR="00383FAE" w:rsidRPr="002A4C9C" w:rsidRDefault="001F01C6" w:rsidP="00383FAE">
      <w:pPr>
        <w:tabs>
          <w:tab w:val="left" w:pos="709"/>
          <w:tab w:val="left" w:pos="4500"/>
          <w:tab w:val="left" w:pos="5245"/>
        </w:tabs>
        <w:spacing w:line="264" w:lineRule="auto"/>
        <w:rPr>
          <w:rStyle w:val="AboutandContactBody"/>
          <w:rFonts w:asciiTheme="majorHAnsi" w:hAnsiTheme="majorHAnsi" w:cs="Calibri Light"/>
          <w:szCs w:val="18"/>
          <w:lang w:val="hu-HU"/>
        </w:rPr>
      </w:pPr>
      <w:r w:rsidRPr="002A4C9C">
        <w:rPr>
          <w:rStyle w:val="AboutandContactBody"/>
          <w:rFonts w:asciiTheme="majorHAnsi" w:hAnsiTheme="majorHAnsi" w:cs="Calibri Light"/>
          <w:szCs w:val="18"/>
          <w:lang w:val="hu-HU"/>
        </w:rPr>
        <w:t xml:space="preserve">Tel: </w:t>
      </w:r>
      <w:r w:rsidRPr="002A4C9C">
        <w:rPr>
          <w:rStyle w:val="AboutandContactBody"/>
          <w:rFonts w:asciiTheme="majorHAnsi" w:hAnsiTheme="majorHAnsi" w:cs="Calibri Light"/>
          <w:szCs w:val="18"/>
          <w:lang w:val="hu-HU"/>
        </w:rPr>
        <w:tab/>
        <w:t>+49 211 797-3563</w:t>
      </w:r>
      <w:r w:rsidR="00383FAE" w:rsidRPr="002A4C9C">
        <w:rPr>
          <w:rStyle w:val="AboutandContactBody"/>
          <w:rFonts w:asciiTheme="majorHAnsi" w:hAnsiTheme="majorHAnsi" w:cs="Calibri Light"/>
          <w:szCs w:val="18"/>
          <w:lang w:val="hu-HU"/>
        </w:rPr>
        <w:tab/>
        <w:t xml:space="preserve">Tel: </w:t>
      </w:r>
      <w:r w:rsidR="00383FAE" w:rsidRPr="002A4C9C">
        <w:rPr>
          <w:rStyle w:val="AboutandContactBody"/>
          <w:rFonts w:asciiTheme="majorHAnsi" w:hAnsiTheme="majorHAnsi" w:cs="Calibri Light"/>
          <w:szCs w:val="18"/>
          <w:lang w:val="hu-HU"/>
        </w:rPr>
        <w:tab/>
        <w:t>+49 211 797-9982</w:t>
      </w:r>
    </w:p>
    <w:p w14:paraId="5644913D" w14:textId="132ED77B" w:rsidR="001F01C6" w:rsidRPr="002A4C9C" w:rsidRDefault="001F01C6" w:rsidP="001F01C6">
      <w:pPr>
        <w:tabs>
          <w:tab w:val="left" w:pos="709"/>
          <w:tab w:val="left" w:pos="4500"/>
          <w:tab w:val="left" w:pos="5245"/>
        </w:tabs>
        <w:spacing w:line="264" w:lineRule="auto"/>
        <w:rPr>
          <w:rStyle w:val="AboutandContactBody"/>
          <w:rFonts w:asciiTheme="majorHAnsi" w:hAnsiTheme="majorHAnsi" w:cs="Calibri Light"/>
          <w:szCs w:val="18"/>
          <w:lang w:val="hu-HU"/>
        </w:rPr>
      </w:pPr>
    </w:p>
    <w:p w14:paraId="14F0E7BA" w14:textId="2B045A87" w:rsidR="00383FAE" w:rsidRPr="002A4C9C" w:rsidRDefault="001F01C6" w:rsidP="00383FAE">
      <w:pPr>
        <w:tabs>
          <w:tab w:val="left" w:pos="709"/>
          <w:tab w:val="left" w:pos="4500"/>
          <w:tab w:val="left" w:pos="5245"/>
        </w:tabs>
        <w:spacing w:line="264" w:lineRule="auto"/>
        <w:rPr>
          <w:rStyle w:val="AboutandContactBody"/>
          <w:rFonts w:asciiTheme="majorHAnsi" w:hAnsiTheme="majorHAnsi" w:cs="Calibri Light"/>
          <w:szCs w:val="18"/>
          <w:lang w:val="hu-HU"/>
        </w:rPr>
      </w:pPr>
      <w:r w:rsidRPr="002A4C9C">
        <w:rPr>
          <w:rStyle w:val="AboutandContactBody"/>
          <w:rFonts w:asciiTheme="majorHAnsi" w:hAnsiTheme="majorHAnsi" w:cs="Calibri Light"/>
          <w:szCs w:val="18"/>
          <w:lang w:val="hu-HU"/>
        </w:rPr>
        <w:t xml:space="preserve">Email: </w:t>
      </w:r>
      <w:r w:rsidRPr="002A4C9C">
        <w:rPr>
          <w:rStyle w:val="AboutandContactBody"/>
          <w:rFonts w:asciiTheme="majorHAnsi" w:hAnsiTheme="majorHAnsi" w:cs="Calibri Light"/>
          <w:szCs w:val="18"/>
          <w:lang w:val="hu-HU"/>
        </w:rPr>
        <w:tab/>
      </w:r>
      <w:hyperlink r:id="rId19" w:history="1">
        <w:r w:rsidRPr="002A4C9C">
          <w:rPr>
            <w:rStyle w:val="Hiperhivatkozs"/>
            <w:rFonts w:asciiTheme="majorHAnsi" w:hAnsiTheme="majorHAnsi" w:cs="Calibri Light"/>
            <w:lang w:val="hu-HU"/>
          </w:rPr>
          <w:t>thomas.rosenke@henkel.com</w:t>
        </w:r>
      </w:hyperlink>
      <w:r w:rsidR="00383FAE" w:rsidRPr="002A4C9C">
        <w:rPr>
          <w:rStyle w:val="Hiperhivatkozs"/>
          <w:rFonts w:asciiTheme="majorHAnsi" w:hAnsiTheme="majorHAnsi" w:cs="Calibri Light"/>
          <w:lang w:val="hu-HU"/>
        </w:rPr>
        <w:t xml:space="preserve"> </w:t>
      </w:r>
      <w:r w:rsidR="00383FAE" w:rsidRPr="002A4C9C">
        <w:rPr>
          <w:rStyle w:val="Hiperhivatkozs"/>
          <w:rFonts w:asciiTheme="majorHAnsi" w:hAnsiTheme="majorHAnsi" w:cs="Calibri Light"/>
          <w:u w:val="none"/>
          <w:lang w:val="hu-HU"/>
        </w:rPr>
        <w:tab/>
      </w:r>
      <w:r w:rsidR="00383FAE" w:rsidRPr="002A4C9C">
        <w:rPr>
          <w:rStyle w:val="AboutandContactBody"/>
          <w:rFonts w:asciiTheme="majorHAnsi" w:hAnsiTheme="majorHAnsi" w:cs="Calibri Light"/>
          <w:szCs w:val="18"/>
          <w:lang w:val="hu-HU"/>
        </w:rPr>
        <w:t xml:space="preserve">Email: </w:t>
      </w:r>
      <w:r w:rsidR="00383FAE" w:rsidRPr="002A4C9C">
        <w:rPr>
          <w:rStyle w:val="AboutandContactBody"/>
          <w:rFonts w:asciiTheme="majorHAnsi" w:hAnsiTheme="majorHAnsi" w:cs="Calibri Light"/>
          <w:szCs w:val="18"/>
          <w:lang w:val="hu-HU"/>
        </w:rPr>
        <w:tab/>
      </w:r>
      <w:hyperlink r:id="rId20" w:history="1">
        <w:r w:rsidR="00853EF9" w:rsidRPr="002A4C9C">
          <w:rPr>
            <w:rStyle w:val="Hiperhivatkozs"/>
            <w:rFonts w:asciiTheme="majorHAnsi" w:hAnsiTheme="majorHAnsi" w:cs="Calibri Light"/>
            <w:lang w:val="hu-HU"/>
          </w:rPr>
          <w:t>ricarda.albaum@henkel.com</w:t>
        </w:r>
      </w:hyperlink>
    </w:p>
    <w:p w14:paraId="22C6A880" w14:textId="78F689E2" w:rsidR="001F01C6" w:rsidRPr="002A4C9C" w:rsidRDefault="001F01C6" w:rsidP="001F01C6">
      <w:pPr>
        <w:tabs>
          <w:tab w:val="left" w:pos="709"/>
          <w:tab w:val="left" w:pos="4500"/>
          <w:tab w:val="left" w:pos="5245"/>
        </w:tabs>
        <w:spacing w:line="264" w:lineRule="auto"/>
        <w:rPr>
          <w:rStyle w:val="AboutandContactBody"/>
          <w:rFonts w:asciiTheme="majorHAnsi" w:hAnsiTheme="majorHAnsi" w:cs="Calibri Light"/>
          <w:szCs w:val="18"/>
          <w:lang w:val="hu-HU"/>
        </w:rPr>
      </w:pPr>
    </w:p>
    <w:p w14:paraId="17992EEC" w14:textId="114E0193" w:rsidR="003C219D" w:rsidRPr="002A4C9C" w:rsidRDefault="003C219D" w:rsidP="003C219D">
      <w:pPr>
        <w:tabs>
          <w:tab w:val="left" w:pos="0"/>
          <w:tab w:val="left" w:pos="360"/>
          <w:tab w:val="left" w:pos="1080"/>
          <w:tab w:val="left" w:pos="1800"/>
          <w:tab w:val="left" w:pos="2520"/>
          <w:tab w:val="left" w:pos="3240"/>
          <w:tab w:val="left" w:pos="3960"/>
        </w:tabs>
        <w:autoSpaceDE w:val="0"/>
        <w:autoSpaceDN w:val="0"/>
        <w:adjustRightInd w:val="0"/>
        <w:spacing w:line="240" w:lineRule="atLeast"/>
        <w:jc w:val="left"/>
        <w:rPr>
          <w:rFonts w:cs="Segoe UI"/>
          <w:sz w:val="18"/>
          <w:szCs w:val="18"/>
          <w:lang w:val="hu-HU"/>
        </w:rPr>
      </w:pPr>
      <w:r w:rsidRPr="00C703E2">
        <w:rPr>
          <w:rFonts w:cs="Segoe UI"/>
          <w:b/>
          <w:bCs/>
          <w:sz w:val="18"/>
          <w:szCs w:val="18"/>
          <w:lang w:val="hu-HU"/>
        </w:rPr>
        <w:lastRenderedPageBreak/>
        <w:t>Henkel Magyarország Kft.</w:t>
      </w:r>
      <w:r w:rsidRPr="002A4C9C">
        <w:rPr>
          <w:rFonts w:cs="Segoe UI"/>
          <w:sz w:val="18"/>
          <w:szCs w:val="18"/>
          <w:lang w:val="hu-HU"/>
        </w:rPr>
        <w:br/>
        <w:t>Vállalati kommunikáció</w:t>
      </w:r>
    </w:p>
    <w:p w14:paraId="6AA9D5AB" w14:textId="3FA49DB4" w:rsidR="003C219D" w:rsidRPr="002A4C9C" w:rsidRDefault="001F01C6" w:rsidP="003C219D">
      <w:pPr>
        <w:spacing w:line="280" w:lineRule="exact"/>
        <w:rPr>
          <w:rFonts w:cs="Segoe UI"/>
          <w:sz w:val="18"/>
          <w:szCs w:val="18"/>
          <w:lang w:val="hu-HU" w:eastAsia="de-DE"/>
        </w:rPr>
      </w:pPr>
      <w:r w:rsidRPr="002A4C9C">
        <w:rPr>
          <w:rFonts w:cs="Segoe UI"/>
          <w:sz w:val="18"/>
          <w:szCs w:val="18"/>
          <w:lang w:val="hu-HU" w:eastAsia="de-DE"/>
        </w:rPr>
        <w:t>Lambert Petra</w:t>
      </w:r>
    </w:p>
    <w:p w14:paraId="1076FB55" w14:textId="77777777" w:rsidR="003C219D" w:rsidRPr="002A4C9C" w:rsidRDefault="003C219D" w:rsidP="003C219D">
      <w:pPr>
        <w:spacing w:line="280" w:lineRule="exact"/>
        <w:rPr>
          <w:rFonts w:cs="Segoe UI"/>
          <w:sz w:val="18"/>
          <w:szCs w:val="18"/>
          <w:lang w:val="hu-HU" w:eastAsia="de-DE"/>
        </w:rPr>
      </w:pPr>
      <w:r w:rsidRPr="002A4C9C">
        <w:rPr>
          <w:rFonts w:cs="Segoe UI"/>
          <w:sz w:val="18"/>
          <w:szCs w:val="18"/>
          <w:lang w:val="hu-HU" w:eastAsia="de-DE"/>
        </w:rPr>
        <w:t>Tel:</w:t>
      </w:r>
      <w:r w:rsidRPr="002A4C9C">
        <w:rPr>
          <w:rFonts w:cs="Segoe UI"/>
          <w:sz w:val="18"/>
          <w:szCs w:val="18"/>
          <w:lang w:val="hu-HU" w:eastAsia="de-DE"/>
        </w:rPr>
        <w:tab/>
        <w:t>(1) 372-5555</w:t>
      </w:r>
    </w:p>
    <w:p w14:paraId="6B2D3463" w14:textId="16E798F4" w:rsidR="00A116E2" w:rsidRPr="002A4C9C" w:rsidRDefault="003C219D" w:rsidP="007B0737">
      <w:pPr>
        <w:spacing w:line="280" w:lineRule="exact"/>
        <w:rPr>
          <w:rStyle w:val="Hiperhivatkozs"/>
          <w:rFonts w:cs="Segoe UI"/>
          <w:lang w:val="hu-HU" w:eastAsia="de-DE"/>
        </w:rPr>
      </w:pPr>
      <w:r w:rsidRPr="002A4C9C">
        <w:rPr>
          <w:rFonts w:cs="Segoe UI"/>
          <w:color w:val="000000"/>
          <w:sz w:val="18"/>
          <w:szCs w:val="18"/>
          <w:lang w:val="hu-HU" w:eastAsia="de-DE"/>
        </w:rPr>
        <w:t>Email:</w:t>
      </w:r>
      <w:r w:rsidR="00853EF9" w:rsidRPr="002A4C9C">
        <w:rPr>
          <w:rFonts w:cs="Segoe UI"/>
          <w:color w:val="000000"/>
          <w:sz w:val="18"/>
          <w:szCs w:val="18"/>
          <w:lang w:val="hu-HU" w:eastAsia="de-DE"/>
        </w:rPr>
        <w:tab/>
      </w:r>
      <w:hyperlink r:id="rId21" w:history="1">
        <w:r w:rsidRPr="002A4C9C">
          <w:rPr>
            <w:rStyle w:val="Hiperhivatkozs"/>
            <w:rFonts w:cs="Segoe UI"/>
            <w:lang w:val="hu-HU" w:eastAsia="de-DE"/>
          </w:rPr>
          <w:t>vallalati.kommunikacio@henkel.com</w:t>
        </w:r>
      </w:hyperlink>
    </w:p>
    <w:p w14:paraId="34BC318F" w14:textId="32C5FE50" w:rsidR="00717754" w:rsidRPr="002A4C9C" w:rsidRDefault="00717754" w:rsidP="007B0737">
      <w:pPr>
        <w:spacing w:line="280" w:lineRule="exact"/>
        <w:rPr>
          <w:rStyle w:val="Hiperhivatkozs"/>
          <w:rFonts w:cs="Segoe UI"/>
          <w:lang w:val="hu-HU" w:eastAsia="de-DE"/>
        </w:rPr>
      </w:pPr>
    </w:p>
    <w:p w14:paraId="70BA01DA" w14:textId="77777777" w:rsidR="00717754" w:rsidRPr="002A4C9C" w:rsidRDefault="00717754" w:rsidP="007B0737">
      <w:pPr>
        <w:spacing w:line="280" w:lineRule="exact"/>
        <w:rPr>
          <w:rFonts w:asciiTheme="majorHAnsi" w:hAnsiTheme="majorHAnsi" w:cstheme="majorHAnsi"/>
          <w:b/>
          <w:bCs/>
          <w:lang w:val="hu-HU"/>
        </w:rPr>
      </w:pPr>
    </w:p>
    <w:sectPr w:rsidR="00717754" w:rsidRPr="002A4C9C" w:rsidSect="009D51C2">
      <w:headerReference w:type="even" r:id="rId22"/>
      <w:footerReference w:type="default" r:id="rId23"/>
      <w:headerReference w:type="first" r:id="rId24"/>
      <w:footerReference w:type="first" r:id="rId25"/>
      <w:pgSz w:w="11907" w:h="16840" w:code="9"/>
      <w:pgMar w:top="1280" w:right="1275"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F594E" w14:textId="77777777" w:rsidR="00F920A9" w:rsidRDefault="00F920A9">
      <w:r>
        <w:separator/>
      </w:r>
    </w:p>
  </w:endnote>
  <w:endnote w:type="continuationSeparator" w:id="0">
    <w:p w14:paraId="7928178F" w14:textId="77777777" w:rsidR="00F920A9" w:rsidRDefault="00F92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SegoeUI-Bold">
    <w:altName w:val="Segoe U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52EACCF6" w:rsidR="00CF6F33" w:rsidRPr="001910F8" w:rsidRDefault="00112A28" w:rsidP="00112A28">
    <w:pPr>
      <w:pStyle w:val="llb"/>
      <w:tabs>
        <w:tab w:val="clear" w:pos="7083"/>
        <w:tab w:val="clear" w:pos="8640"/>
        <w:tab w:val="right" w:pos="9071"/>
      </w:tabs>
      <w:jc w:val="both"/>
      <w:rPr>
        <w:lang w:val="hu"/>
      </w:rPr>
    </w:pPr>
    <w:r>
      <w:rPr>
        <w:bCs w:val="0"/>
        <w:lang w:val="hu"/>
      </w:rPr>
      <w:t>Henkel AG &amp; Co. K</w:t>
    </w:r>
    <w:r w:rsidR="001910F8">
      <w:rPr>
        <w:bCs w:val="0"/>
        <w:lang w:val="hu"/>
      </w:rPr>
      <w:t>g</w:t>
    </w:r>
    <w:r>
      <w:rPr>
        <w:bCs w:val="0"/>
        <w:lang w:val="hu"/>
      </w:rPr>
      <w:t>aA</w:t>
    </w:r>
    <w:r w:rsidR="001910F8">
      <w:rPr>
        <w:bCs w:val="0"/>
        <w:lang w:val="hu"/>
      </w:rPr>
      <w:t xml:space="preserve"> /</w:t>
    </w:r>
    <w:r w:rsidR="007B0737">
      <w:rPr>
        <w:bCs w:val="0"/>
        <w:lang w:val="hu"/>
      </w:rPr>
      <w:t xml:space="preserve"> </w:t>
    </w:r>
    <w:r w:rsidR="001910F8">
      <w:rPr>
        <w:bCs w:val="0"/>
        <w:lang w:val="hu"/>
      </w:rPr>
      <w:t>Henkel Magyarország Kft Vállalati kommunikáció</w:t>
    </w:r>
    <w:r>
      <w:rPr>
        <w:bCs w:val="0"/>
        <w:lang w:val="hu"/>
      </w:rPr>
      <w:tab/>
      <w:t>Oldal</w:t>
    </w:r>
    <w:r>
      <w:rPr>
        <w:bCs w:val="0"/>
        <w:lang w:val="hu"/>
      </w:rPr>
      <w:fldChar w:fldCharType="begin"/>
    </w:r>
    <w:r>
      <w:rPr>
        <w:bCs w:val="0"/>
        <w:lang w:val="hu"/>
      </w:rPr>
      <w:instrText xml:space="preserve"> PAGE  \* Arabic  \* MERGEFORMAT </w:instrText>
    </w:r>
    <w:r>
      <w:rPr>
        <w:bCs w:val="0"/>
        <w:lang w:val="hu"/>
      </w:rPr>
      <w:fldChar w:fldCharType="separate"/>
    </w:r>
    <w:r w:rsidR="00A02B60">
      <w:rPr>
        <w:bCs w:val="0"/>
        <w:lang w:val="hu"/>
      </w:rPr>
      <w:t>4</w:t>
    </w:r>
    <w:r>
      <w:rPr>
        <w:bCs w:val="0"/>
        <w:lang w:val="hu"/>
      </w:rPr>
      <w:fldChar w:fldCharType="end"/>
    </w:r>
    <w:r>
      <w:rPr>
        <w:bCs w:val="0"/>
        <w:lang w:val="hu"/>
      </w:rPr>
      <w:t>/</w:t>
    </w:r>
    <w:r w:rsidR="00C5008D">
      <w:fldChar w:fldCharType="begin"/>
    </w:r>
    <w:r w:rsidR="00C5008D" w:rsidRPr="001910F8">
      <w:rPr>
        <w:lang w:val="hu"/>
      </w:rPr>
      <w:instrText xml:space="preserve"> NUMPAGES  \* Arabic  \* MERGEFORMAT </w:instrText>
    </w:r>
    <w:r w:rsidR="00C5008D">
      <w:fldChar w:fldCharType="separate"/>
    </w:r>
    <w:r w:rsidR="00A02B60" w:rsidRPr="00A02B60">
      <w:rPr>
        <w:bCs w:val="0"/>
        <w:lang w:val="hu"/>
      </w:rPr>
      <w:t>6</w:t>
    </w:r>
    <w:r w:rsidR="00C5008D">
      <w:rPr>
        <w:bCs w:val="0"/>
        <w:lang w:val="hu"/>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0DDC95B4" w:rsidR="00CF6F33" w:rsidRPr="00992A11" w:rsidRDefault="003C219D" w:rsidP="00992A11">
    <w:pPr>
      <w:pStyle w:val="llb"/>
    </w:pPr>
    <w:r>
      <w:drawing>
        <wp:inline distT="0" distB="0" distL="0" distR="0" wp14:anchorId="3DDC04A6" wp14:editId="3CAB2CA5">
          <wp:extent cx="5768975" cy="280670"/>
          <wp:effectExtent l="0" t="0" r="3175" b="5080"/>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68975" cy="280670"/>
                  </a:xfrm>
                  <a:prstGeom prst="rect">
                    <a:avLst/>
                  </a:prstGeom>
                </pic:spPr>
              </pic:pic>
            </a:graphicData>
          </a:graphic>
        </wp:inline>
      </w:drawing>
    </w:r>
    <w:r>
      <w:rPr>
        <w:bCs w:val="0"/>
        <w:lang w:val="hu"/>
      </w:rPr>
      <w:t xml:space="preserve"> </w:t>
    </w:r>
    <w:r w:rsidR="0059722C">
      <w:rPr>
        <w:bCs w:val="0"/>
        <w:lang w:val="hu"/>
      </w:rPr>
      <w:t>Oldal</w:t>
    </w:r>
    <w:r w:rsidR="0059722C">
      <w:rPr>
        <w:bCs w:val="0"/>
        <w:lang w:val="hu"/>
      </w:rPr>
      <w:fldChar w:fldCharType="begin"/>
    </w:r>
    <w:r w:rsidR="0059722C">
      <w:rPr>
        <w:bCs w:val="0"/>
        <w:lang w:val="hu"/>
      </w:rPr>
      <w:instrText xml:space="preserve"> PAGE  \* Arabic  \* MERGEFORMAT </w:instrText>
    </w:r>
    <w:r w:rsidR="0059722C">
      <w:rPr>
        <w:bCs w:val="0"/>
        <w:lang w:val="hu"/>
      </w:rPr>
      <w:fldChar w:fldCharType="separate"/>
    </w:r>
    <w:r w:rsidR="00A02B60">
      <w:rPr>
        <w:bCs w:val="0"/>
        <w:lang w:val="hu"/>
      </w:rPr>
      <w:t>1</w:t>
    </w:r>
    <w:r w:rsidR="0059722C">
      <w:rPr>
        <w:bCs w:val="0"/>
        <w:lang w:val="hu"/>
      </w:rPr>
      <w:fldChar w:fldCharType="end"/>
    </w:r>
    <w:r w:rsidR="0059722C">
      <w:rPr>
        <w:bCs w:val="0"/>
        <w:lang w:val="hu"/>
      </w:rPr>
      <w:t>/</w:t>
    </w:r>
    <w:r w:rsidR="0059722C">
      <w:rPr>
        <w:bCs w:val="0"/>
        <w:lang w:val="hu"/>
      </w:rPr>
      <w:fldChar w:fldCharType="begin"/>
    </w:r>
    <w:r w:rsidR="0059722C">
      <w:rPr>
        <w:bCs w:val="0"/>
        <w:lang w:val="hu"/>
      </w:rPr>
      <w:instrText xml:space="preserve"> NUMPAGES  \* Arabic  \* MERGEFORMAT </w:instrText>
    </w:r>
    <w:r w:rsidR="0059722C">
      <w:rPr>
        <w:bCs w:val="0"/>
        <w:lang w:val="hu"/>
      </w:rPr>
      <w:fldChar w:fldCharType="separate"/>
    </w:r>
    <w:r w:rsidR="00A02B60">
      <w:rPr>
        <w:bCs w:val="0"/>
        <w:lang w:val="hu"/>
      </w:rPr>
      <w:t>6</w:t>
    </w:r>
    <w:r w:rsidR="0059722C">
      <w:rPr>
        <w:bCs w:val="0"/>
        <w:lang w:val="h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82675" w14:textId="77777777" w:rsidR="00F920A9" w:rsidRDefault="00F920A9">
      <w:r>
        <w:separator/>
      </w:r>
    </w:p>
  </w:footnote>
  <w:footnote w:type="continuationSeparator" w:id="0">
    <w:p w14:paraId="73EA5165" w14:textId="77777777" w:rsidR="00F920A9" w:rsidRDefault="00F92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lfej"/>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3A0FE1DB" w:rsidR="00CF6F33" w:rsidRPr="00EB46D9" w:rsidRDefault="0059722C" w:rsidP="00E87905">
    <w:pPr>
      <w:pStyle w:val="lfej"/>
      <w:tabs>
        <w:tab w:val="clear" w:pos="2607"/>
        <w:tab w:val="clear" w:pos="4320"/>
        <w:tab w:val="left" w:pos="0"/>
      </w:tabs>
    </w:pPr>
    <w:r>
      <w:rPr>
        <w:b w:val="0"/>
        <w:bCs w:val="0"/>
        <w:noProof/>
        <w:lang w:val="hu-HU" w:eastAsia="hu-HU"/>
      </w:rPr>
      <w:drawing>
        <wp:anchor distT="0" distB="0" distL="114300" distR="114300" simplePos="0" relativeHeight="25165875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Pr>
        <w:b w:val="0"/>
        <w:bCs w:val="0"/>
        <w:noProof/>
        <w:lang w:val="hu-HU" w:eastAsia="hu-HU"/>
      </w:rPr>
      <mc:AlternateContent>
        <mc:Choice Requires="wpg">
          <w:drawing>
            <wp:anchor distT="0" distB="0" distL="114300" distR="114300" simplePos="0" relativeHeight="251656704"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29E72894"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Pr>
        <w:b w:val="0"/>
        <w:bCs w:val="0"/>
        <w:noProof/>
        <w:lang w:val="hu"/>
      </w:rPr>
      <w:tab/>
    </w:r>
    <w:r>
      <w:rPr>
        <w:noProof/>
        <w:lang w:val="hu"/>
      </w:rPr>
      <w:t>Sajtóközlemény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14AC"/>
    <w:multiLevelType w:val="hybridMultilevel"/>
    <w:tmpl w:val="DBCE1744"/>
    <w:lvl w:ilvl="0" w:tplc="35FC6D76">
      <w:start w:val="1"/>
      <w:numFmt w:val="bullet"/>
      <w:pStyle w:val="He01FlietextAufzhlung1Ebene"/>
      <w:lvlText w:val=""/>
      <w:lvlJc w:val="left"/>
      <w:pPr>
        <w:ind w:left="360" w:hanging="360"/>
      </w:pPr>
      <w:rPr>
        <w:rFonts w:ascii="Wingdings" w:hAnsi="Wingdings" w:hint="default"/>
        <w:color w:val="D7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337B7E"/>
    <w:multiLevelType w:val="hybridMultilevel"/>
    <w:tmpl w:val="CF70792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6A57BC"/>
    <w:multiLevelType w:val="hybridMultilevel"/>
    <w:tmpl w:val="85C68208"/>
    <w:lvl w:ilvl="0" w:tplc="04070011">
      <w:start w:val="1"/>
      <w:numFmt w:val="decimal"/>
      <w:lvlText w:val="%1)"/>
      <w:lvlJc w:val="left"/>
      <w:pPr>
        <w:ind w:left="720" w:hanging="360"/>
      </w:pPr>
      <w:rPr>
        <w:rFonts w:hint="default"/>
      </w:rPr>
    </w:lvl>
    <w:lvl w:ilvl="1" w:tplc="04070001">
      <w:start w:val="1"/>
      <w:numFmt w:val="bullet"/>
      <w:lvlText w:val=""/>
      <w:lvlJc w:val="left"/>
      <w:pPr>
        <w:ind w:left="1440" w:hanging="360"/>
      </w:pPr>
      <w:rPr>
        <w:rFonts w:ascii="Symbol" w:hAnsi="Symbol" w:hint="default"/>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51156E8"/>
    <w:multiLevelType w:val="hybridMultilevel"/>
    <w:tmpl w:val="DDEC27DC"/>
    <w:lvl w:ilvl="0" w:tplc="4A38C75E">
      <w:start w:val="10"/>
      <w:numFmt w:val="bullet"/>
      <w:lvlText w:val="-"/>
      <w:lvlJc w:val="left"/>
      <w:pPr>
        <w:ind w:left="720" w:hanging="360"/>
      </w:pPr>
      <w:rPr>
        <w:rFonts w:ascii="Segoe UI" w:eastAsiaTheme="minorHAnsi" w:hAnsi="Segoe UI"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6740AFE"/>
    <w:multiLevelType w:val="hybridMultilevel"/>
    <w:tmpl w:val="8442514E"/>
    <w:lvl w:ilvl="0" w:tplc="494C7AEE">
      <w:start w:val="1"/>
      <w:numFmt w:val="bullet"/>
      <w:pStyle w:val="He01FlietextAufzhlung2Ebene"/>
      <w:lvlText w:val="–"/>
      <w:lvlJc w:val="left"/>
      <w:pPr>
        <w:ind w:left="700" w:hanging="360"/>
      </w:pPr>
      <w:rPr>
        <w:rFonts w:ascii="Segoe UI" w:hAnsi="Segoe UI" w:hint="default"/>
        <w:color w:val="D7000F"/>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7"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8" w15:restartNumberingAfterBreak="0">
    <w:nsid w:val="33AA304C"/>
    <w:multiLevelType w:val="multilevel"/>
    <w:tmpl w:val="2B48D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C54C1A"/>
    <w:multiLevelType w:val="hybridMultilevel"/>
    <w:tmpl w:val="A992CB76"/>
    <w:lvl w:ilvl="0" w:tplc="1F8ED7DE">
      <w:numFmt w:val="bullet"/>
      <w:lvlText w:val=""/>
      <w:lvlJc w:val="left"/>
      <w:pPr>
        <w:ind w:left="518" w:hanging="360"/>
      </w:pPr>
      <w:rPr>
        <w:rFonts w:ascii="Wingdings" w:eastAsia="Wingdings" w:hAnsi="Wingdings" w:cs="Wingdings" w:hint="default"/>
        <w:b w:val="0"/>
        <w:bCs w:val="0"/>
        <w:i w:val="0"/>
        <w:iCs w:val="0"/>
        <w:color w:val="E0000E"/>
        <w:w w:val="100"/>
        <w:sz w:val="22"/>
        <w:szCs w:val="22"/>
        <w:lang w:val="en-US" w:eastAsia="en-US" w:bidi="ar-SA"/>
      </w:rPr>
    </w:lvl>
    <w:lvl w:ilvl="1" w:tplc="17E40186">
      <w:numFmt w:val="bullet"/>
      <w:lvlText w:val="–"/>
      <w:lvlJc w:val="left"/>
      <w:pPr>
        <w:ind w:left="859" w:hanging="360"/>
      </w:pPr>
      <w:rPr>
        <w:rFonts w:ascii="Segoe UI" w:eastAsia="Segoe UI" w:hAnsi="Segoe UI" w:cs="Segoe UI" w:hint="default"/>
        <w:b w:val="0"/>
        <w:bCs w:val="0"/>
        <w:i w:val="0"/>
        <w:iCs w:val="0"/>
        <w:color w:val="E0000E"/>
        <w:w w:val="100"/>
        <w:sz w:val="22"/>
        <w:szCs w:val="22"/>
        <w:lang w:val="en-US" w:eastAsia="en-US" w:bidi="ar-SA"/>
      </w:rPr>
    </w:lvl>
    <w:lvl w:ilvl="2" w:tplc="BE344F44">
      <w:numFmt w:val="bullet"/>
      <w:lvlText w:val="•"/>
      <w:lvlJc w:val="left"/>
      <w:pPr>
        <w:ind w:left="1894" w:hanging="360"/>
      </w:pPr>
      <w:rPr>
        <w:rFonts w:hint="default"/>
        <w:lang w:val="en-US" w:eastAsia="en-US" w:bidi="ar-SA"/>
      </w:rPr>
    </w:lvl>
    <w:lvl w:ilvl="3" w:tplc="66F060DC">
      <w:numFmt w:val="bullet"/>
      <w:lvlText w:val="•"/>
      <w:lvlJc w:val="left"/>
      <w:pPr>
        <w:ind w:left="2928" w:hanging="360"/>
      </w:pPr>
      <w:rPr>
        <w:rFonts w:hint="default"/>
        <w:lang w:val="en-US" w:eastAsia="en-US" w:bidi="ar-SA"/>
      </w:rPr>
    </w:lvl>
    <w:lvl w:ilvl="4" w:tplc="6F22ED88">
      <w:numFmt w:val="bullet"/>
      <w:lvlText w:val="•"/>
      <w:lvlJc w:val="left"/>
      <w:pPr>
        <w:ind w:left="3962" w:hanging="360"/>
      </w:pPr>
      <w:rPr>
        <w:rFonts w:hint="default"/>
        <w:lang w:val="en-US" w:eastAsia="en-US" w:bidi="ar-SA"/>
      </w:rPr>
    </w:lvl>
    <w:lvl w:ilvl="5" w:tplc="39083E8E">
      <w:numFmt w:val="bullet"/>
      <w:lvlText w:val="•"/>
      <w:lvlJc w:val="left"/>
      <w:pPr>
        <w:ind w:left="4996" w:hanging="360"/>
      </w:pPr>
      <w:rPr>
        <w:rFonts w:hint="default"/>
        <w:lang w:val="en-US" w:eastAsia="en-US" w:bidi="ar-SA"/>
      </w:rPr>
    </w:lvl>
    <w:lvl w:ilvl="6" w:tplc="45E01BCA">
      <w:numFmt w:val="bullet"/>
      <w:lvlText w:val="•"/>
      <w:lvlJc w:val="left"/>
      <w:pPr>
        <w:ind w:left="6030" w:hanging="360"/>
      </w:pPr>
      <w:rPr>
        <w:rFonts w:hint="default"/>
        <w:lang w:val="en-US" w:eastAsia="en-US" w:bidi="ar-SA"/>
      </w:rPr>
    </w:lvl>
    <w:lvl w:ilvl="7" w:tplc="64AA44EE">
      <w:numFmt w:val="bullet"/>
      <w:lvlText w:val="•"/>
      <w:lvlJc w:val="left"/>
      <w:pPr>
        <w:ind w:left="7064" w:hanging="360"/>
      </w:pPr>
      <w:rPr>
        <w:rFonts w:hint="default"/>
        <w:lang w:val="en-US" w:eastAsia="en-US" w:bidi="ar-SA"/>
      </w:rPr>
    </w:lvl>
    <w:lvl w:ilvl="8" w:tplc="DE7E01C0">
      <w:numFmt w:val="bullet"/>
      <w:lvlText w:val="•"/>
      <w:lvlJc w:val="left"/>
      <w:pPr>
        <w:ind w:left="8098" w:hanging="360"/>
      </w:pPr>
      <w:rPr>
        <w:rFonts w:hint="default"/>
        <w:lang w:val="en-US" w:eastAsia="en-US" w:bidi="ar-SA"/>
      </w:rPr>
    </w:lvl>
  </w:abstractNum>
  <w:abstractNum w:abstractNumId="10" w15:restartNumberingAfterBreak="0">
    <w:nsid w:val="3F4B6752"/>
    <w:multiLevelType w:val="hybridMultilevel"/>
    <w:tmpl w:val="CB4CCB4C"/>
    <w:lvl w:ilvl="0" w:tplc="36002C28">
      <w:start w:val="1"/>
      <w:numFmt w:val="bullet"/>
      <w:lvlText w:val=""/>
      <w:lvlJc w:val="left"/>
      <w:pPr>
        <w:ind w:left="360" w:hanging="360"/>
      </w:pPr>
      <w:rPr>
        <w:rFonts w:ascii="Wingdings" w:hAnsi="Wingdings" w:hint="default"/>
        <w:color w:val="E1000F"/>
        <w:sz w:val="24"/>
        <w:szCs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11"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2"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5769E6"/>
    <w:multiLevelType w:val="hybridMultilevel"/>
    <w:tmpl w:val="D9E0EF28"/>
    <w:lvl w:ilvl="0" w:tplc="66AA28AA">
      <w:start w:val="1"/>
      <w:numFmt w:val="bullet"/>
      <w:lvlText w:val=""/>
      <w:lvlJc w:val="left"/>
      <w:pPr>
        <w:tabs>
          <w:tab w:val="num" w:pos="720"/>
        </w:tabs>
        <w:ind w:left="720" w:hanging="360"/>
      </w:pPr>
      <w:rPr>
        <w:rFonts w:ascii="Wingdings" w:hAnsi="Wingdings" w:hint="default"/>
      </w:rPr>
    </w:lvl>
    <w:lvl w:ilvl="1" w:tplc="477830D6" w:tentative="1">
      <w:start w:val="1"/>
      <w:numFmt w:val="bullet"/>
      <w:lvlText w:val=""/>
      <w:lvlJc w:val="left"/>
      <w:pPr>
        <w:tabs>
          <w:tab w:val="num" w:pos="1440"/>
        </w:tabs>
        <w:ind w:left="1440" w:hanging="360"/>
      </w:pPr>
      <w:rPr>
        <w:rFonts w:ascii="Wingdings" w:hAnsi="Wingdings" w:hint="default"/>
      </w:rPr>
    </w:lvl>
    <w:lvl w:ilvl="2" w:tplc="06928270" w:tentative="1">
      <w:start w:val="1"/>
      <w:numFmt w:val="bullet"/>
      <w:lvlText w:val=""/>
      <w:lvlJc w:val="left"/>
      <w:pPr>
        <w:tabs>
          <w:tab w:val="num" w:pos="2160"/>
        </w:tabs>
        <w:ind w:left="2160" w:hanging="360"/>
      </w:pPr>
      <w:rPr>
        <w:rFonts w:ascii="Wingdings" w:hAnsi="Wingdings" w:hint="default"/>
      </w:rPr>
    </w:lvl>
    <w:lvl w:ilvl="3" w:tplc="98FEE14A" w:tentative="1">
      <w:start w:val="1"/>
      <w:numFmt w:val="bullet"/>
      <w:lvlText w:val=""/>
      <w:lvlJc w:val="left"/>
      <w:pPr>
        <w:tabs>
          <w:tab w:val="num" w:pos="2880"/>
        </w:tabs>
        <w:ind w:left="2880" w:hanging="360"/>
      </w:pPr>
      <w:rPr>
        <w:rFonts w:ascii="Wingdings" w:hAnsi="Wingdings" w:hint="default"/>
      </w:rPr>
    </w:lvl>
    <w:lvl w:ilvl="4" w:tplc="65C000FE" w:tentative="1">
      <w:start w:val="1"/>
      <w:numFmt w:val="bullet"/>
      <w:lvlText w:val=""/>
      <w:lvlJc w:val="left"/>
      <w:pPr>
        <w:tabs>
          <w:tab w:val="num" w:pos="3600"/>
        </w:tabs>
        <w:ind w:left="3600" w:hanging="360"/>
      </w:pPr>
      <w:rPr>
        <w:rFonts w:ascii="Wingdings" w:hAnsi="Wingdings" w:hint="default"/>
      </w:rPr>
    </w:lvl>
    <w:lvl w:ilvl="5" w:tplc="7A7C8DFE" w:tentative="1">
      <w:start w:val="1"/>
      <w:numFmt w:val="bullet"/>
      <w:lvlText w:val=""/>
      <w:lvlJc w:val="left"/>
      <w:pPr>
        <w:tabs>
          <w:tab w:val="num" w:pos="4320"/>
        </w:tabs>
        <w:ind w:left="4320" w:hanging="360"/>
      </w:pPr>
      <w:rPr>
        <w:rFonts w:ascii="Wingdings" w:hAnsi="Wingdings" w:hint="default"/>
      </w:rPr>
    </w:lvl>
    <w:lvl w:ilvl="6" w:tplc="E3E800D2" w:tentative="1">
      <w:start w:val="1"/>
      <w:numFmt w:val="bullet"/>
      <w:lvlText w:val=""/>
      <w:lvlJc w:val="left"/>
      <w:pPr>
        <w:tabs>
          <w:tab w:val="num" w:pos="5040"/>
        </w:tabs>
        <w:ind w:left="5040" w:hanging="360"/>
      </w:pPr>
      <w:rPr>
        <w:rFonts w:ascii="Wingdings" w:hAnsi="Wingdings" w:hint="default"/>
      </w:rPr>
    </w:lvl>
    <w:lvl w:ilvl="7" w:tplc="D6ECB5B8" w:tentative="1">
      <w:start w:val="1"/>
      <w:numFmt w:val="bullet"/>
      <w:lvlText w:val=""/>
      <w:lvlJc w:val="left"/>
      <w:pPr>
        <w:tabs>
          <w:tab w:val="num" w:pos="5760"/>
        </w:tabs>
        <w:ind w:left="5760" w:hanging="360"/>
      </w:pPr>
      <w:rPr>
        <w:rFonts w:ascii="Wingdings" w:hAnsi="Wingdings" w:hint="default"/>
      </w:rPr>
    </w:lvl>
    <w:lvl w:ilvl="8" w:tplc="CF28ABA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680E66"/>
    <w:multiLevelType w:val="hybridMultilevel"/>
    <w:tmpl w:val="21C29936"/>
    <w:lvl w:ilvl="0" w:tplc="36002C28">
      <w:start w:val="1"/>
      <w:numFmt w:val="bullet"/>
      <w:lvlText w:val=""/>
      <w:lvlJc w:val="left"/>
      <w:pPr>
        <w:tabs>
          <w:tab w:val="num" w:pos="720"/>
        </w:tabs>
        <w:ind w:left="720" w:hanging="360"/>
      </w:pPr>
      <w:rPr>
        <w:rFonts w:ascii="Wingdings" w:hAnsi="Wingdings" w:hint="default"/>
        <w:color w:val="E1000F"/>
        <w:sz w:val="24"/>
        <w:szCs w:val="24"/>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9A0646A"/>
    <w:multiLevelType w:val="multilevel"/>
    <w:tmpl w:val="4C0A89AC"/>
    <w:lvl w:ilvl="0">
      <w:start w:val="1"/>
      <w:numFmt w:val="none"/>
      <w:pStyle w:val="THe01berschrift"/>
      <w:suff w:val="nothing"/>
      <w:lvlText w:val="%1"/>
      <w:lvlJc w:val="left"/>
      <w:pPr>
        <w:ind w:left="0" w:firstLine="0"/>
      </w:pPr>
      <w:rPr>
        <w:rFonts w:hint="default"/>
      </w:rPr>
    </w:lvl>
    <w:lvl w:ilvl="1">
      <w:start w:val="1"/>
      <w:numFmt w:val="decimal"/>
      <w:pStyle w:val="THe02liFunotenummeriert"/>
      <w:lvlText w:val="%2"/>
      <w:lvlJc w:val="left"/>
      <w:pPr>
        <w:ind w:left="85" w:hanging="85"/>
      </w:pPr>
      <w:rPr>
        <w:rFonts w:hint="default"/>
        <w:vertAlign w:val="superscrip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B141DDE"/>
    <w:multiLevelType w:val="hybridMultilevel"/>
    <w:tmpl w:val="ECBEF02E"/>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70001">
      <w:start w:val="1"/>
      <w:numFmt w:val="bullet"/>
      <w:lvlText w:val=""/>
      <w:lvlJc w:val="left"/>
      <w:pPr>
        <w:ind w:left="2160" w:hanging="18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B933F95"/>
    <w:multiLevelType w:val="hybridMultilevel"/>
    <w:tmpl w:val="28D26832"/>
    <w:lvl w:ilvl="0" w:tplc="B802AF2E">
      <w:start w:val="1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5522C2D"/>
    <w:multiLevelType w:val="hybridMultilevel"/>
    <w:tmpl w:val="F03259A8"/>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80510407">
    <w:abstractNumId w:val="3"/>
  </w:num>
  <w:num w:numId="2" w16cid:durableId="494078258">
    <w:abstractNumId w:val="2"/>
  </w:num>
  <w:num w:numId="3" w16cid:durableId="37173395">
    <w:abstractNumId w:val="16"/>
  </w:num>
  <w:num w:numId="4" w16cid:durableId="407582599">
    <w:abstractNumId w:val="11"/>
  </w:num>
  <w:num w:numId="5" w16cid:durableId="1752501126">
    <w:abstractNumId w:val="7"/>
  </w:num>
  <w:num w:numId="6" w16cid:durableId="967780812">
    <w:abstractNumId w:val="12"/>
  </w:num>
  <w:num w:numId="7" w16cid:durableId="1787263288">
    <w:abstractNumId w:val="10"/>
  </w:num>
  <w:num w:numId="8" w16cid:durableId="2086411045">
    <w:abstractNumId w:val="0"/>
  </w:num>
  <w:num w:numId="9" w16cid:durableId="443162017">
    <w:abstractNumId w:val="15"/>
  </w:num>
  <w:num w:numId="10" w16cid:durableId="873811848">
    <w:abstractNumId w:val="6"/>
  </w:num>
  <w:num w:numId="11" w16cid:durableId="772670263">
    <w:abstractNumId w:val="18"/>
  </w:num>
  <w:num w:numId="12" w16cid:durableId="630134992">
    <w:abstractNumId w:val="4"/>
  </w:num>
  <w:num w:numId="13" w16cid:durableId="1526140400">
    <w:abstractNumId w:val="17"/>
  </w:num>
  <w:num w:numId="14" w16cid:durableId="2044934499">
    <w:abstractNumId w:val="19"/>
  </w:num>
  <w:num w:numId="15" w16cid:durableId="1366951648">
    <w:abstractNumId w:val="5"/>
  </w:num>
  <w:num w:numId="16" w16cid:durableId="628436292">
    <w:abstractNumId w:val="13"/>
  </w:num>
  <w:num w:numId="17" w16cid:durableId="1679654708">
    <w:abstractNumId w:val="14"/>
  </w:num>
  <w:num w:numId="18" w16cid:durableId="29644861">
    <w:abstractNumId w:val="1"/>
  </w:num>
  <w:num w:numId="19" w16cid:durableId="1375346781">
    <w:abstractNumId w:val="8"/>
  </w:num>
  <w:num w:numId="20" w16cid:durableId="4788106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33451C"/>
    <w:rsid w:val="00000839"/>
    <w:rsid w:val="00002AA4"/>
    <w:rsid w:val="0000321D"/>
    <w:rsid w:val="00005267"/>
    <w:rsid w:val="00006222"/>
    <w:rsid w:val="00006346"/>
    <w:rsid w:val="000069EB"/>
    <w:rsid w:val="00006A45"/>
    <w:rsid w:val="00007A33"/>
    <w:rsid w:val="00007ACA"/>
    <w:rsid w:val="0001002C"/>
    <w:rsid w:val="00010B8E"/>
    <w:rsid w:val="0001158A"/>
    <w:rsid w:val="000117AD"/>
    <w:rsid w:val="0001307E"/>
    <w:rsid w:val="00015E27"/>
    <w:rsid w:val="00016137"/>
    <w:rsid w:val="00017106"/>
    <w:rsid w:val="0001793F"/>
    <w:rsid w:val="000204B2"/>
    <w:rsid w:val="000211FD"/>
    <w:rsid w:val="00021C67"/>
    <w:rsid w:val="000229DD"/>
    <w:rsid w:val="00023179"/>
    <w:rsid w:val="00025106"/>
    <w:rsid w:val="00027932"/>
    <w:rsid w:val="000301F0"/>
    <w:rsid w:val="00030202"/>
    <w:rsid w:val="00030557"/>
    <w:rsid w:val="00030701"/>
    <w:rsid w:val="00030BA0"/>
    <w:rsid w:val="00030F51"/>
    <w:rsid w:val="00031FAF"/>
    <w:rsid w:val="000343EB"/>
    <w:rsid w:val="00035A84"/>
    <w:rsid w:val="000372E0"/>
    <w:rsid w:val="0004027E"/>
    <w:rsid w:val="00040C1B"/>
    <w:rsid w:val="00040CC9"/>
    <w:rsid w:val="000423FE"/>
    <w:rsid w:val="000425ED"/>
    <w:rsid w:val="00042726"/>
    <w:rsid w:val="000437E8"/>
    <w:rsid w:val="000442A9"/>
    <w:rsid w:val="000450BD"/>
    <w:rsid w:val="00046B63"/>
    <w:rsid w:val="00050CB1"/>
    <w:rsid w:val="000510FC"/>
    <w:rsid w:val="00051E86"/>
    <w:rsid w:val="00052338"/>
    <w:rsid w:val="000527CE"/>
    <w:rsid w:val="00054AFE"/>
    <w:rsid w:val="00055487"/>
    <w:rsid w:val="000555E6"/>
    <w:rsid w:val="000575F9"/>
    <w:rsid w:val="000618FC"/>
    <w:rsid w:val="00062B50"/>
    <w:rsid w:val="00062CE8"/>
    <w:rsid w:val="00065D64"/>
    <w:rsid w:val="000665F3"/>
    <w:rsid w:val="00066B26"/>
    <w:rsid w:val="00067071"/>
    <w:rsid w:val="00067F67"/>
    <w:rsid w:val="0007032F"/>
    <w:rsid w:val="00070757"/>
    <w:rsid w:val="00072591"/>
    <w:rsid w:val="000725D1"/>
    <w:rsid w:val="0007322E"/>
    <w:rsid w:val="000751A7"/>
    <w:rsid w:val="000760C4"/>
    <w:rsid w:val="0007681C"/>
    <w:rsid w:val="00076992"/>
    <w:rsid w:val="00077681"/>
    <w:rsid w:val="00077AF9"/>
    <w:rsid w:val="00080D10"/>
    <w:rsid w:val="00081241"/>
    <w:rsid w:val="00081EF8"/>
    <w:rsid w:val="00082BDE"/>
    <w:rsid w:val="0008357F"/>
    <w:rsid w:val="0008406B"/>
    <w:rsid w:val="00086FD3"/>
    <w:rsid w:val="00087BE2"/>
    <w:rsid w:val="00092814"/>
    <w:rsid w:val="00092B87"/>
    <w:rsid w:val="0009456C"/>
    <w:rsid w:val="00096AD4"/>
    <w:rsid w:val="000972B9"/>
    <w:rsid w:val="000A1F17"/>
    <w:rsid w:val="000A32C9"/>
    <w:rsid w:val="000A5514"/>
    <w:rsid w:val="000A6808"/>
    <w:rsid w:val="000A7E38"/>
    <w:rsid w:val="000B005C"/>
    <w:rsid w:val="000B2E86"/>
    <w:rsid w:val="000B397F"/>
    <w:rsid w:val="000B50B6"/>
    <w:rsid w:val="000B52BE"/>
    <w:rsid w:val="000B598C"/>
    <w:rsid w:val="000B5D2F"/>
    <w:rsid w:val="000B6244"/>
    <w:rsid w:val="000B695A"/>
    <w:rsid w:val="000B72A8"/>
    <w:rsid w:val="000C03F4"/>
    <w:rsid w:val="000C0DB8"/>
    <w:rsid w:val="000C101C"/>
    <w:rsid w:val="000C19B8"/>
    <w:rsid w:val="000C210A"/>
    <w:rsid w:val="000C23A8"/>
    <w:rsid w:val="000C27E5"/>
    <w:rsid w:val="000C56DD"/>
    <w:rsid w:val="000C6AB3"/>
    <w:rsid w:val="000D0BE3"/>
    <w:rsid w:val="000D10D2"/>
    <w:rsid w:val="000D1672"/>
    <w:rsid w:val="000D178A"/>
    <w:rsid w:val="000D1DE8"/>
    <w:rsid w:val="000D3835"/>
    <w:rsid w:val="000D4A49"/>
    <w:rsid w:val="000D4C65"/>
    <w:rsid w:val="000D54CA"/>
    <w:rsid w:val="000D554E"/>
    <w:rsid w:val="000D6C67"/>
    <w:rsid w:val="000D7E6E"/>
    <w:rsid w:val="000E1B84"/>
    <w:rsid w:val="000E2F62"/>
    <w:rsid w:val="000E3893"/>
    <w:rsid w:val="000E38ED"/>
    <w:rsid w:val="000E39B1"/>
    <w:rsid w:val="000E63FA"/>
    <w:rsid w:val="000E7D21"/>
    <w:rsid w:val="000E7F24"/>
    <w:rsid w:val="000F03BE"/>
    <w:rsid w:val="000F1757"/>
    <w:rsid w:val="000F225B"/>
    <w:rsid w:val="000F2CB4"/>
    <w:rsid w:val="000F3112"/>
    <w:rsid w:val="000F48E9"/>
    <w:rsid w:val="000F7FAF"/>
    <w:rsid w:val="00100E99"/>
    <w:rsid w:val="00103AB3"/>
    <w:rsid w:val="00103C95"/>
    <w:rsid w:val="0010465B"/>
    <w:rsid w:val="00105975"/>
    <w:rsid w:val="00105FB6"/>
    <w:rsid w:val="00105FF3"/>
    <w:rsid w:val="00107AC4"/>
    <w:rsid w:val="00107C62"/>
    <w:rsid w:val="00111156"/>
    <w:rsid w:val="0011116D"/>
    <w:rsid w:val="00111F4D"/>
    <w:rsid w:val="00112A28"/>
    <w:rsid w:val="00112DC3"/>
    <w:rsid w:val="00115230"/>
    <w:rsid w:val="00115B5F"/>
    <w:rsid w:val="001162B4"/>
    <w:rsid w:val="001163B8"/>
    <w:rsid w:val="00117138"/>
    <w:rsid w:val="00120009"/>
    <w:rsid w:val="0012058F"/>
    <w:rsid w:val="00122CBC"/>
    <w:rsid w:val="0012372F"/>
    <w:rsid w:val="00124A74"/>
    <w:rsid w:val="00126C65"/>
    <w:rsid w:val="00126D4A"/>
    <w:rsid w:val="001318EB"/>
    <w:rsid w:val="00131A47"/>
    <w:rsid w:val="001325BF"/>
    <w:rsid w:val="00132779"/>
    <w:rsid w:val="00132DA9"/>
    <w:rsid w:val="0013305B"/>
    <w:rsid w:val="001333F5"/>
    <w:rsid w:val="00133B99"/>
    <w:rsid w:val="001348BE"/>
    <w:rsid w:val="0013569C"/>
    <w:rsid w:val="0013652B"/>
    <w:rsid w:val="0014223F"/>
    <w:rsid w:val="0014352D"/>
    <w:rsid w:val="0014420A"/>
    <w:rsid w:val="001442F5"/>
    <w:rsid w:val="001443BD"/>
    <w:rsid w:val="00144A87"/>
    <w:rsid w:val="00144D06"/>
    <w:rsid w:val="00146193"/>
    <w:rsid w:val="00151FEB"/>
    <w:rsid w:val="00153CE3"/>
    <w:rsid w:val="00153F48"/>
    <w:rsid w:val="0015653C"/>
    <w:rsid w:val="00156910"/>
    <w:rsid w:val="001577E9"/>
    <w:rsid w:val="0016138C"/>
    <w:rsid w:val="00161FCE"/>
    <w:rsid w:val="00162D60"/>
    <w:rsid w:val="001640D5"/>
    <w:rsid w:val="001659FB"/>
    <w:rsid w:val="001674D3"/>
    <w:rsid w:val="001677AE"/>
    <w:rsid w:val="001716FD"/>
    <w:rsid w:val="001718DB"/>
    <w:rsid w:val="00172995"/>
    <w:rsid w:val="00172C99"/>
    <w:rsid w:val="001731CE"/>
    <w:rsid w:val="00175A27"/>
    <w:rsid w:val="00175A52"/>
    <w:rsid w:val="00175C72"/>
    <w:rsid w:val="00175DBA"/>
    <w:rsid w:val="00175E63"/>
    <w:rsid w:val="00177238"/>
    <w:rsid w:val="0017793A"/>
    <w:rsid w:val="001800B7"/>
    <w:rsid w:val="00181B06"/>
    <w:rsid w:val="00181D75"/>
    <w:rsid w:val="00183583"/>
    <w:rsid w:val="00184434"/>
    <w:rsid w:val="00184FE5"/>
    <w:rsid w:val="00186771"/>
    <w:rsid w:val="001910F8"/>
    <w:rsid w:val="001958C3"/>
    <w:rsid w:val="0019635E"/>
    <w:rsid w:val="00196890"/>
    <w:rsid w:val="00196D2E"/>
    <w:rsid w:val="00197E9B"/>
    <w:rsid w:val="001A180E"/>
    <w:rsid w:val="001A1DBC"/>
    <w:rsid w:val="001A3D77"/>
    <w:rsid w:val="001B0783"/>
    <w:rsid w:val="001B1523"/>
    <w:rsid w:val="001B3CC5"/>
    <w:rsid w:val="001B70BC"/>
    <w:rsid w:val="001B7240"/>
    <w:rsid w:val="001B771D"/>
    <w:rsid w:val="001B7C20"/>
    <w:rsid w:val="001C0B32"/>
    <w:rsid w:val="001C2D66"/>
    <w:rsid w:val="001C2E62"/>
    <w:rsid w:val="001C36F7"/>
    <w:rsid w:val="001C3846"/>
    <w:rsid w:val="001C4507"/>
    <w:rsid w:val="001C4BE1"/>
    <w:rsid w:val="001D0DF9"/>
    <w:rsid w:val="001D1404"/>
    <w:rsid w:val="001D1ABE"/>
    <w:rsid w:val="001D7ADF"/>
    <w:rsid w:val="001E0F71"/>
    <w:rsid w:val="001E13CE"/>
    <w:rsid w:val="001E28AF"/>
    <w:rsid w:val="001E2B9B"/>
    <w:rsid w:val="001E3D73"/>
    <w:rsid w:val="001E4CCB"/>
    <w:rsid w:val="001E6D05"/>
    <w:rsid w:val="001E73E8"/>
    <w:rsid w:val="001E7625"/>
    <w:rsid w:val="001E7C28"/>
    <w:rsid w:val="001F01C6"/>
    <w:rsid w:val="001F0257"/>
    <w:rsid w:val="001F1BDF"/>
    <w:rsid w:val="001F34B5"/>
    <w:rsid w:val="001F35F8"/>
    <w:rsid w:val="001F3E7D"/>
    <w:rsid w:val="001F41D4"/>
    <w:rsid w:val="001F4DD6"/>
    <w:rsid w:val="001F52E0"/>
    <w:rsid w:val="001F590C"/>
    <w:rsid w:val="001F7110"/>
    <w:rsid w:val="001F7E96"/>
    <w:rsid w:val="002005F5"/>
    <w:rsid w:val="002010BC"/>
    <w:rsid w:val="00201AA6"/>
    <w:rsid w:val="00202284"/>
    <w:rsid w:val="00203C03"/>
    <w:rsid w:val="0020528D"/>
    <w:rsid w:val="0020543B"/>
    <w:rsid w:val="00205A66"/>
    <w:rsid w:val="002063CF"/>
    <w:rsid w:val="00206613"/>
    <w:rsid w:val="00207FE2"/>
    <w:rsid w:val="0021158F"/>
    <w:rsid w:val="00212488"/>
    <w:rsid w:val="002129A6"/>
    <w:rsid w:val="00214F65"/>
    <w:rsid w:val="002157C4"/>
    <w:rsid w:val="00216C13"/>
    <w:rsid w:val="0022000E"/>
    <w:rsid w:val="00220628"/>
    <w:rsid w:val="002214E1"/>
    <w:rsid w:val="00224FA2"/>
    <w:rsid w:val="002260C7"/>
    <w:rsid w:val="00226640"/>
    <w:rsid w:val="002304D2"/>
    <w:rsid w:val="00232EEF"/>
    <w:rsid w:val="00233D04"/>
    <w:rsid w:val="0023469C"/>
    <w:rsid w:val="00234ABD"/>
    <w:rsid w:val="00236491"/>
    <w:rsid w:val="002364AE"/>
    <w:rsid w:val="00236C3B"/>
    <w:rsid w:val="00236E2A"/>
    <w:rsid w:val="00237F62"/>
    <w:rsid w:val="002407BF"/>
    <w:rsid w:val="00240DBF"/>
    <w:rsid w:val="00242B1B"/>
    <w:rsid w:val="00242CFA"/>
    <w:rsid w:val="00245660"/>
    <w:rsid w:val="0024586A"/>
    <w:rsid w:val="00245DA3"/>
    <w:rsid w:val="00245DAC"/>
    <w:rsid w:val="00246978"/>
    <w:rsid w:val="00247DAA"/>
    <w:rsid w:val="00247ED5"/>
    <w:rsid w:val="002502E1"/>
    <w:rsid w:val="002518A2"/>
    <w:rsid w:val="002528B3"/>
    <w:rsid w:val="00254985"/>
    <w:rsid w:val="00255B7E"/>
    <w:rsid w:val="00255E7E"/>
    <w:rsid w:val="00256174"/>
    <w:rsid w:val="00256F0C"/>
    <w:rsid w:val="00257C5D"/>
    <w:rsid w:val="00262C05"/>
    <w:rsid w:val="002646B8"/>
    <w:rsid w:val="002647DE"/>
    <w:rsid w:val="00264E91"/>
    <w:rsid w:val="00267404"/>
    <w:rsid w:val="0027001E"/>
    <w:rsid w:val="002715AF"/>
    <w:rsid w:val="00271AC3"/>
    <w:rsid w:val="0027348F"/>
    <w:rsid w:val="00273CBB"/>
    <w:rsid w:val="00274F9C"/>
    <w:rsid w:val="0027548E"/>
    <w:rsid w:val="00281D14"/>
    <w:rsid w:val="00282C13"/>
    <w:rsid w:val="002833D8"/>
    <w:rsid w:val="00283716"/>
    <w:rsid w:val="00283803"/>
    <w:rsid w:val="00283971"/>
    <w:rsid w:val="00286BF6"/>
    <w:rsid w:val="002932C6"/>
    <w:rsid w:val="00293C4D"/>
    <w:rsid w:val="00295D73"/>
    <w:rsid w:val="002968D9"/>
    <w:rsid w:val="00297FA4"/>
    <w:rsid w:val="002A0DF7"/>
    <w:rsid w:val="002A1CA8"/>
    <w:rsid w:val="002A2975"/>
    <w:rsid w:val="002A29A2"/>
    <w:rsid w:val="002A460D"/>
    <w:rsid w:val="002A4C9C"/>
    <w:rsid w:val="002A5EE9"/>
    <w:rsid w:val="002A60E0"/>
    <w:rsid w:val="002A7850"/>
    <w:rsid w:val="002B0FE6"/>
    <w:rsid w:val="002B2511"/>
    <w:rsid w:val="002B5C7B"/>
    <w:rsid w:val="002B687A"/>
    <w:rsid w:val="002B773B"/>
    <w:rsid w:val="002B77C7"/>
    <w:rsid w:val="002C09D5"/>
    <w:rsid w:val="002C1344"/>
    <w:rsid w:val="002C20D6"/>
    <w:rsid w:val="002C252E"/>
    <w:rsid w:val="002C595A"/>
    <w:rsid w:val="002C6018"/>
    <w:rsid w:val="002C6773"/>
    <w:rsid w:val="002D05A9"/>
    <w:rsid w:val="002D1CB7"/>
    <w:rsid w:val="002D1E9F"/>
    <w:rsid w:val="002D1F4C"/>
    <w:rsid w:val="002D269A"/>
    <w:rsid w:val="002D26D2"/>
    <w:rsid w:val="002D292F"/>
    <w:rsid w:val="002D2A3D"/>
    <w:rsid w:val="002D5D1D"/>
    <w:rsid w:val="002D6EFD"/>
    <w:rsid w:val="002D74CF"/>
    <w:rsid w:val="002E061C"/>
    <w:rsid w:val="002E0B17"/>
    <w:rsid w:val="002E1990"/>
    <w:rsid w:val="002E26B4"/>
    <w:rsid w:val="002E2988"/>
    <w:rsid w:val="002E411E"/>
    <w:rsid w:val="002E4FFB"/>
    <w:rsid w:val="002E7DED"/>
    <w:rsid w:val="002F0401"/>
    <w:rsid w:val="002F2C7C"/>
    <w:rsid w:val="002F31DA"/>
    <w:rsid w:val="002F563D"/>
    <w:rsid w:val="002F75CC"/>
    <w:rsid w:val="002F7CC3"/>
    <w:rsid w:val="002F7E11"/>
    <w:rsid w:val="00302CF9"/>
    <w:rsid w:val="00304087"/>
    <w:rsid w:val="003041A1"/>
    <w:rsid w:val="00304A8B"/>
    <w:rsid w:val="003057B1"/>
    <w:rsid w:val="003062AD"/>
    <w:rsid w:val="003064AC"/>
    <w:rsid w:val="00310ACD"/>
    <w:rsid w:val="0031146E"/>
    <w:rsid w:val="00311CB1"/>
    <w:rsid w:val="0031379F"/>
    <w:rsid w:val="0031621E"/>
    <w:rsid w:val="00316638"/>
    <w:rsid w:val="00316A16"/>
    <w:rsid w:val="00320909"/>
    <w:rsid w:val="00320A26"/>
    <w:rsid w:val="00321344"/>
    <w:rsid w:val="00322D95"/>
    <w:rsid w:val="00323885"/>
    <w:rsid w:val="00325064"/>
    <w:rsid w:val="00325EC9"/>
    <w:rsid w:val="00330A28"/>
    <w:rsid w:val="00331488"/>
    <w:rsid w:val="003327A5"/>
    <w:rsid w:val="003333AC"/>
    <w:rsid w:val="0033451C"/>
    <w:rsid w:val="003359EB"/>
    <w:rsid w:val="00336854"/>
    <w:rsid w:val="0033769B"/>
    <w:rsid w:val="00337AB4"/>
    <w:rsid w:val="0034015C"/>
    <w:rsid w:val="003402D8"/>
    <w:rsid w:val="003442F4"/>
    <w:rsid w:val="00350CB4"/>
    <w:rsid w:val="00351AE7"/>
    <w:rsid w:val="00353705"/>
    <w:rsid w:val="003562E8"/>
    <w:rsid w:val="00362063"/>
    <w:rsid w:val="003627F8"/>
    <w:rsid w:val="0036337F"/>
    <w:rsid w:val="0036357D"/>
    <w:rsid w:val="003649BC"/>
    <w:rsid w:val="00364BF6"/>
    <w:rsid w:val="00364F7E"/>
    <w:rsid w:val="003655D4"/>
    <w:rsid w:val="00365E44"/>
    <w:rsid w:val="003662B1"/>
    <w:rsid w:val="00367AA1"/>
    <w:rsid w:val="00370A5B"/>
    <w:rsid w:val="0037148A"/>
    <w:rsid w:val="00371A15"/>
    <w:rsid w:val="0037234D"/>
    <w:rsid w:val="00372E36"/>
    <w:rsid w:val="0037380A"/>
    <w:rsid w:val="00375F7D"/>
    <w:rsid w:val="00376EE9"/>
    <w:rsid w:val="00376FFC"/>
    <w:rsid w:val="00377CBB"/>
    <w:rsid w:val="00381231"/>
    <w:rsid w:val="00382051"/>
    <w:rsid w:val="00382735"/>
    <w:rsid w:val="003828A5"/>
    <w:rsid w:val="00383964"/>
    <w:rsid w:val="00383BE0"/>
    <w:rsid w:val="00383FAE"/>
    <w:rsid w:val="00384EDA"/>
    <w:rsid w:val="00384F62"/>
    <w:rsid w:val="00385438"/>
    <w:rsid w:val="003858E5"/>
    <w:rsid w:val="00386774"/>
    <w:rsid w:val="00387363"/>
    <w:rsid w:val="003877B6"/>
    <w:rsid w:val="00391539"/>
    <w:rsid w:val="00391A5F"/>
    <w:rsid w:val="00392F69"/>
    <w:rsid w:val="00393887"/>
    <w:rsid w:val="00394BED"/>
    <w:rsid w:val="00394C6B"/>
    <w:rsid w:val="003950C2"/>
    <w:rsid w:val="003953EF"/>
    <w:rsid w:val="00396A5D"/>
    <w:rsid w:val="003A07EC"/>
    <w:rsid w:val="003A37C1"/>
    <w:rsid w:val="003A4DB5"/>
    <w:rsid w:val="003A4E2E"/>
    <w:rsid w:val="003A4E62"/>
    <w:rsid w:val="003A5A6A"/>
    <w:rsid w:val="003A743B"/>
    <w:rsid w:val="003B1069"/>
    <w:rsid w:val="003B306D"/>
    <w:rsid w:val="003B3700"/>
    <w:rsid w:val="003B38CC"/>
    <w:rsid w:val="003B390A"/>
    <w:rsid w:val="003B3D71"/>
    <w:rsid w:val="003B4029"/>
    <w:rsid w:val="003B40FB"/>
    <w:rsid w:val="003B4E3A"/>
    <w:rsid w:val="003C13A8"/>
    <w:rsid w:val="003C15DE"/>
    <w:rsid w:val="003C219D"/>
    <w:rsid w:val="003C2889"/>
    <w:rsid w:val="003C36F4"/>
    <w:rsid w:val="003C3D03"/>
    <w:rsid w:val="003C4EB2"/>
    <w:rsid w:val="003C61EC"/>
    <w:rsid w:val="003C6BE1"/>
    <w:rsid w:val="003C7E16"/>
    <w:rsid w:val="003C7FDA"/>
    <w:rsid w:val="003D284B"/>
    <w:rsid w:val="003D365A"/>
    <w:rsid w:val="003D3968"/>
    <w:rsid w:val="003D404A"/>
    <w:rsid w:val="003D42AF"/>
    <w:rsid w:val="003D46D5"/>
    <w:rsid w:val="003D48D4"/>
    <w:rsid w:val="003D67EF"/>
    <w:rsid w:val="003D715C"/>
    <w:rsid w:val="003D7726"/>
    <w:rsid w:val="003D7CC8"/>
    <w:rsid w:val="003E031D"/>
    <w:rsid w:val="003E0EE6"/>
    <w:rsid w:val="003E216F"/>
    <w:rsid w:val="003E6512"/>
    <w:rsid w:val="003F19D6"/>
    <w:rsid w:val="003F1AF3"/>
    <w:rsid w:val="003F3FEF"/>
    <w:rsid w:val="003F42E1"/>
    <w:rsid w:val="003F4D8D"/>
    <w:rsid w:val="003F4F63"/>
    <w:rsid w:val="003F5784"/>
    <w:rsid w:val="003F72BB"/>
    <w:rsid w:val="00400066"/>
    <w:rsid w:val="00401508"/>
    <w:rsid w:val="00401688"/>
    <w:rsid w:val="00402907"/>
    <w:rsid w:val="0040386D"/>
    <w:rsid w:val="00404066"/>
    <w:rsid w:val="00407A59"/>
    <w:rsid w:val="004104FE"/>
    <w:rsid w:val="00411B81"/>
    <w:rsid w:val="00412332"/>
    <w:rsid w:val="00412EEE"/>
    <w:rsid w:val="004137C0"/>
    <w:rsid w:val="004138F3"/>
    <w:rsid w:val="00413F0F"/>
    <w:rsid w:val="00415889"/>
    <w:rsid w:val="004174D6"/>
    <w:rsid w:val="00420339"/>
    <w:rsid w:val="0042073E"/>
    <w:rsid w:val="00421F20"/>
    <w:rsid w:val="00421FB8"/>
    <w:rsid w:val="004228FF"/>
    <w:rsid w:val="00423DA8"/>
    <w:rsid w:val="00427198"/>
    <w:rsid w:val="00430747"/>
    <w:rsid w:val="004313E7"/>
    <w:rsid w:val="00432330"/>
    <w:rsid w:val="004324A7"/>
    <w:rsid w:val="004332A2"/>
    <w:rsid w:val="004339B2"/>
    <w:rsid w:val="00433A9D"/>
    <w:rsid w:val="0044022D"/>
    <w:rsid w:val="00441341"/>
    <w:rsid w:val="00442172"/>
    <w:rsid w:val="0044303A"/>
    <w:rsid w:val="00444A70"/>
    <w:rsid w:val="00446CE1"/>
    <w:rsid w:val="004475D1"/>
    <w:rsid w:val="0044763B"/>
    <w:rsid w:val="00452504"/>
    <w:rsid w:val="00452696"/>
    <w:rsid w:val="0045292F"/>
    <w:rsid w:val="0045600B"/>
    <w:rsid w:val="00456A53"/>
    <w:rsid w:val="004615D7"/>
    <w:rsid w:val="0046266D"/>
    <w:rsid w:val="004629B3"/>
    <w:rsid w:val="0046376E"/>
    <w:rsid w:val="0046461E"/>
    <w:rsid w:val="00465320"/>
    <w:rsid w:val="0046554B"/>
    <w:rsid w:val="0046690F"/>
    <w:rsid w:val="0046718A"/>
    <w:rsid w:val="00472FEC"/>
    <w:rsid w:val="00476F05"/>
    <w:rsid w:val="004811A1"/>
    <w:rsid w:val="00481953"/>
    <w:rsid w:val="004827DC"/>
    <w:rsid w:val="0048394C"/>
    <w:rsid w:val="00483E4A"/>
    <w:rsid w:val="004858E1"/>
    <w:rsid w:val="004864A1"/>
    <w:rsid w:val="00490A03"/>
    <w:rsid w:val="00492B0A"/>
    <w:rsid w:val="0049330D"/>
    <w:rsid w:val="00493327"/>
    <w:rsid w:val="0049382E"/>
    <w:rsid w:val="0049453E"/>
    <w:rsid w:val="00494DBE"/>
    <w:rsid w:val="00495CE6"/>
    <w:rsid w:val="00496E91"/>
    <w:rsid w:val="00497640"/>
    <w:rsid w:val="004A144D"/>
    <w:rsid w:val="004A1D27"/>
    <w:rsid w:val="004A2D73"/>
    <w:rsid w:val="004A323C"/>
    <w:rsid w:val="004A3C1C"/>
    <w:rsid w:val="004A5B62"/>
    <w:rsid w:val="004B0801"/>
    <w:rsid w:val="004B1117"/>
    <w:rsid w:val="004B130A"/>
    <w:rsid w:val="004B1A6B"/>
    <w:rsid w:val="004B447A"/>
    <w:rsid w:val="004B54E8"/>
    <w:rsid w:val="004C0138"/>
    <w:rsid w:val="004C12E8"/>
    <w:rsid w:val="004C1578"/>
    <w:rsid w:val="004C33BA"/>
    <w:rsid w:val="004C4FEB"/>
    <w:rsid w:val="004C51D9"/>
    <w:rsid w:val="004C5DA8"/>
    <w:rsid w:val="004C6B79"/>
    <w:rsid w:val="004C7345"/>
    <w:rsid w:val="004D059B"/>
    <w:rsid w:val="004D0E64"/>
    <w:rsid w:val="004D48A8"/>
    <w:rsid w:val="004D4CB6"/>
    <w:rsid w:val="004D4DB1"/>
    <w:rsid w:val="004D4DCB"/>
    <w:rsid w:val="004D58F8"/>
    <w:rsid w:val="004D6873"/>
    <w:rsid w:val="004E0907"/>
    <w:rsid w:val="004E3341"/>
    <w:rsid w:val="004E4850"/>
    <w:rsid w:val="004E7FEB"/>
    <w:rsid w:val="004F033E"/>
    <w:rsid w:val="004F10C1"/>
    <w:rsid w:val="004F220D"/>
    <w:rsid w:val="004F418B"/>
    <w:rsid w:val="004F4FAA"/>
    <w:rsid w:val="004F5AD9"/>
    <w:rsid w:val="004F7F2B"/>
    <w:rsid w:val="00502E62"/>
    <w:rsid w:val="00505F85"/>
    <w:rsid w:val="0050625C"/>
    <w:rsid w:val="0050696A"/>
    <w:rsid w:val="00506B8A"/>
    <w:rsid w:val="00511803"/>
    <w:rsid w:val="005120B9"/>
    <w:rsid w:val="00515119"/>
    <w:rsid w:val="00515D7A"/>
    <w:rsid w:val="005166F6"/>
    <w:rsid w:val="0052125F"/>
    <w:rsid w:val="00521408"/>
    <w:rsid w:val="00521FC8"/>
    <w:rsid w:val="0052212B"/>
    <w:rsid w:val="005230C7"/>
    <w:rsid w:val="0052565F"/>
    <w:rsid w:val="00525AEE"/>
    <w:rsid w:val="005266EA"/>
    <w:rsid w:val="005314A3"/>
    <w:rsid w:val="00534841"/>
    <w:rsid w:val="00534B46"/>
    <w:rsid w:val="00535F56"/>
    <w:rsid w:val="00537B4E"/>
    <w:rsid w:val="00537D37"/>
    <w:rsid w:val="00540358"/>
    <w:rsid w:val="005407EC"/>
    <w:rsid w:val="00540D47"/>
    <w:rsid w:val="00542578"/>
    <w:rsid w:val="005428D7"/>
    <w:rsid w:val="00542D43"/>
    <w:rsid w:val="00542DD3"/>
    <w:rsid w:val="00542F43"/>
    <w:rsid w:val="005440BF"/>
    <w:rsid w:val="00544715"/>
    <w:rsid w:val="0054525D"/>
    <w:rsid w:val="00545F4D"/>
    <w:rsid w:val="005463C3"/>
    <w:rsid w:val="00550864"/>
    <w:rsid w:val="00551D6C"/>
    <w:rsid w:val="0055571E"/>
    <w:rsid w:val="00555FF7"/>
    <w:rsid w:val="005567E2"/>
    <w:rsid w:val="00556F67"/>
    <w:rsid w:val="00563595"/>
    <w:rsid w:val="00565031"/>
    <w:rsid w:val="005652E8"/>
    <w:rsid w:val="00566096"/>
    <w:rsid w:val="0057220D"/>
    <w:rsid w:val="00575457"/>
    <w:rsid w:val="00575BB6"/>
    <w:rsid w:val="0057667C"/>
    <w:rsid w:val="00576BDA"/>
    <w:rsid w:val="00580458"/>
    <w:rsid w:val="00581E62"/>
    <w:rsid w:val="005826DA"/>
    <w:rsid w:val="005833F0"/>
    <w:rsid w:val="00585C65"/>
    <w:rsid w:val="00586280"/>
    <w:rsid w:val="005865CC"/>
    <w:rsid w:val="005869CE"/>
    <w:rsid w:val="00586CAF"/>
    <w:rsid w:val="005873E9"/>
    <w:rsid w:val="005877E8"/>
    <w:rsid w:val="00591180"/>
    <w:rsid w:val="00591B6F"/>
    <w:rsid w:val="0059248D"/>
    <w:rsid w:val="00595613"/>
    <w:rsid w:val="00595B9C"/>
    <w:rsid w:val="0059722C"/>
    <w:rsid w:val="00597D07"/>
    <w:rsid w:val="005A16E6"/>
    <w:rsid w:val="005A1BB2"/>
    <w:rsid w:val="005A201F"/>
    <w:rsid w:val="005A30D7"/>
    <w:rsid w:val="005A3846"/>
    <w:rsid w:val="005A63CE"/>
    <w:rsid w:val="005A7E97"/>
    <w:rsid w:val="005B12AC"/>
    <w:rsid w:val="005B2CD2"/>
    <w:rsid w:val="005B4D92"/>
    <w:rsid w:val="005B4F69"/>
    <w:rsid w:val="005B538C"/>
    <w:rsid w:val="005B582B"/>
    <w:rsid w:val="005B6658"/>
    <w:rsid w:val="005B6A58"/>
    <w:rsid w:val="005C2E4C"/>
    <w:rsid w:val="005C3F32"/>
    <w:rsid w:val="005C4750"/>
    <w:rsid w:val="005C4A5B"/>
    <w:rsid w:val="005C58DB"/>
    <w:rsid w:val="005C7112"/>
    <w:rsid w:val="005D0561"/>
    <w:rsid w:val="005D0AD9"/>
    <w:rsid w:val="005D0F4D"/>
    <w:rsid w:val="005D1A67"/>
    <w:rsid w:val="005D22F6"/>
    <w:rsid w:val="005D68AA"/>
    <w:rsid w:val="005E0C30"/>
    <w:rsid w:val="005E1D2B"/>
    <w:rsid w:val="005E294E"/>
    <w:rsid w:val="005E3FBB"/>
    <w:rsid w:val="005E4287"/>
    <w:rsid w:val="005E69D9"/>
    <w:rsid w:val="005F25E2"/>
    <w:rsid w:val="005F27F4"/>
    <w:rsid w:val="005F2A5A"/>
    <w:rsid w:val="005F3239"/>
    <w:rsid w:val="005F5088"/>
    <w:rsid w:val="005F5835"/>
    <w:rsid w:val="005F6567"/>
    <w:rsid w:val="005F7A8A"/>
    <w:rsid w:val="00600ACF"/>
    <w:rsid w:val="00601CAB"/>
    <w:rsid w:val="006034EA"/>
    <w:rsid w:val="006058ED"/>
    <w:rsid w:val="00607094"/>
    <w:rsid w:val="00607256"/>
    <w:rsid w:val="0060790C"/>
    <w:rsid w:val="00610304"/>
    <w:rsid w:val="00613322"/>
    <w:rsid w:val="006144B1"/>
    <w:rsid w:val="00615A20"/>
    <w:rsid w:val="006177FF"/>
    <w:rsid w:val="00620AF8"/>
    <w:rsid w:val="006212DD"/>
    <w:rsid w:val="00622A08"/>
    <w:rsid w:val="00625859"/>
    <w:rsid w:val="00626028"/>
    <w:rsid w:val="00626B5E"/>
    <w:rsid w:val="00626DF0"/>
    <w:rsid w:val="00627CB7"/>
    <w:rsid w:val="00631369"/>
    <w:rsid w:val="0063219D"/>
    <w:rsid w:val="00632854"/>
    <w:rsid w:val="006335F1"/>
    <w:rsid w:val="006342C5"/>
    <w:rsid w:val="006345B6"/>
    <w:rsid w:val="00635616"/>
    <w:rsid w:val="00635712"/>
    <w:rsid w:val="006368FF"/>
    <w:rsid w:val="006372E9"/>
    <w:rsid w:val="0064107F"/>
    <w:rsid w:val="0064184C"/>
    <w:rsid w:val="00641E6D"/>
    <w:rsid w:val="0064222A"/>
    <w:rsid w:val="00643D8A"/>
    <w:rsid w:val="00644F4E"/>
    <w:rsid w:val="00645A5C"/>
    <w:rsid w:val="00646C84"/>
    <w:rsid w:val="00652229"/>
    <w:rsid w:val="00652793"/>
    <w:rsid w:val="00653716"/>
    <w:rsid w:val="006563CD"/>
    <w:rsid w:val="0066187E"/>
    <w:rsid w:val="00661F33"/>
    <w:rsid w:val="006626CA"/>
    <w:rsid w:val="00663487"/>
    <w:rsid w:val="0066533C"/>
    <w:rsid w:val="00667CC1"/>
    <w:rsid w:val="00667E07"/>
    <w:rsid w:val="006703AB"/>
    <w:rsid w:val="00672382"/>
    <w:rsid w:val="00675835"/>
    <w:rsid w:val="00676986"/>
    <w:rsid w:val="0067716E"/>
    <w:rsid w:val="00680626"/>
    <w:rsid w:val="00681257"/>
    <w:rsid w:val="0068132F"/>
    <w:rsid w:val="00682535"/>
    <w:rsid w:val="00682643"/>
    <w:rsid w:val="0068276D"/>
    <w:rsid w:val="00682EB9"/>
    <w:rsid w:val="0068441A"/>
    <w:rsid w:val="006852F7"/>
    <w:rsid w:val="006854C8"/>
    <w:rsid w:val="00690B19"/>
    <w:rsid w:val="00691A86"/>
    <w:rsid w:val="00692A79"/>
    <w:rsid w:val="00695DA3"/>
    <w:rsid w:val="00696ABD"/>
    <w:rsid w:val="00697C34"/>
    <w:rsid w:val="006A0A3C"/>
    <w:rsid w:val="006A59E9"/>
    <w:rsid w:val="006A73A5"/>
    <w:rsid w:val="006A79F0"/>
    <w:rsid w:val="006B0BA1"/>
    <w:rsid w:val="006B0F52"/>
    <w:rsid w:val="006B4235"/>
    <w:rsid w:val="006B454D"/>
    <w:rsid w:val="006B47EE"/>
    <w:rsid w:val="006B499F"/>
    <w:rsid w:val="006B592A"/>
    <w:rsid w:val="006B7E62"/>
    <w:rsid w:val="006C214A"/>
    <w:rsid w:val="006C33BE"/>
    <w:rsid w:val="006C3A75"/>
    <w:rsid w:val="006C5B53"/>
    <w:rsid w:val="006C7E78"/>
    <w:rsid w:val="006D098F"/>
    <w:rsid w:val="006D1BCC"/>
    <w:rsid w:val="006D20E3"/>
    <w:rsid w:val="006D4996"/>
    <w:rsid w:val="006D51A9"/>
    <w:rsid w:val="006D535B"/>
    <w:rsid w:val="006D54AB"/>
    <w:rsid w:val="006D6A92"/>
    <w:rsid w:val="006D6AC3"/>
    <w:rsid w:val="006D707D"/>
    <w:rsid w:val="006E1A97"/>
    <w:rsid w:val="006E1FA9"/>
    <w:rsid w:val="006E2BF4"/>
    <w:rsid w:val="006E3006"/>
    <w:rsid w:val="006E348B"/>
    <w:rsid w:val="006E3F30"/>
    <w:rsid w:val="006E5032"/>
    <w:rsid w:val="006E5721"/>
    <w:rsid w:val="006E5881"/>
    <w:rsid w:val="006E5BDA"/>
    <w:rsid w:val="006E6365"/>
    <w:rsid w:val="006F0FC7"/>
    <w:rsid w:val="006F14C4"/>
    <w:rsid w:val="006F1848"/>
    <w:rsid w:val="006F27E7"/>
    <w:rsid w:val="006F39A9"/>
    <w:rsid w:val="006F4119"/>
    <w:rsid w:val="006F4724"/>
    <w:rsid w:val="006F50AC"/>
    <w:rsid w:val="006F53D5"/>
    <w:rsid w:val="006F643F"/>
    <w:rsid w:val="006F670F"/>
    <w:rsid w:val="006F77F3"/>
    <w:rsid w:val="00700902"/>
    <w:rsid w:val="00702921"/>
    <w:rsid w:val="00703272"/>
    <w:rsid w:val="007041BA"/>
    <w:rsid w:val="0070733C"/>
    <w:rsid w:val="0071028A"/>
    <w:rsid w:val="00710C5D"/>
    <w:rsid w:val="00713395"/>
    <w:rsid w:val="0071348C"/>
    <w:rsid w:val="00717273"/>
    <w:rsid w:val="00717754"/>
    <w:rsid w:val="00717ABF"/>
    <w:rsid w:val="00717F26"/>
    <w:rsid w:val="00720E78"/>
    <w:rsid w:val="00720FD4"/>
    <w:rsid w:val="00722444"/>
    <w:rsid w:val="007243F1"/>
    <w:rsid w:val="00724AF2"/>
    <w:rsid w:val="00727C2D"/>
    <w:rsid w:val="0073096C"/>
    <w:rsid w:val="0073100D"/>
    <w:rsid w:val="00731364"/>
    <w:rsid w:val="0073246B"/>
    <w:rsid w:val="007328ED"/>
    <w:rsid w:val="00732CA6"/>
    <w:rsid w:val="007333D0"/>
    <w:rsid w:val="00733429"/>
    <w:rsid w:val="00733A46"/>
    <w:rsid w:val="00735A8E"/>
    <w:rsid w:val="00735CD5"/>
    <w:rsid w:val="00735E2D"/>
    <w:rsid w:val="007419C8"/>
    <w:rsid w:val="00742398"/>
    <w:rsid w:val="00742911"/>
    <w:rsid w:val="007432A9"/>
    <w:rsid w:val="00744149"/>
    <w:rsid w:val="007452C1"/>
    <w:rsid w:val="007455B9"/>
    <w:rsid w:val="00746918"/>
    <w:rsid w:val="007507B5"/>
    <w:rsid w:val="0075091D"/>
    <w:rsid w:val="00753A24"/>
    <w:rsid w:val="0075430D"/>
    <w:rsid w:val="007544FC"/>
    <w:rsid w:val="0075662E"/>
    <w:rsid w:val="00764547"/>
    <w:rsid w:val="007648C1"/>
    <w:rsid w:val="00765A93"/>
    <w:rsid w:val="00772188"/>
    <w:rsid w:val="0077222A"/>
    <w:rsid w:val="00772EDE"/>
    <w:rsid w:val="0077306F"/>
    <w:rsid w:val="00773797"/>
    <w:rsid w:val="00773C4A"/>
    <w:rsid w:val="007813D0"/>
    <w:rsid w:val="0078294E"/>
    <w:rsid w:val="00783799"/>
    <w:rsid w:val="007845AC"/>
    <w:rsid w:val="00785993"/>
    <w:rsid w:val="007866E2"/>
    <w:rsid w:val="00786BA3"/>
    <w:rsid w:val="00791106"/>
    <w:rsid w:val="00791922"/>
    <w:rsid w:val="00791AAF"/>
    <w:rsid w:val="0079202F"/>
    <w:rsid w:val="007934C3"/>
    <w:rsid w:val="007937B2"/>
    <w:rsid w:val="00794903"/>
    <w:rsid w:val="00795AF2"/>
    <w:rsid w:val="00795E4F"/>
    <w:rsid w:val="00796410"/>
    <w:rsid w:val="007A0831"/>
    <w:rsid w:val="007A09FC"/>
    <w:rsid w:val="007A151E"/>
    <w:rsid w:val="007A1B45"/>
    <w:rsid w:val="007A2AAD"/>
    <w:rsid w:val="007A36ED"/>
    <w:rsid w:val="007A4432"/>
    <w:rsid w:val="007A53B3"/>
    <w:rsid w:val="007A5B82"/>
    <w:rsid w:val="007A784E"/>
    <w:rsid w:val="007A7E31"/>
    <w:rsid w:val="007B0281"/>
    <w:rsid w:val="007B0737"/>
    <w:rsid w:val="007B0792"/>
    <w:rsid w:val="007B08DF"/>
    <w:rsid w:val="007B2A5F"/>
    <w:rsid w:val="007B2DAD"/>
    <w:rsid w:val="007B4939"/>
    <w:rsid w:val="007B499C"/>
    <w:rsid w:val="007B4D4B"/>
    <w:rsid w:val="007B58C6"/>
    <w:rsid w:val="007C0646"/>
    <w:rsid w:val="007C13D5"/>
    <w:rsid w:val="007C1E9D"/>
    <w:rsid w:val="007C3AE3"/>
    <w:rsid w:val="007C474B"/>
    <w:rsid w:val="007C7432"/>
    <w:rsid w:val="007D0000"/>
    <w:rsid w:val="007D13D7"/>
    <w:rsid w:val="007D2A02"/>
    <w:rsid w:val="007D62A4"/>
    <w:rsid w:val="007E0748"/>
    <w:rsid w:val="007E1736"/>
    <w:rsid w:val="007E243B"/>
    <w:rsid w:val="007E2442"/>
    <w:rsid w:val="007E2887"/>
    <w:rsid w:val="007E381A"/>
    <w:rsid w:val="007E44F1"/>
    <w:rsid w:val="007E65AA"/>
    <w:rsid w:val="007E6EA1"/>
    <w:rsid w:val="007E7F63"/>
    <w:rsid w:val="007F06E6"/>
    <w:rsid w:val="007F0F63"/>
    <w:rsid w:val="007F2B1E"/>
    <w:rsid w:val="007F36DC"/>
    <w:rsid w:val="007F4562"/>
    <w:rsid w:val="007F4590"/>
    <w:rsid w:val="007F62B4"/>
    <w:rsid w:val="007F7CF6"/>
    <w:rsid w:val="007F7DF9"/>
    <w:rsid w:val="0080006E"/>
    <w:rsid w:val="00800549"/>
    <w:rsid w:val="0080106D"/>
    <w:rsid w:val="00801517"/>
    <w:rsid w:val="00801649"/>
    <w:rsid w:val="00803A87"/>
    <w:rsid w:val="00803BCD"/>
    <w:rsid w:val="00804CE3"/>
    <w:rsid w:val="00806F73"/>
    <w:rsid w:val="00807F64"/>
    <w:rsid w:val="00813492"/>
    <w:rsid w:val="008159C7"/>
    <w:rsid w:val="0081612A"/>
    <w:rsid w:val="00817720"/>
    <w:rsid w:val="00817895"/>
    <w:rsid w:val="00817AE8"/>
    <w:rsid w:val="00817C08"/>
    <w:rsid w:val="00817DE8"/>
    <w:rsid w:val="008229F5"/>
    <w:rsid w:val="00822C71"/>
    <w:rsid w:val="00822D2D"/>
    <w:rsid w:val="00822D7D"/>
    <w:rsid w:val="00825865"/>
    <w:rsid w:val="00825B70"/>
    <w:rsid w:val="008265E0"/>
    <w:rsid w:val="0082699A"/>
    <w:rsid w:val="00827F2A"/>
    <w:rsid w:val="00830AA6"/>
    <w:rsid w:val="00832633"/>
    <w:rsid w:val="008329B9"/>
    <w:rsid w:val="00832FC7"/>
    <w:rsid w:val="00833CEB"/>
    <w:rsid w:val="008372D2"/>
    <w:rsid w:val="00837336"/>
    <w:rsid w:val="008377BC"/>
    <w:rsid w:val="00837DAF"/>
    <w:rsid w:val="0084074C"/>
    <w:rsid w:val="008411D5"/>
    <w:rsid w:val="00844C17"/>
    <w:rsid w:val="00846017"/>
    <w:rsid w:val="00846443"/>
    <w:rsid w:val="00847726"/>
    <w:rsid w:val="00851CB1"/>
    <w:rsid w:val="00851EDB"/>
    <w:rsid w:val="00852511"/>
    <w:rsid w:val="00853EF9"/>
    <w:rsid w:val="00854685"/>
    <w:rsid w:val="00855D87"/>
    <w:rsid w:val="00857408"/>
    <w:rsid w:val="008578A9"/>
    <w:rsid w:val="0086072A"/>
    <w:rsid w:val="0086088F"/>
    <w:rsid w:val="008614F1"/>
    <w:rsid w:val="00861AA4"/>
    <w:rsid w:val="00861DEE"/>
    <w:rsid w:val="008639B3"/>
    <w:rsid w:val="00863C1A"/>
    <w:rsid w:val="00863EAC"/>
    <w:rsid w:val="008641FB"/>
    <w:rsid w:val="0086470F"/>
    <w:rsid w:val="00865126"/>
    <w:rsid w:val="0086521A"/>
    <w:rsid w:val="00865882"/>
    <w:rsid w:val="00866CDD"/>
    <w:rsid w:val="008712FE"/>
    <w:rsid w:val="0087142D"/>
    <w:rsid w:val="00872928"/>
    <w:rsid w:val="008729D8"/>
    <w:rsid w:val="00873416"/>
    <w:rsid w:val="00873956"/>
    <w:rsid w:val="00873CF5"/>
    <w:rsid w:val="008745AB"/>
    <w:rsid w:val="00874B33"/>
    <w:rsid w:val="00877800"/>
    <w:rsid w:val="00880E72"/>
    <w:rsid w:val="008825EE"/>
    <w:rsid w:val="0088264F"/>
    <w:rsid w:val="0088336E"/>
    <w:rsid w:val="00885431"/>
    <w:rsid w:val="0088596E"/>
    <w:rsid w:val="00886C54"/>
    <w:rsid w:val="008870ED"/>
    <w:rsid w:val="008877FC"/>
    <w:rsid w:val="00893006"/>
    <w:rsid w:val="00895829"/>
    <w:rsid w:val="0089765C"/>
    <w:rsid w:val="0089796A"/>
    <w:rsid w:val="008A004C"/>
    <w:rsid w:val="008A2375"/>
    <w:rsid w:val="008A54B6"/>
    <w:rsid w:val="008A7CDB"/>
    <w:rsid w:val="008B0906"/>
    <w:rsid w:val="008B2BCB"/>
    <w:rsid w:val="008B31D5"/>
    <w:rsid w:val="008B5B29"/>
    <w:rsid w:val="008B6E1B"/>
    <w:rsid w:val="008C04E2"/>
    <w:rsid w:val="008C1B59"/>
    <w:rsid w:val="008C2A96"/>
    <w:rsid w:val="008C4B48"/>
    <w:rsid w:val="008C6041"/>
    <w:rsid w:val="008C6821"/>
    <w:rsid w:val="008C74E3"/>
    <w:rsid w:val="008C7671"/>
    <w:rsid w:val="008C7B65"/>
    <w:rsid w:val="008D0268"/>
    <w:rsid w:val="008D4BED"/>
    <w:rsid w:val="008D5EE5"/>
    <w:rsid w:val="008D76C5"/>
    <w:rsid w:val="008D7A24"/>
    <w:rsid w:val="008E0A04"/>
    <w:rsid w:val="008E0AF9"/>
    <w:rsid w:val="008E0AFA"/>
    <w:rsid w:val="008E48FD"/>
    <w:rsid w:val="008E4B17"/>
    <w:rsid w:val="008E4CE5"/>
    <w:rsid w:val="008E75D3"/>
    <w:rsid w:val="008F02E9"/>
    <w:rsid w:val="008F0CE4"/>
    <w:rsid w:val="008F125E"/>
    <w:rsid w:val="008F2B54"/>
    <w:rsid w:val="008F4C1E"/>
    <w:rsid w:val="008F4D2F"/>
    <w:rsid w:val="008F510A"/>
    <w:rsid w:val="008F6D25"/>
    <w:rsid w:val="00900235"/>
    <w:rsid w:val="00900CFC"/>
    <w:rsid w:val="00904000"/>
    <w:rsid w:val="00904FDF"/>
    <w:rsid w:val="00905FBE"/>
    <w:rsid w:val="00906292"/>
    <w:rsid w:val="00906F00"/>
    <w:rsid w:val="0090795A"/>
    <w:rsid w:val="009129C3"/>
    <w:rsid w:val="00913A99"/>
    <w:rsid w:val="00914B5B"/>
    <w:rsid w:val="00915BD4"/>
    <w:rsid w:val="00917162"/>
    <w:rsid w:val="009172B9"/>
    <w:rsid w:val="009178AA"/>
    <w:rsid w:val="00917CF6"/>
    <w:rsid w:val="00920A30"/>
    <w:rsid w:val="00922748"/>
    <w:rsid w:val="009251CC"/>
    <w:rsid w:val="00925548"/>
    <w:rsid w:val="00926980"/>
    <w:rsid w:val="00926AE6"/>
    <w:rsid w:val="0092714E"/>
    <w:rsid w:val="00930986"/>
    <w:rsid w:val="00931F4C"/>
    <w:rsid w:val="009324F0"/>
    <w:rsid w:val="0093287D"/>
    <w:rsid w:val="00934807"/>
    <w:rsid w:val="0093535F"/>
    <w:rsid w:val="00942002"/>
    <w:rsid w:val="00942359"/>
    <w:rsid w:val="00942AAE"/>
    <w:rsid w:val="009435FB"/>
    <w:rsid w:val="00947885"/>
    <w:rsid w:val="009504AB"/>
    <w:rsid w:val="00951212"/>
    <w:rsid w:val="00952168"/>
    <w:rsid w:val="009527FE"/>
    <w:rsid w:val="009529B2"/>
    <w:rsid w:val="009535A6"/>
    <w:rsid w:val="00954BB4"/>
    <w:rsid w:val="00954F66"/>
    <w:rsid w:val="00956551"/>
    <w:rsid w:val="00960539"/>
    <w:rsid w:val="00961B24"/>
    <w:rsid w:val="00961B86"/>
    <w:rsid w:val="00963622"/>
    <w:rsid w:val="0096509E"/>
    <w:rsid w:val="00971C7A"/>
    <w:rsid w:val="00971FD4"/>
    <w:rsid w:val="009723B1"/>
    <w:rsid w:val="00973835"/>
    <w:rsid w:val="009739A0"/>
    <w:rsid w:val="009741E4"/>
    <w:rsid w:val="00974EE4"/>
    <w:rsid w:val="00974F29"/>
    <w:rsid w:val="00974F84"/>
    <w:rsid w:val="00976216"/>
    <w:rsid w:val="009767C7"/>
    <w:rsid w:val="00976F58"/>
    <w:rsid w:val="00977041"/>
    <w:rsid w:val="0097787E"/>
    <w:rsid w:val="00977986"/>
    <w:rsid w:val="009801ED"/>
    <w:rsid w:val="00981892"/>
    <w:rsid w:val="0098579A"/>
    <w:rsid w:val="00991475"/>
    <w:rsid w:val="009918DD"/>
    <w:rsid w:val="0099195A"/>
    <w:rsid w:val="00992A11"/>
    <w:rsid w:val="00994681"/>
    <w:rsid w:val="0099486A"/>
    <w:rsid w:val="0099493D"/>
    <w:rsid w:val="00995DA9"/>
    <w:rsid w:val="00997AAD"/>
    <w:rsid w:val="009A0E26"/>
    <w:rsid w:val="009A16EC"/>
    <w:rsid w:val="009A1A45"/>
    <w:rsid w:val="009A1AC0"/>
    <w:rsid w:val="009A22C2"/>
    <w:rsid w:val="009A3854"/>
    <w:rsid w:val="009A420A"/>
    <w:rsid w:val="009A512F"/>
    <w:rsid w:val="009A65BD"/>
    <w:rsid w:val="009B0BA1"/>
    <w:rsid w:val="009B29B7"/>
    <w:rsid w:val="009B2C6F"/>
    <w:rsid w:val="009B3199"/>
    <w:rsid w:val="009B3B37"/>
    <w:rsid w:val="009B500D"/>
    <w:rsid w:val="009B68A3"/>
    <w:rsid w:val="009B7D1F"/>
    <w:rsid w:val="009C088E"/>
    <w:rsid w:val="009C1415"/>
    <w:rsid w:val="009C43FC"/>
    <w:rsid w:val="009C4D35"/>
    <w:rsid w:val="009C52FC"/>
    <w:rsid w:val="009C7CE1"/>
    <w:rsid w:val="009D0AC3"/>
    <w:rsid w:val="009D1165"/>
    <w:rsid w:val="009D1522"/>
    <w:rsid w:val="009D1E3C"/>
    <w:rsid w:val="009D4D68"/>
    <w:rsid w:val="009D4EFE"/>
    <w:rsid w:val="009D51C2"/>
    <w:rsid w:val="009D58FB"/>
    <w:rsid w:val="009D7252"/>
    <w:rsid w:val="009E2890"/>
    <w:rsid w:val="009E3297"/>
    <w:rsid w:val="009E4285"/>
    <w:rsid w:val="009E43AA"/>
    <w:rsid w:val="009E5EB4"/>
    <w:rsid w:val="009F00FC"/>
    <w:rsid w:val="009F0CD1"/>
    <w:rsid w:val="009F16C7"/>
    <w:rsid w:val="009F1DB3"/>
    <w:rsid w:val="009F37DE"/>
    <w:rsid w:val="009F394C"/>
    <w:rsid w:val="009F41D9"/>
    <w:rsid w:val="009F563C"/>
    <w:rsid w:val="009F610E"/>
    <w:rsid w:val="009F7D79"/>
    <w:rsid w:val="00A00DD1"/>
    <w:rsid w:val="00A00F7E"/>
    <w:rsid w:val="00A01A5D"/>
    <w:rsid w:val="00A01F54"/>
    <w:rsid w:val="00A02B60"/>
    <w:rsid w:val="00A044D6"/>
    <w:rsid w:val="00A0468C"/>
    <w:rsid w:val="00A04ADB"/>
    <w:rsid w:val="00A04F89"/>
    <w:rsid w:val="00A0538F"/>
    <w:rsid w:val="00A059A0"/>
    <w:rsid w:val="00A05F11"/>
    <w:rsid w:val="00A060EF"/>
    <w:rsid w:val="00A116E2"/>
    <w:rsid w:val="00A11E0F"/>
    <w:rsid w:val="00A141E9"/>
    <w:rsid w:val="00A15D78"/>
    <w:rsid w:val="00A1612F"/>
    <w:rsid w:val="00A161D9"/>
    <w:rsid w:val="00A171D8"/>
    <w:rsid w:val="00A175DC"/>
    <w:rsid w:val="00A207C7"/>
    <w:rsid w:val="00A20D2D"/>
    <w:rsid w:val="00A20EE2"/>
    <w:rsid w:val="00A216E5"/>
    <w:rsid w:val="00A230BB"/>
    <w:rsid w:val="00A26744"/>
    <w:rsid w:val="00A26998"/>
    <w:rsid w:val="00A26CB6"/>
    <w:rsid w:val="00A27A66"/>
    <w:rsid w:val="00A27D1E"/>
    <w:rsid w:val="00A27F15"/>
    <w:rsid w:val="00A32F82"/>
    <w:rsid w:val="00A32F8B"/>
    <w:rsid w:val="00A33CF6"/>
    <w:rsid w:val="00A344E8"/>
    <w:rsid w:val="00A34D6C"/>
    <w:rsid w:val="00A3505C"/>
    <w:rsid w:val="00A366DA"/>
    <w:rsid w:val="00A3756F"/>
    <w:rsid w:val="00A37A18"/>
    <w:rsid w:val="00A37B38"/>
    <w:rsid w:val="00A40FD5"/>
    <w:rsid w:val="00A421EA"/>
    <w:rsid w:val="00A4276C"/>
    <w:rsid w:val="00A42D6F"/>
    <w:rsid w:val="00A4474B"/>
    <w:rsid w:val="00A45A62"/>
    <w:rsid w:val="00A47342"/>
    <w:rsid w:val="00A53296"/>
    <w:rsid w:val="00A5407E"/>
    <w:rsid w:val="00A54AC5"/>
    <w:rsid w:val="00A54DF6"/>
    <w:rsid w:val="00A5555B"/>
    <w:rsid w:val="00A55DC3"/>
    <w:rsid w:val="00A56D41"/>
    <w:rsid w:val="00A56DEC"/>
    <w:rsid w:val="00A60529"/>
    <w:rsid w:val="00A6089E"/>
    <w:rsid w:val="00A609C0"/>
    <w:rsid w:val="00A61353"/>
    <w:rsid w:val="00A61481"/>
    <w:rsid w:val="00A629D6"/>
    <w:rsid w:val="00A637C9"/>
    <w:rsid w:val="00A65BBF"/>
    <w:rsid w:val="00A66705"/>
    <w:rsid w:val="00A66DB1"/>
    <w:rsid w:val="00A67A92"/>
    <w:rsid w:val="00A704C5"/>
    <w:rsid w:val="00A70DC6"/>
    <w:rsid w:val="00A72053"/>
    <w:rsid w:val="00A75C7A"/>
    <w:rsid w:val="00A75E63"/>
    <w:rsid w:val="00A76138"/>
    <w:rsid w:val="00A81BAB"/>
    <w:rsid w:val="00A84116"/>
    <w:rsid w:val="00A842D5"/>
    <w:rsid w:val="00A86514"/>
    <w:rsid w:val="00A877FA"/>
    <w:rsid w:val="00A87870"/>
    <w:rsid w:val="00A909D7"/>
    <w:rsid w:val="00A91A70"/>
    <w:rsid w:val="00A92F51"/>
    <w:rsid w:val="00A948E2"/>
    <w:rsid w:val="00A94D89"/>
    <w:rsid w:val="00A957F6"/>
    <w:rsid w:val="00A97316"/>
    <w:rsid w:val="00AA0799"/>
    <w:rsid w:val="00AA0D54"/>
    <w:rsid w:val="00AA1268"/>
    <w:rsid w:val="00AA1B85"/>
    <w:rsid w:val="00AA258F"/>
    <w:rsid w:val="00AA3290"/>
    <w:rsid w:val="00AA38EE"/>
    <w:rsid w:val="00AA6853"/>
    <w:rsid w:val="00AB0EE9"/>
    <w:rsid w:val="00AB1CB6"/>
    <w:rsid w:val="00AB1D9A"/>
    <w:rsid w:val="00AB3C7F"/>
    <w:rsid w:val="00AB45F2"/>
    <w:rsid w:val="00AB5448"/>
    <w:rsid w:val="00AB5745"/>
    <w:rsid w:val="00AB6C95"/>
    <w:rsid w:val="00AB7E67"/>
    <w:rsid w:val="00AC2E15"/>
    <w:rsid w:val="00AC3540"/>
    <w:rsid w:val="00AC35B4"/>
    <w:rsid w:val="00AC4DC1"/>
    <w:rsid w:val="00AD0C22"/>
    <w:rsid w:val="00AD2C27"/>
    <w:rsid w:val="00AD442C"/>
    <w:rsid w:val="00AD44FE"/>
    <w:rsid w:val="00AD5077"/>
    <w:rsid w:val="00AD5A37"/>
    <w:rsid w:val="00AD6BF9"/>
    <w:rsid w:val="00AE05A4"/>
    <w:rsid w:val="00AE25FC"/>
    <w:rsid w:val="00AE3E1A"/>
    <w:rsid w:val="00AE400C"/>
    <w:rsid w:val="00AE48EF"/>
    <w:rsid w:val="00AE49F1"/>
    <w:rsid w:val="00AE4A1C"/>
    <w:rsid w:val="00AE4B7A"/>
    <w:rsid w:val="00AE5532"/>
    <w:rsid w:val="00AE67F4"/>
    <w:rsid w:val="00AF3308"/>
    <w:rsid w:val="00AF3411"/>
    <w:rsid w:val="00AF36C9"/>
    <w:rsid w:val="00AF79D0"/>
    <w:rsid w:val="00B05CCA"/>
    <w:rsid w:val="00B11F16"/>
    <w:rsid w:val="00B138C3"/>
    <w:rsid w:val="00B14271"/>
    <w:rsid w:val="00B15A1F"/>
    <w:rsid w:val="00B16270"/>
    <w:rsid w:val="00B17765"/>
    <w:rsid w:val="00B17B32"/>
    <w:rsid w:val="00B23C16"/>
    <w:rsid w:val="00B23C52"/>
    <w:rsid w:val="00B259E1"/>
    <w:rsid w:val="00B2685D"/>
    <w:rsid w:val="00B2695B"/>
    <w:rsid w:val="00B27006"/>
    <w:rsid w:val="00B30351"/>
    <w:rsid w:val="00B31BE4"/>
    <w:rsid w:val="00B33C2A"/>
    <w:rsid w:val="00B35967"/>
    <w:rsid w:val="00B400FE"/>
    <w:rsid w:val="00B4092D"/>
    <w:rsid w:val="00B41706"/>
    <w:rsid w:val="00B422EC"/>
    <w:rsid w:val="00B4276F"/>
    <w:rsid w:val="00B44875"/>
    <w:rsid w:val="00B46713"/>
    <w:rsid w:val="00B46B4A"/>
    <w:rsid w:val="00B47F0A"/>
    <w:rsid w:val="00B50B6B"/>
    <w:rsid w:val="00B5110B"/>
    <w:rsid w:val="00B5309A"/>
    <w:rsid w:val="00B535FF"/>
    <w:rsid w:val="00B54885"/>
    <w:rsid w:val="00B54D71"/>
    <w:rsid w:val="00B57DF5"/>
    <w:rsid w:val="00B57F9A"/>
    <w:rsid w:val="00B61D49"/>
    <w:rsid w:val="00B634AB"/>
    <w:rsid w:val="00B63624"/>
    <w:rsid w:val="00B64FFE"/>
    <w:rsid w:val="00B65592"/>
    <w:rsid w:val="00B65DA8"/>
    <w:rsid w:val="00B665A1"/>
    <w:rsid w:val="00B66D10"/>
    <w:rsid w:val="00B70AA3"/>
    <w:rsid w:val="00B71FDB"/>
    <w:rsid w:val="00B724E4"/>
    <w:rsid w:val="00B726D4"/>
    <w:rsid w:val="00B72CC5"/>
    <w:rsid w:val="00B75933"/>
    <w:rsid w:val="00B75D66"/>
    <w:rsid w:val="00B76B72"/>
    <w:rsid w:val="00B81618"/>
    <w:rsid w:val="00B81DEA"/>
    <w:rsid w:val="00B8214F"/>
    <w:rsid w:val="00B82B43"/>
    <w:rsid w:val="00B82B48"/>
    <w:rsid w:val="00B84E9C"/>
    <w:rsid w:val="00B85133"/>
    <w:rsid w:val="00B86A4F"/>
    <w:rsid w:val="00B91CBC"/>
    <w:rsid w:val="00B93035"/>
    <w:rsid w:val="00B945CA"/>
    <w:rsid w:val="00B952B2"/>
    <w:rsid w:val="00B9576F"/>
    <w:rsid w:val="00B958E8"/>
    <w:rsid w:val="00B95BF8"/>
    <w:rsid w:val="00B96673"/>
    <w:rsid w:val="00B97E4A"/>
    <w:rsid w:val="00BA09B2"/>
    <w:rsid w:val="00BA0B63"/>
    <w:rsid w:val="00BA0F35"/>
    <w:rsid w:val="00BA207C"/>
    <w:rsid w:val="00BA28F3"/>
    <w:rsid w:val="00BA4164"/>
    <w:rsid w:val="00BA42DA"/>
    <w:rsid w:val="00BA42FE"/>
    <w:rsid w:val="00BA465D"/>
    <w:rsid w:val="00BA5B46"/>
    <w:rsid w:val="00BA7232"/>
    <w:rsid w:val="00BB0327"/>
    <w:rsid w:val="00BB0739"/>
    <w:rsid w:val="00BB0A93"/>
    <w:rsid w:val="00BB0EFF"/>
    <w:rsid w:val="00BB21EC"/>
    <w:rsid w:val="00BB2D73"/>
    <w:rsid w:val="00BB32FA"/>
    <w:rsid w:val="00BB45BA"/>
    <w:rsid w:val="00BB4A3A"/>
    <w:rsid w:val="00BB5D0B"/>
    <w:rsid w:val="00BB75A4"/>
    <w:rsid w:val="00BC0995"/>
    <w:rsid w:val="00BC150B"/>
    <w:rsid w:val="00BC179A"/>
    <w:rsid w:val="00BC1ADE"/>
    <w:rsid w:val="00BC4A98"/>
    <w:rsid w:val="00BC545B"/>
    <w:rsid w:val="00BC6DE2"/>
    <w:rsid w:val="00BC6E62"/>
    <w:rsid w:val="00BD0123"/>
    <w:rsid w:val="00BD20E5"/>
    <w:rsid w:val="00BD3A53"/>
    <w:rsid w:val="00BD3AF5"/>
    <w:rsid w:val="00BD6035"/>
    <w:rsid w:val="00BD631B"/>
    <w:rsid w:val="00BD656A"/>
    <w:rsid w:val="00BD6BDE"/>
    <w:rsid w:val="00BE2210"/>
    <w:rsid w:val="00BE28C2"/>
    <w:rsid w:val="00BE2D0A"/>
    <w:rsid w:val="00BE3AD1"/>
    <w:rsid w:val="00BE47D4"/>
    <w:rsid w:val="00BE595E"/>
    <w:rsid w:val="00BE5F6B"/>
    <w:rsid w:val="00BE616C"/>
    <w:rsid w:val="00BE793A"/>
    <w:rsid w:val="00BE7A0B"/>
    <w:rsid w:val="00BE7BB4"/>
    <w:rsid w:val="00BF11B1"/>
    <w:rsid w:val="00BF1887"/>
    <w:rsid w:val="00BF1EC9"/>
    <w:rsid w:val="00BF2017"/>
    <w:rsid w:val="00BF2A29"/>
    <w:rsid w:val="00BF2B82"/>
    <w:rsid w:val="00BF432A"/>
    <w:rsid w:val="00BF6CB4"/>
    <w:rsid w:val="00BF6E82"/>
    <w:rsid w:val="00BF7BE9"/>
    <w:rsid w:val="00BF7D9B"/>
    <w:rsid w:val="00C045D1"/>
    <w:rsid w:val="00C057E5"/>
    <w:rsid w:val="00C060C7"/>
    <w:rsid w:val="00C06396"/>
    <w:rsid w:val="00C06F76"/>
    <w:rsid w:val="00C10EA4"/>
    <w:rsid w:val="00C132DD"/>
    <w:rsid w:val="00C13F7E"/>
    <w:rsid w:val="00C1446C"/>
    <w:rsid w:val="00C166F1"/>
    <w:rsid w:val="00C17A38"/>
    <w:rsid w:val="00C20C32"/>
    <w:rsid w:val="00C21897"/>
    <w:rsid w:val="00C24C17"/>
    <w:rsid w:val="00C25662"/>
    <w:rsid w:val="00C27240"/>
    <w:rsid w:val="00C31148"/>
    <w:rsid w:val="00C34829"/>
    <w:rsid w:val="00C34B0A"/>
    <w:rsid w:val="00C359B3"/>
    <w:rsid w:val="00C3699C"/>
    <w:rsid w:val="00C3758F"/>
    <w:rsid w:val="00C40B88"/>
    <w:rsid w:val="00C40FD1"/>
    <w:rsid w:val="00C41FC1"/>
    <w:rsid w:val="00C42A2B"/>
    <w:rsid w:val="00C43025"/>
    <w:rsid w:val="00C439F9"/>
    <w:rsid w:val="00C44489"/>
    <w:rsid w:val="00C44FC2"/>
    <w:rsid w:val="00C45028"/>
    <w:rsid w:val="00C46BAC"/>
    <w:rsid w:val="00C47D87"/>
    <w:rsid w:val="00C5008D"/>
    <w:rsid w:val="00C511CD"/>
    <w:rsid w:val="00C516A3"/>
    <w:rsid w:val="00C52F76"/>
    <w:rsid w:val="00C5376E"/>
    <w:rsid w:val="00C55AEE"/>
    <w:rsid w:val="00C5627D"/>
    <w:rsid w:val="00C5701B"/>
    <w:rsid w:val="00C60651"/>
    <w:rsid w:val="00C608C1"/>
    <w:rsid w:val="00C61161"/>
    <w:rsid w:val="00C639C2"/>
    <w:rsid w:val="00C64D40"/>
    <w:rsid w:val="00C66218"/>
    <w:rsid w:val="00C677C9"/>
    <w:rsid w:val="00C67FE9"/>
    <w:rsid w:val="00C703E2"/>
    <w:rsid w:val="00C70DBC"/>
    <w:rsid w:val="00C76ECD"/>
    <w:rsid w:val="00C8065D"/>
    <w:rsid w:val="00C808A6"/>
    <w:rsid w:val="00C81B8A"/>
    <w:rsid w:val="00C83C29"/>
    <w:rsid w:val="00C844DB"/>
    <w:rsid w:val="00C84824"/>
    <w:rsid w:val="00C855DB"/>
    <w:rsid w:val="00C855F3"/>
    <w:rsid w:val="00C85A2F"/>
    <w:rsid w:val="00C860C8"/>
    <w:rsid w:val="00C86270"/>
    <w:rsid w:val="00C86B56"/>
    <w:rsid w:val="00C9128B"/>
    <w:rsid w:val="00C97091"/>
    <w:rsid w:val="00C97260"/>
    <w:rsid w:val="00CA1F0F"/>
    <w:rsid w:val="00CA2001"/>
    <w:rsid w:val="00CA6361"/>
    <w:rsid w:val="00CA69DB"/>
    <w:rsid w:val="00CA7B7C"/>
    <w:rsid w:val="00CB0160"/>
    <w:rsid w:val="00CB091B"/>
    <w:rsid w:val="00CB20AC"/>
    <w:rsid w:val="00CB3782"/>
    <w:rsid w:val="00CB3A1E"/>
    <w:rsid w:val="00CB5B6C"/>
    <w:rsid w:val="00CB5DAE"/>
    <w:rsid w:val="00CB66ED"/>
    <w:rsid w:val="00CC052E"/>
    <w:rsid w:val="00CC328D"/>
    <w:rsid w:val="00CC3A13"/>
    <w:rsid w:val="00CD0731"/>
    <w:rsid w:val="00CD0DB3"/>
    <w:rsid w:val="00CD147F"/>
    <w:rsid w:val="00CD16BE"/>
    <w:rsid w:val="00CD2268"/>
    <w:rsid w:val="00CD2495"/>
    <w:rsid w:val="00CD33A5"/>
    <w:rsid w:val="00CD4616"/>
    <w:rsid w:val="00CD5681"/>
    <w:rsid w:val="00CD56AF"/>
    <w:rsid w:val="00CD64E3"/>
    <w:rsid w:val="00CD6F17"/>
    <w:rsid w:val="00CD7D77"/>
    <w:rsid w:val="00CE087D"/>
    <w:rsid w:val="00CE33D5"/>
    <w:rsid w:val="00CE3BCE"/>
    <w:rsid w:val="00CE3F2D"/>
    <w:rsid w:val="00CE4712"/>
    <w:rsid w:val="00CF13E9"/>
    <w:rsid w:val="00CF22D9"/>
    <w:rsid w:val="00CF234D"/>
    <w:rsid w:val="00CF44F7"/>
    <w:rsid w:val="00CF4C40"/>
    <w:rsid w:val="00CF5D37"/>
    <w:rsid w:val="00CF6F33"/>
    <w:rsid w:val="00CF7D2E"/>
    <w:rsid w:val="00D00F4A"/>
    <w:rsid w:val="00D012C3"/>
    <w:rsid w:val="00D015F0"/>
    <w:rsid w:val="00D02248"/>
    <w:rsid w:val="00D024E3"/>
    <w:rsid w:val="00D04429"/>
    <w:rsid w:val="00D04E37"/>
    <w:rsid w:val="00D05723"/>
    <w:rsid w:val="00D063B8"/>
    <w:rsid w:val="00D06825"/>
    <w:rsid w:val="00D06B05"/>
    <w:rsid w:val="00D07467"/>
    <w:rsid w:val="00D07A0C"/>
    <w:rsid w:val="00D10D4D"/>
    <w:rsid w:val="00D12024"/>
    <w:rsid w:val="00D17A5E"/>
    <w:rsid w:val="00D17E3B"/>
    <w:rsid w:val="00D17FC9"/>
    <w:rsid w:val="00D2119E"/>
    <w:rsid w:val="00D2306F"/>
    <w:rsid w:val="00D23C09"/>
    <w:rsid w:val="00D23CED"/>
    <w:rsid w:val="00D241D1"/>
    <w:rsid w:val="00D24939"/>
    <w:rsid w:val="00D24BD2"/>
    <w:rsid w:val="00D250AF"/>
    <w:rsid w:val="00D2573D"/>
    <w:rsid w:val="00D260A2"/>
    <w:rsid w:val="00D26D4D"/>
    <w:rsid w:val="00D27B53"/>
    <w:rsid w:val="00D3003D"/>
    <w:rsid w:val="00D308B8"/>
    <w:rsid w:val="00D30CC6"/>
    <w:rsid w:val="00D31722"/>
    <w:rsid w:val="00D3260C"/>
    <w:rsid w:val="00D33DB5"/>
    <w:rsid w:val="00D35790"/>
    <w:rsid w:val="00D36DF7"/>
    <w:rsid w:val="00D36FDC"/>
    <w:rsid w:val="00D40ECC"/>
    <w:rsid w:val="00D42585"/>
    <w:rsid w:val="00D432F0"/>
    <w:rsid w:val="00D50E2C"/>
    <w:rsid w:val="00D51350"/>
    <w:rsid w:val="00D519AF"/>
    <w:rsid w:val="00D532A9"/>
    <w:rsid w:val="00D5437A"/>
    <w:rsid w:val="00D55D2F"/>
    <w:rsid w:val="00D5611E"/>
    <w:rsid w:val="00D5653B"/>
    <w:rsid w:val="00D56BCF"/>
    <w:rsid w:val="00D5726D"/>
    <w:rsid w:val="00D60843"/>
    <w:rsid w:val="00D61D6E"/>
    <w:rsid w:val="00D628AF"/>
    <w:rsid w:val="00D62EF1"/>
    <w:rsid w:val="00D6309D"/>
    <w:rsid w:val="00D6384E"/>
    <w:rsid w:val="00D63898"/>
    <w:rsid w:val="00D644CA"/>
    <w:rsid w:val="00D64EA0"/>
    <w:rsid w:val="00D66FC2"/>
    <w:rsid w:val="00D670C9"/>
    <w:rsid w:val="00D7044E"/>
    <w:rsid w:val="00D757DD"/>
    <w:rsid w:val="00D76C7E"/>
    <w:rsid w:val="00D771DE"/>
    <w:rsid w:val="00D7776D"/>
    <w:rsid w:val="00D77875"/>
    <w:rsid w:val="00D834F1"/>
    <w:rsid w:val="00D83609"/>
    <w:rsid w:val="00D83DCD"/>
    <w:rsid w:val="00D84494"/>
    <w:rsid w:val="00D876D6"/>
    <w:rsid w:val="00D90BBF"/>
    <w:rsid w:val="00D90EE9"/>
    <w:rsid w:val="00D92179"/>
    <w:rsid w:val="00D922C6"/>
    <w:rsid w:val="00D92638"/>
    <w:rsid w:val="00D927DF"/>
    <w:rsid w:val="00D9293F"/>
    <w:rsid w:val="00D92DE7"/>
    <w:rsid w:val="00D93598"/>
    <w:rsid w:val="00D93FDD"/>
    <w:rsid w:val="00D94A39"/>
    <w:rsid w:val="00D957EB"/>
    <w:rsid w:val="00DA1E18"/>
    <w:rsid w:val="00DA2009"/>
    <w:rsid w:val="00DA3801"/>
    <w:rsid w:val="00DA7769"/>
    <w:rsid w:val="00DB05B1"/>
    <w:rsid w:val="00DB1FD2"/>
    <w:rsid w:val="00DB2781"/>
    <w:rsid w:val="00DB27A8"/>
    <w:rsid w:val="00DB2823"/>
    <w:rsid w:val="00DB2D74"/>
    <w:rsid w:val="00DB36E9"/>
    <w:rsid w:val="00DB3786"/>
    <w:rsid w:val="00DB3B15"/>
    <w:rsid w:val="00DB4782"/>
    <w:rsid w:val="00DB59E8"/>
    <w:rsid w:val="00DB5A79"/>
    <w:rsid w:val="00DB7702"/>
    <w:rsid w:val="00DB7756"/>
    <w:rsid w:val="00DC1530"/>
    <w:rsid w:val="00DC1F08"/>
    <w:rsid w:val="00DC2465"/>
    <w:rsid w:val="00DC523F"/>
    <w:rsid w:val="00DC7D48"/>
    <w:rsid w:val="00DD05EF"/>
    <w:rsid w:val="00DD12BD"/>
    <w:rsid w:val="00DD145A"/>
    <w:rsid w:val="00DD17B7"/>
    <w:rsid w:val="00DD1A30"/>
    <w:rsid w:val="00DD1F1B"/>
    <w:rsid w:val="00DD33C9"/>
    <w:rsid w:val="00DD512E"/>
    <w:rsid w:val="00DD5274"/>
    <w:rsid w:val="00DD531B"/>
    <w:rsid w:val="00DD55B9"/>
    <w:rsid w:val="00DD58D5"/>
    <w:rsid w:val="00DD5EC8"/>
    <w:rsid w:val="00DE0C42"/>
    <w:rsid w:val="00DE112C"/>
    <w:rsid w:val="00DE1177"/>
    <w:rsid w:val="00DE1C50"/>
    <w:rsid w:val="00DE2CEA"/>
    <w:rsid w:val="00DE33CF"/>
    <w:rsid w:val="00DE3F0D"/>
    <w:rsid w:val="00DE52C8"/>
    <w:rsid w:val="00DE54D9"/>
    <w:rsid w:val="00DE6154"/>
    <w:rsid w:val="00DE61C7"/>
    <w:rsid w:val="00DE63BD"/>
    <w:rsid w:val="00DE6A3C"/>
    <w:rsid w:val="00DE74F4"/>
    <w:rsid w:val="00DE76A5"/>
    <w:rsid w:val="00DE7F97"/>
    <w:rsid w:val="00DF1010"/>
    <w:rsid w:val="00DF1C80"/>
    <w:rsid w:val="00DF2002"/>
    <w:rsid w:val="00DF25F5"/>
    <w:rsid w:val="00DF5298"/>
    <w:rsid w:val="00DF5AEA"/>
    <w:rsid w:val="00DF63F6"/>
    <w:rsid w:val="00DF7BD0"/>
    <w:rsid w:val="00DF7C2A"/>
    <w:rsid w:val="00E0174F"/>
    <w:rsid w:val="00E0219D"/>
    <w:rsid w:val="00E0374B"/>
    <w:rsid w:val="00E03EAA"/>
    <w:rsid w:val="00E04784"/>
    <w:rsid w:val="00E07D11"/>
    <w:rsid w:val="00E10B28"/>
    <w:rsid w:val="00E117FD"/>
    <w:rsid w:val="00E1261D"/>
    <w:rsid w:val="00E13747"/>
    <w:rsid w:val="00E14758"/>
    <w:rsid w:val="00E21088"/>
    <w:rsid w:val="00E2166F"/>
    <w:rsid w:val="00E21C2A"/>
    <w:rsid w:val="00E22033"/>
    <w:rsid w:val="00E22C40"/>
    <w:rsid w:val="00E23E29"/>
    <w:rsid w:val="00E24632"/>
    <w:rsid w:val="00E25AEA"/>
    <w:rsid w:val="00E26B83"/>
    <w:rsid w:val="00E30B92"/>
    <w:rsid w:val="00E30D26"/>
    <w:rsid w:val="00E30DEF"/>
    <w:rsid w:val="00E30ED2"/>
    <w:rsid w:val="00E31276"/>
    <w:rsid w:val="00E31B77"/>
    <w:rsid w:val="00E32102"/>
    <w:rsid w:val="00E34666"/>
    <w:rsid w:val="00E34F27"/>
    <w:rsid w:val="00E3600B"/>
    <w:rsid w:val="00E36A66"/>
    <w:rsid w:val="00E374A0"/>
    <w:rsid w:val="00E37B51"/>
    <w:rsid w:val="00E37F70"/>
    <w:rsid w:val="00E4017F"/>
    <w:rsid w:val="00E41377"/>
    <w:rsid w:val="00E41985"/>
    <w:rsid w:val="00E446C1"/>
    <w:rsid w:val="00E446D4"/>
    <w:rsid w:val="00E461C4"/>
    <w:rsid w:val="00E46BCD"/>
    <w:rsid w:val="00E50A53"/>
    <w:rsid w:val="00E5376C"/>
    <w:rsid w:val="00E53786"/>
    <w:rsid w:val="00E545D7"/>
    <w:rsid w:val="00E547FE"/>
    <w:rsid w:val="00E5669C"/>
    <w:rsid w:val="00E57DDC"/>
    <w:rsid w:val="00E6024E"/>
    <w:rsid w:val="00E60ECA"/>
    <w:rsid w:val="00E613AB"/>
    <w:rsid w:val="00E61705"/>
    <w:rsid w:val="00E61783"/>
    <w:rsid w:val="00E62786"/>
    <w:rsid w:val="00E634CB"/>
    <w:rsid w:val="00E663B6"/>
    <w:rsid w:val="00E6780D"/>
    <w:rsid w:val="00E752AE"/>
    <w:rsid w:val="00E758B9"/>
    <w:rsid w:val="00E811FD"/>
    <w:rsid w:val="00E81620"/>
    <w:rsid w:val="00E81BA3"/>
    <w:rsid w:val="00E82191"/>
    <w:rsid w:val="00E828EE"/>
    <w:rsid w:val="00E83A2E"/>
    <w:rsid w:val="00E84236"/>
    <w:rsid w:val="00E8452A"/>
    <w:rsid w:val="00E85569"/>
    <w:rsid w:val="00E856AF"/>
    <w:rsid w:val="00E86B83"/>
    <w:rsid w:val="00E86C57"/>
    <w:rsid w:val="00E87905"/>
    <w:rsid w:val="00E87C64"/>
    <w:rsid w:val="00E93A01"/>
    <w:rsid w:val="00E93FF8"/>
    <w:rsid w:val="00E940AE"/>
    <w:rsid w:val="00E944C0"/>
    <w:rsid w:val="00E94EB6"/>
    <w:rsid w:val="00E95755"/>
    <w:rsid w:val="00E95CA8"/>
    <w:rsid w:val="00E96643"/>
    <w:rsid w:val="00E96EAF"/>
    <w:rsid w:val="00EA1380"/>
    <w:rsid w:val="00EA1434"/>
    <w:rsid w:val="00EA1752"/>
    <w:rsid w:val="00EA3BCC"/>
    <w:rsid w:val="00EA3DCD"/>
    <w:rsid w:val="00EA3FFE"/>
    <w:rsid w:val="00EA40CB"/>
    <w:rsid w:val="00EA539B"/>
    <w:rsid w:val="00EA55B4"/>
    <w:rsid w:val="00EA5A89"/>
    <w:rsid w:val="00EA5BDB"/>
    <w:rsid w:val="00EA63E6"/>
    <w:rsid w:val="00EA63FA"/>
    <w:rsid w:val="00EA78CB"/>
    <w:rsid w:val="00EB051C"/>
    <w:rsid w:val="00EB225B"/>
    <w:rsid w:val="00EB46D9"/>
    <w:rsid w:val="00EB5823"/>
    <w:rsid w:val="00EB64C3"/>
    <w:rsid w:val="00EB7099"/>
    <w:rsid w:val="00EB7A66"/>
    <w:rsid w:val="00EC0BBF"/>
    <w:rsid w:val="00EC0D8C"/>
    <w:rsid w:val="00EC0E64"/>
    <w:rsid w:val="00EC142D"/>
    <w:rsid w:val="00EC1E16"/>
    <w:rsid w:val="00EC22F4"/>
    <w:rsid w:val="00EC2DD1"/>
    <w:rsid w:val="00EC52DA"/>
    <w:rsid w:val="00EC5459"/>
    <w:rsid w:val="00EC7003"/>
    <w:rsid w:val="00EC7100"/>
    <w:rsid w:val="00EC794F"/>
    <w:rsid w:val="00ED0024"/>
    <w:rsid w:val="00ED0EA0"/>
    <w:rsid w:val="00ED0F85"/>
    <w:rsid w:val="00ED136E"/>
    <w:rsid w:val="00ED1BD7"/>
    <w:rsid w:val="00ED2B5C"/>
    <w:rsid w:val="00ED3269"/>
    <w:rsid w:val="00ED3A18"/>
    <w:rsid w:val="00ED75D1"/>
    <w:rsid w:val="00ED75FE"/>
    <w:rsid w:val="00ED7836"/>
    <w:rsid w:val="00ED7A67"/>
    <w:rsid w:val="00EE020F"/>
    <w:rsid w:val="00EE0CFA"/>
    <w:rsid w:val="00EE1A8C"/>
    <w:rsid w:val="00EE2E4A"/>
    <w:rsid w:val="00EE2E77"/>
    <w:rsid w:val="00EE44AE"/>
    <w:rsid w:val="00EE4643"/>
    <w:rsid w:val="00EE4DD9"/>
    <w:rsid w:val="00EE529F"/>
    <w:rsid w:val="00EE7F1A"/>
    <w:rsid w:val="00EF09BC"/>
    <w:rsid w:val="00EF1330"/>
    <w:rsid w:val="00EF15FF"/>
    <w:rsid w:val="00EF2293"/>
    <w:rsid w:val="00EF26B3"/>
    <w:rsid w:val="00EF32C6"/>
    <w:rsid w:val="00EF38D2"/>
    <w:rsid w:val="00EF55E6"/>
    <w:rsid w:val="00EF5707"/>
    <w:rsid w:val="00EF70EC"/>
    <w:rsid w:val="00EF7111"/>
    <w:rsid w:val="00EF71D6"/>
    <w:rsid w:val="00EF73DA"/>
    <w:rsid w:val="00EF75DB"/>
    <w:rsid w:val="00EF7D1A"/>
    <w:rsid w:val="00F02759"/>
    <w:rsid w:val="00F037FB"/>
    <w:rsid w:val="00F0448F"/>
    <w:rsid w:val="00F0716C"/>
    <w:rsid w:val="00F072E2"/>
    <w:rsid w:val="00F105AE"/>
    <w:rsid w:val="00F108A8"/>
    <w:rsid w:val="00F11830"/>
    <w:rsid w:val="00F135BE"/>
    <w:rsid w:val="00F15475"/>
    <w:rsid w:val="00F216E1"/>
    <w:rsid w:val="00F22FE6"/>
    <w:rsid w:val="00F24B37"/>
    <w:rsid w:val="00F25C04"/>
    <w:rsid w:val="00F25DC4"/>
    <w:rsid w:val="00F266D2"/>
    <w:rsid w:val="00F26E64"/>
    <w:rsid w:val="00F270E9"/>
    <w:rsid w:val="00F27440"/>
    <w:rsid w:val="00F275C0"/>
    <w:rsid w:val="00F317B5"/>
    <w:rsid w:val="00F322CF"/>
    <w:rsid w:val="00F346B6"/>
    <w:rsid w:val="00F36145"/>
    <w:rsid w:val="00F37BDD"/>
    <w:rsid w:val="00F41503"/>
    <w:rsid w:val="00F41AA3"/>
    <w:rsid w:val="00F43379"/>
    <w:rsid w:val="00F44B8B"/>
    <w:rsid w:val="00F44D82"/>
    <w:rsid w:val="00F4532C"/>
    <w:rsid w:val="00F45C19"/>
    <w:rsid w:val="00F46207"/>
    <w:rsid w:val="00F466C8"/>
    <w:rsid w:val="00F469A9"/>
    <w:rsid w:val="00F46B50"/>
    <w:rsid w:val="00F46DD7"/>
    <w:rsid w:val="00F47C20"/>
    <w:rsid w:val="00F47DDB"/>
    <w:rsid w:val="00F50B46"/>
    <w:rsid w:val="00F50D1F"/>
    <w:rsid w:val="00F512A1"/>
    <w:rsid w:val="00F51545"/>
    <w:rsid w:val="00F532A5"/>
    <w:rsid w:val="00F54163"/>
    <w:rsid w:val="00F56043"/>
    <w:rsid w:val="00F56BD8"/>
    <w:rsid w:val="00F57E26"/>
    <w:rsid w:val="00F6171A"/>
    <w:rsid w:val="00F61E76"/>
    <w:rsid w:val="00F628E9"/>
    <w:rsid w:val="00F635FC"/>
    <w:rsid w:val="00F63D03"/>
    <w:rsid w:val="00F65615"/>
    <w:rsid w:val="00F65E2F"/>
    <w:rsid w:val="00F6703D"/>
    <w:rsid w:val="00F67DF1"/>
    <w:rsid w:val="00F67DF6"/>
    <w:rsid w:val="00F702D0"/>
    <w:rsid w:val="00F7054E"/>
    <w:rsid w:val="00F72C76"/>
    <w:rsid w:val="00F742C5"/>
    <w:rsid w:val="00F74C74"/>
    <w:rsid w:val="00F75193"/>
    <w:rsid w:val="00F754FF"/>
    <w:rsid w:val="00F7562B"/>
    <w:rsid w:val="00F82079"/>
    <w:rsid w:val="00F8309B"/>
    <w:rsid w:val="00F833C9"/>
    <w:rsid w:val="00F85B6E"/>
    <w:rsid w:val="00F861F1"/>
    <w:rsid w:val="00F86BE2"/>
    <w:rsid w:val="00F90064"/>
    <w:rsid w:val="00F920A9"/>
    <w:rsid w:val="00F937B9"/>
    <w:rsid w:val="00F938FE"/>
    <w:rsid w:val="00F94217"/>
    <w:rsid w:val="00F9586C"/>
    <w:rsid w:val="00F964E6"/>
    <w:rsid w:val="00F96AFD"/>
    <w:rsid w:val="00FA07F4"/>
    <w:rsid w:val="00FA0AB1"/>
    <w:rsid w:val="00FA114A"/>
    <w:rsid w:val="00FA1398"/>
    <w:rsid w:val="00FA1A9C"/>
    <w:rsid w:val="00FA2778"/>
    <w:rsid w:val="00FA2E19"/>
    <w:rsid w:val="00FA359C"/>
    <w:rsid w:val="00FA3DC6"/>
    <w:rsid w:val="00FA642D"/>
    <w:rsid w:val="00FA697F"/>
    <w:rsid w:val="00FA7545"/>
    <w:rsid w:val="00FA7726"/>
    <w:rsid w:val="00FB07A3"/>
    <w:rsid w:val="00FB3846"/>
    <w:rsid w:val="00FB3D87"/>
    <w:rsid w:val="00FB542D"/>
    <w:rsid w:val="00FB5521"/>
    <w:rsid w:val="00FB610D"/>
    <w:rsid w:val="00FC1688"/>
    <w:rsid w:val="00FC1973"/>
    <w:rsid w:val="00FC27C2"/>
    <w:rsid w:val="00FC27C8"/>
    <w:rsid w:val="00FC4477"/>
    <w:rsid w:val="00FC46FB"/>
    <w:rsid w:val="00FC72C9"/>
    <w:rsid w:val="00FC7B66"/>
    <w:rsid w:val="00FD0C2F"/>
    <w:rsid w:val="00FD106C"/>
    <w:rsid w:val="00FD2BD3"/>
    <w:rsid w:val="00FD3349"/>
    <w:rsid w:val="00FD3DEF"/>
    <w:rsid w:val="00FD45B3"/>
    <w:rsid w:val="00FD4C80"/>
    <w:rsid w:val="00FD4CCA"/>
    <w:rsid w:val="00FD6C53"/>
    <w:rsid w:val="00FE01B7"/>
    <w:rsid w:val="00FE234B"/>
    <w:rsid w:val="00FE24FA"/>
    <w:rsid w:val="00FE2A9E"/>
    <w:rsid w:val="00FE34B3"/>
    <w:rsid w:val="00FE46B7"/>
    <w:rsid w:val="00FE575B"/>
    <w:rsid w:val="00FF0278"/>
    <w:rsid w:val="00FF0374"/>
    <w:rsid w:val="00FF0420"/>
    <w:rsid w:val="00FF21AA"/>
    <w:rsid w:val="00FF53B5"/>
    <w:rsid w:val="00FF592A"/>
    <w:rsid w:val="00FF6001"/>
    <w:rsid w:val="00FF6419"/>
    <w:rsid w:val="00FF6E54"/>
    <w:rsid w:val="00FF7E69"/>
    <w:rsid w:val="00FF7E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qFormat="1"/>
    <w:lsdException w:name="Plain Text" w:uiPriority="99"/>
    <w:lsdException w:name="HTML Keyboard" w:semiHidden="1" w:unhideWhenUsed="1"/>
    <w:lsdException w:name="HTML Preformatted" w:semiHidden="1" w:unhideWhenUsed="1"/>
    <w:lsdException w:name="HTML Samp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2A2975"/>
    <w:pPr>
      <w:spacing w:line="276" w:lineRule="auto"/>
      <w:jc w:val="both"/>
    </w:pPr>
    <w:rPr>
      <w:sz w:val="22"/>
    </w:rPr>
  </w:style>
  <w:style w:type="paragraph" w:styleId="Cmsor1">
    <w:name w:val="heading 1"/>
    <w:basedOn w:val="Norml"/>
    <w:next w:val="Norml"/>
    <w:link w:val="Cmsor1Char"/>
    <w:uiPriority w:val="99"/>
    <w:qFormat/>
    <w:rsid w:val="00097261"/>
    <w:pPr>
      <w:keepNext/>
      <w:spacing w:line="420" w:lineRule="atLeast"/>
      <w:outlineLvl w:val="0"/>
    </w:pPr>
    <w:rPr>
      <w:rFonts w:cs="Arial"/>
      <w:b/>
      <w:bCs/>
      <w:kern w:val="32"/>
      <w:sz w:val="36"/>
      <w:szCs w:val="32"/>
    </w:rPr>
  </w:style>
  <w:style w:type="paragraph" w:styleId="Cmsor2">
    <w:name w:val="heading 2"/>
    <w:basedOn w:val="Norml"/>
    <w:next w:val="Norml"/>
    <w:qFormat/>
    <w:rsid w:val="003F46B0"/>
    <w:pPr>
      <w:keepNext/>
      <w:outlineLvl w:val="1"/>
    </w:pPr>
    <w:rPr>
      <w:rFonts w:cs="Arial"/>
      <w:bCs/>
      <w:iCs/>
      <w:color w:val="E1000F"/>
      <w:szCs w:val="28"/>
    </w:rPr>
  </w:style>
  <w:style w:type="paragraph" w:styleId="Cmsor3">
    <w:name w:val="heading 3"/>
    <w:basedOn w:val="Cmsor2"/>
    <w:next w:val="Norml"/>
    <w:qFormat/>
    <w:rsid w:val="006F1596"/>
    <w:pPr>
      <w:outlineLvl w:val="2"/>
    </w:pPr>
    <w:rPr>
      <w:color w:val="auto"/>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llb">
    <w:name w:val="footer"/>
    <w:basedOn w:val="Norml"/>
    <w:link w:val="llb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l"/>
    <w:rsid w:val="006F1596"/>
    <w:pPr>
      <w:spacing w:after="300"/>
    </w:pPr>
    <w:rPr>
      <w:color w:val="415055"/>
      <w:sz w:val="24"/>
    </w:rPr>
  </w:style>
  <w:style w:type="paragraph" w:customStyle="1" w:styleId="NumBullet">
    <w:name w:val="Num_Bullet"/>
    <w:basedOn w:val="Norml"/>
    <w:rsid w:val="00576BC8"/>
    <w:pPr>
      <w:numPr>
        <w:numId w:val="1"/>
      </w:numPr>
      <w:tabs>
        <w:tab w:val="clear" w:pos="567"/>
        <w:tab w:val="left" w:pos="357"/>
      </w:tabs>
      <w:ind w:left="357" w:hanging="357"/>
    </w:pPr>
  </w:style>
  <w:style w:type="paragraph" w:customStyle="1" w:styleId="Page1Name">
    <w:name w:val="Page1_Name"/>
    <w:basedOn w:val="Norml"/>
    <w:rsid w:val="004F237B"/>
    <w:pPr>
      <w:spacing w:after="420" w:line="360" w:lineRule="atLeast"/>
    </w:pPr>
    <w:rPr>
      <w:b/>
      <w:sz w:val="30"/>
    </w:rPr>
  </w:style>
  <w:style w:type="paragraph" w:customStyle="1" w:styleId="Page1Title">
    <w:name w:val="Page1_Title"/>
    <w:basedOn w:val="Norm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Rcsostblzat">
    <w:name w:val="Table Grid"/>
    <w:basedOn w:val="Normltblzat"/>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l"/>
    <w:rsid w:val="0048435F"/>
    <w:pPr>
      <w:spacing w:line="300" w:lineRule="atLeast"/>
    </w:pPr>
    <w:rPr>
      <w:sz w:val="24"/>
    </w:rPr>
  </w:style>
  <w:style w:type="character" w:customStyle="1" w:styleId="Cmsor1Char">
    <w:name w:val="Címsor 1 Char"/>
    <w:link w:val="Cmsor1"/>
    <w:uiPriority w:val="99"/>
    <w:locked/>
    <w:rsid w:val="00B422EC"/>
    <w:rPr>
      <w:rFonts w:ascii="Arial" w:hAnsi="Arial" w:cs="Arial"/>
      <w:b/>
      <w:bCs/>
      <w:kern w:val="32"/>
      <w:sz w:val="36"/>
      <w:szCs w:val="32"/>
      <w:lang w:val="de-DE"/>
    </w:rPr>
  </w:style>
  <w:style w:type="character" w:styleId="Hiperhivatkozs">
    <w:name w:val="Hyperlink"/>
    <w:rsid w:val="00336854"/>
    <w:rPr>
      <w:rFonts w:ascii="Segoe UI" w:hAnsi="Segoe UI"/>
      <w:color w:val="0000FF"/>
      <w:sz w:val="18"/>
      <w:szCs w:val="18"/>
      <w:u w:val="single"/>
    </w:rPr>
  </w:style>
  <w:style w:type="paragraph" w:customStyle="1" w:styleId="MittleresRaster1-Akzent21">
    <w:name w:val="Mittleres Raster 1 - Akzent 21"/>
    <w:basedOn w:val="Norml"/>
    <w:uiPriority w:val="34"/>
    <w:qFormat/>
    <w:rsid w:val="00B422EC"/>
    <w:pPr>
      <w:ind w:left="720"/>
    </w:pPr>
  </w:style>
  <w:style w:type="paragraph" w:styleId="Buborkszveg">
    <w:name w:val="Balloon Text"/>
    <w:basedOn w:val="Norml"/>
    <w:link w:val="BuborkszvegChar"/>
    <w:rsid w:val="00336854"/>
    <w:pPr>
      <w:spacing w:line="240" w:lineRule="auto"/>
    </w:pPr>
    <w:rPr>
      <w:sz w:val="18"/>
      <w:szCs w:val="18"/>
    </w:rPr>
  </w:style>
  <w:style w:type="character" w:customStyle="1" w:styleId="BuborkszvegChar">
    <w:name w:val="Buborékszöveg Char"/>
    <w:link w:val="Buborkszveg"/>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llbChar">
    <w:name w:val="Élőláb Char"/>
    <w:link w:val="llb"/>
    <w:uiPriority w:val="99"/>
    <w:rsid w:val="00992A11"/>
    <w:rPr>
      <w:rFonts w:ascii="Segoe UI" w:hAnsi="Segoe UI"/>
      <w:bCs/>
      <w:noProof/>
      <w:sz w:val="12"/>
      <w:szCs w:val="24"/>
      <w:lang w:val="de-DE"/>
    </w:rPr>
  </w:style>
  <w:style w:type="character" w:customStyle="1" w:styleId="Feloldatlanmegemlts1">
    <w:name w:val="Feloldatlan megemlítés1"/>
    <w:uiPriority w:val="99"/>
    <w:unhideWhenUsed/>
    <w:rsid w:val="000C210A"/>
    <w:rPr>
      <w:color w:val="605E5C"/>
      <w:shd w:val="clear" w:color="auto" w:fill="E1DFDD"/>
    </w:rPr>
  </w:style>
  <w:style w:type="paragraph" w:customStyle="1" w:styleId="Style12ptJustifiedLinespacing15lines">
    <w:name w:val="Style 12 pt Justified Line spacing:  1.5 lines"/>
    <w:basedOn w:val="Norml"/>
    <w:rsid w:val="00974F84"/>
    <w:rPr>
      <w:szCs w:val="20"/>
    </w:rPr>
  </w:style>
  <w:style w:type="paragraph" w:customStyle="1" w:styleId="Style12ptJustifiedLinespacing15lines1">
    <w:name w:val="Style 12 pt Justified Line spacing:  1.5 lines1"/>
    <w:basedOn w:val="Norml"/>
    <w:rsid w:val="00974F84"/>
    <w:pPr>
      <w:spacing w:before="120"/>
    </w:pPr>
    <w:rPr>
      <w:szCs w:val="20"/>
    </w:rPr>
  </w:style>
  <w:style w:type="character" w:customStyle="1" w:styleId="Headline">
    <w:name w:val="Headline"/>
    <w:basedOn w:val="Bekezdsalapbettpusa"/>
    <w:rsid w:val="00A3756F"/>
    <w:rPr>
      <w:b/>
      <w:bCs/>
      <w:sz w:val="32"/>
    </w:rPr>
  </w:style>
  <w:style w:type="paragraph" w:customStyle="1" w:styleId="MonthDayYear">
    <w:name w:val="Month Day Year"/>
    <w:basedOn w:val="Norml"/>
    <w:rsid w:val="00643D8A"/>
    <w:pPr>
      <w:spacing w:before="120"/>
      <w:ind w:right="-1"/>
      <w:jc w:val="right"/>
    </w:pPr>
    <w:rPr>
      <w:szCs w:val="20"/>
    </w:rPr>
  </w:style>
  <w:style w:type="paragraph" w:customStyle="1" w:styleId="Topline">
    <w:name w:val="Topline"/>
    <w:basedOn w:val="Norml"/>
    <w:qFormat/>
    <w:rsid w:val="00472FEC"/>
    <w:pPr>
      <w:spacing w:before="560" w:after="560"/>
    </w:pPr>
    <w:rPr>
      <w:rFonts w:cs="Segoe UI"/>
      <w:szCs w:val="22"/>
    </w:rPr>
  </w:style>
  <w:style w:type="character" w:customStyle="1" w:styleId="AboutandContactBody">
    <w:name w:val="About and Contact Body"/>
    <w:basedOn w:val="Bekezdsalapbettpusa"/>
    <w:rsid w:val="00336854"/>
    <w:rPr>
      <w:rFonts w:ascii="Segoe UI" w:hAnsi="Segoe UI"/>
      <w:sz w:val="18"/>
    </w:rPr>
  </w:style>
  <w:style w:type="character" w:customStyle="1" w:styleId="AboutandContactHeadline">
    <w:name w:val="About and Contact Headline"/>
    <w:basedOn w:val="Bekezdsalapbettpusa"/>
    <w:rsid w:val="00336854"/>
    <w:rPr>
      <w:rFonts w:ascii="Segoe UI" w:hAnsi="Segoe UI"/>
      <w:b/>
      <w:bCs/>
      <w:sz w:val="18"/>
    </w:rPr>
  </w:style>
  <w:style w:type="paragraph" w:styleId="Listaszerbekezds">
    <w:name w:val="List Paragraph"/>
    <w:basedOn w:val="Norml"/>
    <w:uiPriority w:val="34"/>
    <w:qFormat/>
    <w:rsid w:val="00635616"/>
    <w:pPr>
      <w:ind w:left="720"/>
      <w:contextualSpacing/>
    </w:pPr>
  </w:style>
  <w:style w:type="character" w:styleId="Jegyzethivatkozs">
    <w:name w:val="annotation reference"/>
    <w:uiPriority w:val="99"/>
    <w:rsid w:val="00846017"/>
    <w:rPr>
      <w:sz w:val="16"/>
      <w:szCs w:val="16"/>
    </w:rPr>
  </w:style>
  <w:style w:type="paragraph" w:styleId="Jegyzetszveg">
    <w:name w:val="annotation text"/>
    <w:basedOn w:val="Norml"/>
    <w:link w:val="JegyzetszvegChar"/>
    <w:uiPriority w:val="99"/>
    <w:rsid w:val="00846017"/>
    <w:pPr>
      <w:spacing w:line="260" w:lineRule="atLeast"/>
      <w:jc w:val="left"/>
    </w:pPr>
    <w:rPr>
      <w:rFonts w:ascii="Arial" w:hAnsi="Arial"/>
      <w:sz w:val="20"/>
      <w:szCs w:val="20"/>
      <w:lang w:val="de-DE"/>
    </w:rPr>
  </w:style>
  <w:style w:type="character" w:customStyle="1" w:styleId="JegyzetszvegChar">
    <w:name w:val="Jegyzetszöveg Char"/>
    <w:basedOn w:val="Bekezdsalapbettpusa"/>
    <w:link w:val="Jegyzetszveg"/>
    <w:uiPriority w:val="99"/>
    <w:rsid w:val="00846017"/>
    <w:rPr>
      <w:rFonts w:ascii="Arial" w:hAnsi="Arial"/>
      <w:sz w:val="20"/>
      <w:szCs w:val="20"/>
      <w:lang w:val="de-DE"/>
    </w:rPr>
  </w:style>
  <w:style w:type="paragraph" w:styleId="Megjegyzstrgya">
    <w:name w:val="annotation subject"/>
    <w:basedOn w:val="Jegyzetszveg"/>
    <w:next w:val="Jegyzetszveg"/>
    <w:link w:val="MegjegyzstrgyaChar"/>
    <w:rsid w:val="0020528D"/>
    <w:pPr>
      <w:spacing w:line="240" w:lineRule="auto"/>
      <w:jc w:val="both"/>
    </w:pPr>
    <w:rPr>
      <w:rFonts w:ascii="Segoe UI" w:hAnsi="Segoe UI"/>
      <w:b/>
      <w:bCs/>
      <w:lang w:val="en-US"/>
    </w:rPr>
  </w:style>
  <w:style w:type="character" w:customStyle="1" w:styleId="MegjegyzstrgyaChar">
    <w:name w:val="Megjegyzés tárgya Char"/>
    <w:basedOn w:val="JegyzetszvegChar"/>
    <w:link w:val="Megjegyzstrgya"/>
    <w:rsid w:val="0020528D"/>
    <w:rPr>
      <w:rFonts w:ascii="Arial" w:hAnsi="Arial"/>
      <w:b/>
      <w:bCs/>
      <w:sz w:val="20"/>
      <w:szCs w:val="20"/>
      <w:lang w:val="de-DE"/>
    </w:rPr>
  </w:style>
  <w:style w:type="paragraph" w:customStyle="1" w:styleId="He01FlietextAufzhlung1Ebene">
    <w:name w:val="_He_01_Fließtext Aufzählung 1. Ebene"/>
    <w:next w:val="Norml"/>
    <w:qFormat/>
    <w:rsid w:val="0001002C"/>
    <w:pPr>
      <w:numPr>
        <w:numId w:val="8"/>
      </w:numPr>
      <w:spacing w:after="113"/>
      <w:ind w:left="357" w:hanging="357"/>
    </w:pPr>
    <w:rPr>
      <w:rFonts w:eastAsiaTheme="minorHAnsi" w:cstheme="minorBidi"/>
      <w:sz w:val="22"/>
      <w:szCs w:val="22"/>
      <w:lang w:val="de-DE"/>
    </w:rPr>
  </w:style>
  <w:style w:type="character" w:styleId="Kiemels2">
    <w:name w:val="Strong"/>
    <w:basedOn w:val="Bekezdsalapbettpusa"/>
    <w:uiPriority w:val="22"/>
    <w:qFormat/>
    <w:rsid w:val="00271AC3"/>
    <w:rPr>
      <w:b/>
      <w:bCs/>
    </w:rPr>
  </w:style>
  <w:style w:type="paragraph" w:customStyle="1" w:styleId="He01FlietextAufzhlung2Ebene">
    <w:name w:val="_He_01_Fließtext Aufzählung 2. Ebene"/>
    <w:next w:val="Norml"/>
    <w:qFormat/>
    <w:rsid w:val="000760C4"/>
    <w:pPr>
      <w:numPr>
        <w:numId w:val="10"/>
      </w:numPr>
      <w:spacing w:after="160"/>
    </w:pPr>
    <w:rPr>
      <w:rFonts w:eastAsiaTheme="minorHAnsi" w:cstheme="minorBidi"/>
      <w:sz w:val="22"/>
      <w:szCs w:val="22"/>
      <w:lang w:val="de-DE"/>
    </w:rPr>
  </w:style>
  <w:style w:type="paragraph" w:customStyle="1" w:styleId="THe01berschrift">
    <w:name w:val="T_He_01_Überschrift"/>
    <w:next w:val="Norml"/>
    <w:qFormat/>
    <w:rsid w:val="000760C4"/>
    <w:pPr>
      <w:numPr>
        <w:numId w:val="9"/>
      </w:numPr>
      <w:spacing w:after="160" w:line="259" w:lineRule="auto"/>
    </w:pPr>
    <w:rPr>
      <w:rFonts w:eastAsiaTheme="minorHAnsi" w:cstheme="minorBidi"/>
      <w:b/>
      <w:color w:val="5F6973"/>
      <w:sz w:val="24"/>
      <w:szCs w:val="22"/>
      <w:lang w:val="de-DE"/>
    </w:rPr>
  </w:style>
  <w:style w:type="paragraph" w:customStyle="1" w:styleId="THe02liFunotenummeriert">
    <w:name w:val="T_He_02_li Fußnote nummeriert"/>
    <w:qFormat/>
    <w:rsid w:val="000760C4"/>
    <w:pPr>
      <w:numPr>
        <w:ilvl w:val="1"/>
        <w:numId w:val="9"/>
      </w:numPr>
      <w:spacing w:before="20" w:after="20" w:line="259" w:lineRule="auto"/>
      <w:contextualSpacing/>
    </w:pPr>
    <w:rPr>
      <w:rFonts w:eastAsiaTheme="minorHAnsi" w:cstheme="minorBidi"/>
      <w:color w:val="5F6973"/>
      <w:sz w:val="14"/>
      <w:szCs w:val="22"/>
      <w:lang w:val="de-DE"/>
    </w:rPr>
  </w:style>
  <w:style w:type="character" w:styleId="Lbjegyzet-hivatkozs">
    <w:name w:val="footnote reference"/>
    <w:basedOn w:val="Bekezdsalapbettpusa"/>
    <w:uiPriority w:val="99"/>
    <w:unhideWhenUsed/>
    <w:rsid w:val="000760C4"/>
    <w:rPr>
      <w:vertAlign w:val="superscript"/>
    </w:rPr>
  </w:style>
  <w:style w:type="paragraph" w:styleId="Vltozat">
    <w:name w:val="Revision"/>
    <w:hidden/>
    <w:uiPriority w:val="62"/>
    <w:unhideWhenUsed/>
    <w:rsid w:val="002C6018"/>
    <w:rPr>
      <w:sz w:val="22"/>
    </w:rPr>
  </w:style>
  <w:style w:type="character" w:customStyle="1" w:styleId="Megemlts1">
    <w:name w:val="Megemlítés1"/>
    <w:basedOn w:val="Bekezdsalapbettpusa"/>
    <w:uiPriority w:val="99"/>
    <w:unhideWhenUsed/>
    <w:rsid w:val="0067716E"/>
    <w:rPr>
      <w:color w:val="2B579A"/>
      <w:shd w:val="clear" w:color="auto" w:fill="E1DFDD"/>
    </w:rPr>
  </w:style>
  <w:style w:type="paragraph" w:styleId="Csakszveg">
    <w:name w:val="Plain Text"/>
    <w:basedOn w:val="Norml"/>
    <w:link w:val="CsakszvegChar"/>
    <w:uiPriority w:val="99"/>
    <w:unhideWhenUsed/>
    <w:rsid w:val="00A75E63"/>
    <w:pPr>
      <w:spacing w:line="240" w:lineRule="auto"/>
      <w:jc w:val="left"/>
    </w:pPr>
    <w:rPr>
      <w:rFonts w:ascii="Calibri" w:eastAsiaTheme="minorHAnsi" w:hAnsi="Calibri" w:cs="Calibri"/>
      <w:szCs w:val="22"/>
      <w:lang w:val="de-DE"/>
    </w:rPr>
  </w:style>
  <w:style w:type="character" w:customStyle="1" w:styleId="CsakszvegChar">
    <w:name w:val="Csak szöveg Char"/>
    <w:basedOn w:val="Bekezdsalapbettpusa"/>
    <w:link w:val="Csakszveg"/>
    <w:uiPriority w:val="99"/>
    <w:rsid w:val="00A75E63"/>
    <w:rPr>
      <w:rFonts w:ascii="Calibri" w:eastAsiaTheme="minorHAnsi" w:hAnsi="Calibri" w:cs="Calibri"/>
      <w:sz w:val="22"/>
      <w:szCs w:val="22"/>
      <w:lang w:val="de-DE"/>
    </w:rPr>
  </w:style>
  <w:style w:type="paragraph" w:customStyle="1" w:styleId="Default">
    <w:name w:val="Default"/>
    <w:rsid w:val="008C2A96"/>
    <w:pPr>
      <w:autoSpaceDE w:val="0"/>
      <w:autoSpaceDN w:val="0"/>
      <w:adjustRightInd w:val="0"/>
    </w:pPr>
    <w:rPr>
      <w:rFonts w:ascii="Arial" w:hAnsi="Arial" w:cs="Arial"/>
      <w:color w:val="000000"/>
      <w:sz w:val="24"/>
      <w:lang w:val="de-DE"/>
    </w:rPr>
  </w:style>
  <w:style w:type="paragraph" w:styleId="Szvegtrzs">
    <w:name w:val="Body Text"/>
    <w:basedOn w:val="Norml"/>
    <w:link w:val="SzvegtrzsChar"/>
    <w:rsid w:val="00BF11B1"/>
    <w:pPr>
      <w:spacing w:line="360" w:lineRule="auto"/>
    </w:pPr>
    <w:rPr>
      <w:rFonts w:ascii="Arial" w:hAnsi="Arial"/>
      <w:lang w:val="de-DE" w:eastAsia="de-DE"/>
    </w:rPr>
  </w:style>
  <w:style w:type="character" w:customStyle="1" w:styleId="SzvegtrzsChar">
    <w:name w:val="Szövegtörzs Char"/>
    <w:basedOn w:val="Bekezdsalapbettpusa"/>
    <w:link w:val="Szvegtrzs"/>
    <w:rsid w:val="00BF11B1"/>
    <w:rPr>
      <w:rFonts w:ascii="Arial" w:hAnsi="Arial"/>
      <w:sz w:val="22"/>
      <w:lang w:val="de-DE" w:eastAsia="de-DE"/>
    </w:rPr>
  </w:style>
  <w:style w:type="character" w:customStyle="1" w:styleId="lfejChar">
    <w:name w:val="Élőfej Char"/>
    <w:link w:val="lfej"/>
    <w:rsid w:val="003C219D"/>
    <w:rPr>
      <w:rFonts w:cs="Segoe UI"/>
      <w:b/>
      <w:bCs/>
      <w:color w:val="3E3C3C"/>
      <w:sz w:val="40"/>
      <w:szCs w:val="40"/>
    </w:rPr>
  </w:style>
  <w:style w:type="character" w:styleId="Feloldatlanmegemlts">
    <w:name w:val="Unresolved Mention"/>
    <w:basedOn w:val="Bekezdsalapbettpusa"/>
    <w:uiPriority w:val="99"/>
    <w:semiHidden/>
    <w:unhideWhenUsed/>
    <w:rsid w:val="001F01C6"/>
    <w:rPr>
      <w:color w:val="605E5C"/>
      <w:shd w:val="clear" w:color="auto" w:fill="E1DFDD"/>
    </w:rPr>
  </w:style>
  <w:style w:type="paragraph" w:customStyle="1" w:styleId="He01Flietext">
    <w:name w:val="_He_01_Fließtext"/>
    <w:qFormat/>
    <w:rsid w:val="00FB542D"/>
    <w:pPr>
      <w:spacing w:after="160"/>
    </w:pPr>
    <w:rPr>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24878">
      <w:bodyDiv w:val="1"/>
      <w:marLeft w:val="0"/>
      <w:marRight w:val="0"/>
      <w:marTop w:val="0"/>
      <w:marBottom w:val="0"/>
      <w:divBdr>
        <w:top w:val="none" w:sz="0" w:space="0" w:color="auto"/>
        <w:left w:val="none" w:sz="0" w:space="0" w:color="auto"/>
        <w:bottom w:val="none" w:sz="0" w:space="0" w:color="auto"/>
        <w:right w:val="none" w:sz="0" w:space="0" w:color="auto"/>
      </w:divBdr>
    </w:div>
    <w:div w:id="526649554">
      <w:bodyDiv w:val="1"/>
      <w:marLeft w:val="0"/>
      <w:marRight w:val="0"/>
      <w:marTop w:val="0"/>
      <w:marBottom w:val="0"/>
      <w:divBdr>
        <w:top w:val="none" w:sz="0" w:space="0" w:color="auto"/>
        <w:left w:val="none" w:sz="0" w:space="0" w:color="auto"/>
        <w:bottom w:val="none" w:sz="0" w:space="0" w:color="auto"/>
        <w:right w:val="none" w:sz="0" w:space="0" w:color="auto"/>
      </w:divBdr>
    </w:div>
    <w:div w:id="545877286">
      <w:bodyDiv w:val="1"/>
      <w:marLeft w:val="0"/>
      <w:marRight w:val="0"/>
      <w:marTop w:val="0"/>
      <w:marBottom w:val="0"/>
      <w:divBdr>
        <w:top w:val="none" w:sz="0" w:space="0" w:color="auto"/>
        <w:left w:val="none" w:sz="0" w:space="0" w:color="auto"/>
        <w:bottom w:val="none" w:sz="0" w:space="0" w:color="auto"/>
        <w:right w:val="none" w:sz="0" w:space="0" w:color="auto"/>
      </w:divBdr>
    </w:div>
    <w:div w:id="548342616">
      <w:bodyDiv w:val="1"/>
      <w:marLeft w:val="0"/>
      <w:marRight w:val="0"/>
      <w:marTop w:val="0"/>
      <w:marBottom w:val="0"/>
      <w:divBdr>
        <w:top w:val="none" w:sz="0" w:space="0" w:color="auto"/>
        <w:left w:val="none" w:sz="0" w:space="0" w:color="auto"/>
        <w:bottom w:val="none" w:sz="0" w:space="0" w:color="auto"/>
        <w:right w:val="none" w:sz="0" w:space="0" w:color="auto"/>
      </w:divBdr>
    </w:div>
    <w:div w:id="625892518">
      <w:bodyDiv w:val="1"/>
      <w:marLeft w:val="0"/>
      <w:marRight w:val="0"/>
      <w:marTop w:val="0"/>
      <w:marBottom w:val="0"/>
      <w:divBdr>
        <w:top w:val="none" w:sz="0" w:space="0" w:color="auto"/>
        <w:left w:val="none" w:sz="0" w:space="0" w:color="auto"/>
        <w:bottom w:val="none" w:sz="0" w:space="0" w:color="auto"/>
        <w:right w:val="none" w:sz="0" w:space="0" w:color="auto"/>
      </w:divBdr>
    </w:div>
    <w:div w:id="630719065">
      <w:bodyDiv w:val="1"/>
      <w:marLeft w:val="0"/>
      <w:marRight w:val="0"/>
      <w:marTop w:val="0"/>
      <w:marBottom w:val="0"/>
      <w:divBdr>
        <w:top w:val="none" w:sz="0" w:space="0" w:color="auto"/>
        <w:left w:val="none" w:sz="0" w:space="0" w:color="auto"/>
        <w:bottom w:val="none" w:sz="0" w:space="0" w:color="auto"/>
        <w:right w:val="none" w:sz="0" w:space="0" w:color="auto"/>
      </w:divBdr>
    </w:div>
    <w:div w:id="678435962">
      <w:bodyDiv w:val="1"/>
      <w:marLeft w:val="0"/>
      <w:marRight w:val="0"/>
      <w:marTop w:val="0"/>
      <w:marBottom w:val="0"/>
      <w:divBdr>
        <w:top w:val="none" w:sz="0" w:space="0" w:color="auto"/>
        <w:left w:val="none" w:sz="0" w:space="0" w:color="auto"/>
        <w:bottom w:val="none" w:sz="0" w:space="0" w:color="auto"/>
        <w:right w:val="none" w:sz="0" w:space="0" w:color="auto"/>
      </w:divBdr>
    </w:div>
    <w:div w:id="747700639">
      <w:bodyDiv w:val="1"/>
      <w:marLeft w:val="0"/>
      <w:marRight w:val="0"/>
      <w:marTop w:val="0"/>
      <w:marBottom w:val="0"/>
      <w:divBdr>
        <w:top w:val="none" w:sz="0" w:space="0" w:color="auto"/>
        <w:left w:val="none" w:sz="0" w:space="0" w:color="auto"/>
        <w:bottom w:val="none" w:sz="0" w:space="0" w:color="auto"/>
        <w:right w:val="none" w:sz="0" w:space="0" w:color="auto"/>
      </w:divBdr>
    </w:div>
    <w:div w:id="810557211">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939878459">
      <w:bodyDiv w:val="1"/>
      <w:marLeft w:val="0"/>
      <w:marRight w:val="0"/>
      <w:marTop w:val="0"/>
      <w:marBottom w:val="0"/>
      <w:divBdr>
        <w:top w:val="none" w:sz="0" w:space="0" w:color="auto"/>
        <w:left w:val="none" w:sz="0" w:space="0" w:color="auto"/>
        <w:bottom w:val="none" w:sz="0" w:space="0" w:color="auto"/>
        <w:right w:val="none" w:sz="0" w:space="0" w:color="auto"/>
      </w:divBdr>
    </w:div>
    <w:div w:id="955062170">
      <w:bodyDiv w:val="1"/>
      <w:marLeft w:val="0"/>
      <w:marRight w:val="0"/>
      <w:marTop w:val="0"/>
      <w:marBottom w:val="0"/>
      <w:divBdr>
        <w:top w:val="none" w:sz="0" w:space="0" w:color="auto"/>
        <w:left w:val="none" w:sz="0" w:space="0" w:color="auto"/>
        <w:bottom w:val="none" w:sz="0" w:space="0" w:color="auto"/>
        <w:right w:val="none" w:sz="0" w:space="0" w:color="auto"/>
      </w:divBdr>
      <w:divsChild>
        <w:div w:id="1696230907">
          <w:marLeft w:val="259"/>
          <w:marRight w:val="0"/>
          <w:marTop w:val="0"/>
          <w:marBottom w:val="120"/>
          <w:divBdr>
            <w:top w:val="none" w:sz="0" w:space="0" w:color="auto"/>
            <w:left w:val="none" w:sz="0" w:space="0" w:color="auto"/>
            <w:bottom w:val="none" w:sz="0" w:space="0" w:color="auto"/>
            <w:right w:val="none" w:sz="0" w:space="0" w:color="auto"/>
          </w:divBdr>
        </w:div>
        <w:div w:id="1204831618">
          <w:marLeft w:val="259"/>
          <w:marRight w:val="0"/>
          <w:marTop w:val="0"/>
          <w:marBottom w:val="120"/>
          <w:divBdr>
            <w:top w:val="none" w:sz="0" w:space="0" w:color="auto"/>
            <w:left w:val="none" w:sz="0" w:space="0" w:color="auto"/>
            <w:bottom w:val="none" w:sz="0" w:space="0" w:color="auto"/>
            <w:right w:val="none" w:sz="0" w:space="0" w:color="auto"/>
          </w:divBdr>
        </w:div>
      </w:divsChild>
    </w:div>
    <w:div w:id="1011303110">
      <w:bodyDiv w:val="1"/>
      <w:marLeft w:val="0"/>
      <w:marRight w:val="0"/>
      <w:marTop w:val="0"/>
      <w:marBottom w:val="0"/>
      <w:divBdr>
        <w:top w:val="none" w:sz="0" w:space="0" w:color="auto"/>
        <w:left w:val="none" w:sz="0" w:space="0" w:color="auto"/>
        <w:bottom w:val="none" w:sz="0" w:space="0" w:color="auto"/>
        <w:right w:val="none" w:sz="0" w:space="0" w:color="auto"/>
      </w:divBdr>
    </w:div>
    <w:div w:id="1017538436">
      <w:bodyDiv w:val="1"/>
      <w:marLeft w:val="0"/>
      <w:marRight w:val="0"/>
      <w:marTop w:val="0"/>
      <w:marBottom w:val="0"/>
      <w:divBdr>
        <w:top w:val="none" w:sz="0" w:space="0" w:color="auto"/>
        <w:left w:val="none" w:sz="0" w:space="0" w:color="auto"/>
        <w:bottom w:val="none" w:sz="0" w:space="0" w:color="auto"/>
        <w:right w:val="none" w:sz="0" w:space="0" w:color="auto"/>
      </w:divBdr>
    </w:div>
    <w:div w:id="1021319316">
      <w:bodyDiv w:val="1"/>
      <w:marLeft w:val="0"/>
      <w:marRight w:val="0"/>
      <w:marTop w:val="0"/>
      <w:marBottom w:val="0"/>
      <w:divBdr>
        <w:top w:val="none" w:sz="0" w:space="0" w:color="auto"/>
        <w:left w:val="none" w:sz="0" w:space="0" w:color="auto"/>
        <w:bottom w:val="none" w:sz="0" w:space="0" w:color="auto"/>
        <w:right w:val="none" w:sz="0" w:space="0" w:color="auto"/>
      </w:divBdr>
    </w:div>
    <w:div w:id="1290235698">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50109325">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510833819">
      <w:bodyDiv w:val="1"/>
      <w:marLeft w:val="0"/>
      <w:marRight w:val="0"/>
      <w:marTop w:val="0"/>
      <w:marBottom w:val="0"/>
      <w:divBdr>
        <w:top w:val="none" w:sz="0" w:space="0" w:color="auto"/>
        <w:left w:val="none" w:sz="0" w:space="0" w:color="auto"/>
        <w:bottom w:val="none" w:sz="0" w:space="0" w:color="auto"/>
        <w:right w:val="none" w:sz="0" w:space="0" w:color="auto"/>
      </w:divBdr>
    </w:div>
    <w:div w:id="1546261199">
      <w:bodyDiv w:val="1"/>
      <w:marLeft w:val="0"/>
      <w:marRight w:val="0"/>
      <w:marTop w:val="0"/>
      <w:marBottom w:val="0"/>
      <w:divBdr>
        <w:top w:val="none" w:sz="0" w:space="0" w:color="auto"/>
        <w:left w:val="none" w:sz="0" w:space="0" w:color="auto"/>
        <w:bottom w:val="none" w:sz="0" w:space="0" w:color="auto"/>
        <w:right w:val="none" w:sz="0" w:space="0" w:color="auto"/>
      </w:divBdr>
    </w:div>
    <w:div w:id="1646201243">
      <w:bodyDiv w:val="1"/>
      <w:marLeft w:val="0"/>
      <w:marRight w:val="0"/>
      <w:marTop w:val="0"/>
      <w:marBottom w:val="0"/>
      <w:divBdr>
        <w:top w:val="none" w:sz="0" w:space="0" w:color="auto"/>
        <w:left w:val="none" w:sz="0" w:space="0" w:color="auto"/>
        <w:bottom w:val="none" w:sz="0" w:space="0" w:color="auto"/>
        <w:right w:val="none" w:sz="0" w:space="0" w:color="auto"/>
      </w:divBdr>
    </w:div>
    <w:div w:id="1857771390">
      <w:bodyDiv w:val="1"/>
      <w:marLeft w:val="0"/>
      <w:marRight w:val="0"/>
      <w:marTop w:val="0"/>
      <w:marBottom w:val="0"/>
      <w:divBdr>
        <w:top w:val="none" w:sz="0" w:space="0" w:color="auto"/>
        <w:left w:val="none" w:sz="0" w:space="0" w:color="auto"/>
        <w:bottom w:val="none" w:sz="0" w:space="0" w:color="auto"/>
        <w:right w:val="none" w:sz="0" w:space="0" w:color="auto"/>
      </w:divBdr>
    </w:div>
    <w:div w:id="1892156694">
      <w:bodyDiv w:val="1"/>
      <w:marLeft w:val="0"/>
      <w:marRight w:val="0"/>
      <w:marTop w:val="0"/>
      <w:marBottom w:val="0"/>
      <w:divBdr>
        <w:top w:val="none" w:sz="0" w:space="0" w:color="auto"/>
        <w:left w:val="none" w:sz="0" w:space="0" w:color="auto"/>
        <w:bottom w:val="none" w:sz="0" w:space="0" w:color="auto"/>
        <w:right w:val="none" w:sz="0" w:space="0" w:color="auto"/>
      </w:divBdr>
    </w:div>
    <w:div w:id="1908883313">
      <w:bodyDiv w:val="1"/>
      <w:marLeft w:val="0"/>
      <w:marRight w:val="0"/>
      <w:marTop w:val="0"/>
      <w:marBottom w:val="0"/>
      <w:divBdr>
        <w:top w:val="none" w:sz="0" w:space="0" w:color="auto"/>
        <w:left w:val="none" w:sz="0" w:space="0" w:color="auto"/>
        <w:bottom w:val="none" w:sz="0" w:space="0" w:color="auto"/>
        <w:right w:val="none" w:sz="0" w:space="0" w:color="auto"/>
      </w:divBdr>
    </w:div>
    <w:div w:id="1946618366">
      <w:bodyDiv w:val="1"/>
      <w:marLeft w:val="0"/>
      <w:marRight w:val="0"/>
      <w:marTop w:val="0"/>
      <w:marBottom w:val="0"/>
      <w:divBdr>
        <w:top w:val="none" w:sz="0" w:space="0" w:color="auto"/>
        <w:left w:val="none" w:sz="0" w:space="0" w:color="auto"/>
        <w:bottom w:val="none" w:sz="0" w:space="0" w:color="auto"/>
        <w:right w:val="none" w:sz="0" w:space="0" w:color="auto"/>
      </w:divBdr>
    </w:div>
    <w:div w:id="1996295853">
      <w:bodyDiv w:val="1"/>
      <w:marLeft w:val="0"/>
      <w:marRight w:val="0"/>
      <w:marTop w:val="0"/>
      <w:marBottom w:val="0"/>
      <w:divBdr>
        <w:top w:val="none" w:sz="0" w:space="0" w:color="auto"/>
        <w:left w:val="none" w:sz="0" w:space="0" w:color="auto"/>
        <w:bottom w:val="none" w:sz="0" w:space="0" w:color="auto"/>
        <w:right w:val="none" w:sz="0" w:space="0" w:color="auto"/>
      </w:divBdr>
    </w:div>
    <w:div w:id="2013604992">
      <w:bodyDiv w:val="1"/>
      <w:marLeft w:val="0"/>
      <w:marRight w:val="0"/>
      <w:marTop w:val="0"/>
      <w:marBottom w:val="0"/>
      <w:divBdr>
        <w:top w:val="none" w:sz="0" w:space="0" w:color="auto"/>
        <w:left w:val="none" w:sz="0" w:space="0" w:color="auto"/>
        <w:bottom w:val="none" w:sz="0" w:space="0" w:color="auto"/>
        <w:right w:val="none" w:sz="0" w:space="0" w:color="auto"/>
      </w:divBdr>
      <w:divsChild>
        <w:div w:id="331104911">
          <w:marLeft w:val="0"/>
          <w:marRight w:val="0"/>
          <w:marTop w:val="0"/>
          <w:marBottom w:val="0"/>
          <w:divBdr>
            <w:top w:val="none" w:sz="0" w:space="0" w:color="auto"/>
            <w:left w:val="none" w:sz="0" w:space="0" w:color="auto"/>
            <w:bottom w:val="none" w:sz="0" w:space="0" w:color="auto"/>
            <w:right w:val="none" w:sz="0" w:space="0" w:color="auto"/>
          </w:divBdr>
        </w:div>
        <w:div w:id="2009089232">
          <w:marLeft w:val="0"/>
          <w:marRight w:val="0"/>
          <w:marTop w:val="0"/>
          <w:marBottom w:val="0"/>
          <w:divBdr>
            <w:top w:val="none" w:sz="0" w:space="0" w:color="auto"/>
            <w:left w:val="none" w:sz="0" w:space="0" w:color="auto"/>
            <w:bottom w:val="none" w:sz="0" w:space="0" w:color="auto"/>
            <w:right w:val="none" w:sz="0" w:space="0" w:color="auto"/>
          </w:divBdr>
        </w:div>
        <w:div w:id="237326346">
          <w:marLeft w:val="0"/>
          <w:marRight w:val="0"/>
          <w:marTop w:val="0"/>
          <w:marBottom w:val="0"/>
          <w:divBdr>
            <w:top w:val="none" w:sz="0" w:space="0" w:color="auto"/>
            <w:left w:val="none" w:sz="0" w:space="0" w:color="auto"/>
            <w:bottom w:val="none" w:sz="0" w:space="0" w:color="auto"/>
            <w:right w:val="none" w:sz="0" w:space="0" w:color="auto"/>
          </w:divBdr>
        </w:div>
        <w:div w:id="881399477">
          <w:marLeft w:val="0"/>
          <w:marRight w:val="0"/>
          <w:marTop w:val="0"/>
          <w:marBottom w:val="0"/>
          <w:divBdr>
            <w:top w:val="none" w:sz="0" w:space="0" w:color="auto"/>
            <w:left w:val="none" w:sz="0" w:space="0" w:color="auto"/>
            <w:bottom w:val="none" w:sz="0" w:space="0" w:color="auto"/>
            <w:right w:val="none" w:sz="0" w:space="0" w:color="auto"/>
          </w:divBdr>
        </w:div>
        <w:div w:id="430466892">
          <w:marLeft w:val="0"/>
          <w:marRight w:val="0"/>
          <w:marTop w:val="0"/>
          <w:marBottom w:val="0"/>
          <w:divBdr>
            <w:top w:val="none" w:sz="0" w:space="0" w:color="auto"/>
            <w:left w:val="none" w:sz="0" w:space="0" w:color="auto"/>
            <w:bottom w:val="none" w:sz="0" w:space="0" w:color="auto"/>
            <w:right w:val="none" w:sz="0" w:space="0" w:color="auto"/>
          </w:divBdr>
        </w:div>
        <w:div w:id="1927032988">
          <w:marLeft w:val="0"/>
          <w:marRight w:val="0"/>
          <w:marTop w:val="0"/>
          <w:marBottom w:val="0"/>
          <w:divBdr>
            <w:top w:val="none" w:sz="0" w:space="0" w:color="auto"/>
            <w:left w:val="none" w:sz="0" w:space="0" w:color="auto"/>
            <w:bottom w:val="none" w:sz="0" w:space="0" w:color="auto"/>
            <w:right w:val="none" w:sz="0" w:space="0" w:color="auto"/>
          </w:divBdr>
        </w:div>
      </w:divsChild>
    </w:div>
    <w:div w:id="2028746284">
      <w:bodyDiv w:val="1"/>
      <w:marLeft w:val="0"/>
      <w:marRight w:val="0"/>
      <w:marTop w:val="0"/>
      <w:marBottom w:val="0"/>
      <w:divBdr>
        <w:top w:val="none" w:sz="0" w:space="0" w:color="auto"/>
        <w:left w:val="none" w:sz="0" w:space="0" w:color="auto"/>
        <w:bottom w:val="none" w:sz="0" w:space="0" w:color="auto"/>
        <w:right w:val="none" w:sz="0" w:space="0" w:color="auto"/>
      </w:divBdr>
    </w:div>
    <w:div w:id="211571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slie.iltgen@henkel.com" TargetMode="External"/><Relationship Id="rId18" Type="http://schemas.openxmlformats.org/officeDocument/2006/relationships/hyperlink" Target="mailto:hanna.philipps@henkel.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vallalati.kommunikacio@henkel.com" TargetMode="External"/><Relationship Id="rId7" Type="http://schemas.openxmlformats.org/officeDocument/2006/relationships/styles" Target="styles.xml"/><Relationship Id="rId12" Type="http://schemas.openxmlformats.org/officeDocument/2006/relationships/hyperlink" Target="http://www.henkel.hu" TargetMode="External"/><Relationship Id="rId17" Type="http://schemas.openxmlformats.org/officeDocument/2006/relationships/hyperlink" Target="mailto:dennis.starke@henkel.com"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wulf.klueppelholz@henkel.com" TargetMode="External"/><Relationship Id="rId20" Type="http://schemas.openxmlformats.org/officeDocument/2006/relationships/hyperlink" Target="mailto:ricarda.albaum@henkel.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mailto:jennifer.ott@henkel.com"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mailto:thomas.rosenke@henkel.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ars.witteck@henkel.com" TargetMode="External"/><Relationship Id="rId22" Type="http://schemas.openxmlformats.org/officeDocument/2006/relationships/header" Target="head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72f792e8-4dad-42c1-ad63-44982727bf4d" ContentTypeId="0x01" PreviousValue="false"/>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78C412AB7BD75244A4AD465861CD4C6E" ma:contentTypeVersion="15" ma:contentTypeDescription="Ein neues Dokument erstellen." ma:contentTypeScope="" ma:versionID="30c94d3d590abbc1c7f1f873fbf997f4">
  <xsd:schema xmlns:xsd="http://www.w3.org/2001/XMLSchema" xmlns:xs="http://www.w3.org/2001/XMLSchema" xmlns:p="http://schemas.microsoft.com/office/2006/metadata/properties" xmlns:ns2="2b1ed756-d086-4fdf-a17a-21742199d804" xmlns:ns3="33270825-9502-4f44-99e1-0b2736f161aa" targetNamespace="http://schemas.microsoft.com/office/2006/metadata/properties" ma:root="true" ma:fieldsID="aaf756f4cabb56f143f934642514658d" ns2:_="" ns3:_="">
    <xsd:import namespace="2b1ed756-d086-4fdf-a17a-21742199d804"/>
    <xsd:import namespace="33270825-9502-4f44-99e1-0b2736f161a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ed756-d086-4fdf-a17a-21742199d8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270825-9502-4f44-99e1-0b2736f161aa"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2.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3.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BCA636F-E1C7-4757-B62D-6D35007CA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ed756-d086-4fdf-a17a-21742199d804"/>
    <ds:schemaRef ds:uri="33270825-9502-4f44-99e1-0b2736f16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6BBAF50-1F43-4652-BACE-FE6CEC77C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7</Pages>
  <Words>2203</Words>
  <Characters>15204</Characters>
  <Application>Microsoft Office Word</Application>
  <DocSecurity>0</DocSecurity>
  <Lines>126</Lines>
  <Paragraphs>34</Paragraphs>
  <ScaleCrop>false</ScaleCrop>
  <HeadingPairs>
    <vt:vector size="6" baseType="variant">
      <vt:variant>
        <vt:lpstr>Cím</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Wulf Klueppelholz</dc:creator>
  <cp:lastModifiedBy>Vallalati Kommunikacio (ext)</cp:lastModifiedBy>
  <cp:revision>86</cp:revision>
  <cp:lastPrinted>2022-04-29T05:59:00Z</cp:lastPrinted>
  <dcterms:created xsi:type="dcterms:W3CDTF">2023-08-10T10:11:00Z</dcterms:created>
  <dcterms:modified xsi:type="dcterms:W3CDTF">2023-08-14T07:57:00Z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0x01010078C412AB7BD75244A4AD465861CD4C6E</vt:lpwstr>
  </property>
  <property fmtid="{D5CDD505-2E9C-101B-9397-08002B2CF9AE}" pid="3" name="GrammarlyDocumentId">
    <vt:lpwstr>436632b05b3f4f875865824424a6924a47de53c12ac10e21bb2a2c42b96b23ff</vt:lpwstr>
  </property>
</Properties>
</file>