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Pr="00395FC5" w:rsidRDefault="004C034F" w:rsidP="00E41377">
      <w:pPr>
        <w:pStyle w:val="MonthDayYear"/>
        <w:tabs>
          <w:tab w:val="left" w:pos="7513"/>
        </w:tabs>
        <w:jc w:val="left"/>
        <w:rPr>
          <w:lang w:val="en-GB"/>
        </w:rPr>
      </w:pPr>
    </w:p>
    <w:p w14:paraId="55D5E39A" w14:textId="5BE90076" w:rsidR="00B422EC" w:rsidRPr="00BF1E67" w:rsidRDefault="00E41377" w:rsidP="00E41377">
      <w:pPr>
        <w:pStyle w:val="MonthDayYear"/>
        <w:tabs>
          <w:tab w:val="left" w:pos="7513"/>
        </w:tabs>
        <w:jc w:val="left"/>
        <w:rPr>
          <w:lang w:val="en-GB"/>
        </w:rPr>
      </w:pPr>
      <w:r w:rsidRPr="00395FC5">
        <w:rPr>
          <w:lang w:val="en-GB"/>
        </w:rPr>
        <w:tab/>
      </w:r>
      <w:r w:rsidR="00D07A0C" w:rsidRPr="00BF1E67">
        <w:rPr>
          <w:lang w:val="en-GB"/>
        </w:rPr>
        <w:t>August</w:t>
      </w:r>
      <w:r w:rsidR="00BF6E82" w:rsidRPr="00BF1E67">
        <w:rPr>
          <w:lang w:val="en-GB"/>
        </w:rPr>
        <w:t xml:space="preserve"> </w:t>
      </w:r>
      <w:r w:rsidR="006431B2" w:rsidRPr="00BF1E67">
        <w:rPr>
          <w:lang w:val="en-GB"/>
        </w:rPr>
        <w:t xml:space="preserve">10, </w:t>
      </w:r>
      <w:r w:rsidR="00BF6E82" w:rsidRPr="00BF1E67">
        <w:rPr>
          <w:lang w:val="en-GB"/>
        </w:rPr>
        <w:t>20</w:t>
      </w:r>
      <w:r w:rsidR="00F635FC" w:rsidRPr="00BF1E67">
        <w:rPr>
          <w:lang w:val="en-GB"/>
        </w:rPr>
        <w:t>2</w:t>
      </w:r>
      <w:r w:rsidR="006C7F64" w:rsidRPr="00BF1E67">
        <w:rPr>
          <w:lang w:val="en-GB"/>
        </w:rPr>
        <w:t>3</w:t>
      </w:r>
    </w:p>
    <w:p w14:paraId="09896324" w14:textId="275B62A1" w:rsidR="007F0F63" w:rsidRPr="00BF1E67" w:rsidRDefault="00CB4C21" w:rsidP="00CB4C21">
      <w:pPr>
        <w:pStyle w:val="Topline"/>
        <w:spacing w:after="360"/>
        <w:rPr>
          <w:rFonts w:asciiTheme="majorHAnsi" w:hAnsiTheme="majorHAnsi" w:cstheme="majorHAnsi"/>
          <w:lang w:val="en-GB"/>
        </w:rPr>
      </w:pPr>
      <w:r w:rsidRPr="00BF1E67">
        <w:rPr>
          <w:rFonts w:asciiTheme="majorHAnsi" w:hAnsiTheme="majorHAnsi" w:cstheme="majorHAnsi"/>
          <w:lang w:val="en-GB"/>
        </w:rPr>
        <w:t xml:space="preserve">Sustained growth momentum with </w:t>
      </w:r>
      <w:r w:rsidR="005403CB" w:rsidRPr="00BF1E67">
        <w:rPr>
          <w:rFonts w:asciiTheme="majorHAnsi" w:hAnsiTheme="majorHAnsi" w:cstheme="majorHAnsi"/>
          <w:lang w:val="en-GB"/>
        </w:rPr>
        <w:t xml:space="preserve">significant </w:t>
      </w:r>
      <w:r w:rsidRPr="00BF1E67">
        <w:rPr>
          <w:rFonts w:asciiTheme="majorHAnsi" w:hAnsiTheme="majorHAnsi" w:cstheme="majorHAnsi"/>
          <w:lang w:val="en-GB"/>
        </w:rPr>
        <w:t xml:space="preserve">earnings </w:t>
      </w:r>
      <w:r w:rsidR="005403CB" w:rsidRPr="00BF1E67">
        <w:rPr>
          <w:rFonts w:asciiTheme="majorHAnsi" w:hAnsiTheme="majorHAnsi" w:cstheme="majorHAnsi"/>
          <w:lang w:val="en-GB"/>
        </w:rPr>
        <w:t>improvement in the first half of the year</w:t>
      </w:r>
    </w:p>
    <w:p w14:paraId="76AD0789" w14:textId="3F26CB7F" w:rsidR="007F0F63" w:rsidRPr="00BF1E67" w:rsidRDefault="005403CB" w:rsidP="00635616">
      <w:pPr>
        <w:jc w:val="left"/>
        <w:rPr>
          <w:rStyle w:val="Headline"/>
          <w:rFonts w:asciiTheme="majorHAnsi" w:hAnsiTheme="majorHAnsi" w:cstheme="majorHAnsi"/>
          <w:lang w:val="en-GB"/>
        </w:rPr>
      </w:pPr>
      <w:r w:rsidRPr="00BF1E67">
        <w:rPr>
          <w:rStyle w:val="Headline"/>
          <w:rFonts w:asciiTheme="majorHAnsi" w:hAnsiTheme="majorHAnsi" w:cstheme="majorHAnsi"/>
          <w:lang w:val="en-GB"/>
        </w:rPr>
        <w:t xml:space="preserve">Henkel raises sales and earnings guidance for </w:t>
      </w:r>
      <w:proofErr w:type="gramStart"/>
      <w:r w:rsidRPr="00BF1E67">
        <w:rPr>
          <w:rStyle w:val="Headline"/>
          <w:rFonts w:asciiTheme="majorHAnsi" w:hAnsiTheme="majorHAnsi" w:cstheme="majorHAnsi"/>
          <w:lang w:val="en-GB"/>
        </w:rPr>
        <w:t>2023</w:t>
      </w:r>
      <w:proofErr w:type="gramEnd"/>
    </w:p>
    <w:p w14:paraId="6706FA18" w14:textId="77777777" w:rsidR="00852511" w:rsidRPr="00BF1E67" w:rsidRDefault="00852511" w:rsidP="00365E44">
      <w:pPr>
        <w:rPr>
          <w:lang w:val="en-GB"/>
        </w:rPr>
      </w:pPr>
    </w:p>
    <w:p w14:paraId="016710F2" w14:textId="1041DE1B" w:rsidR="0001002C" w:rsidRPr="00BF1E67" w:rsidRDefault="005403CB" w:rsidP="00CB4C21">
      <w:pPr>
        <w:pStyle w:val="ListParagraph"/>
        <w:numPr>
          <w:ilvl w:val="0"/>
          <w:numId w:val="7"/>
        </w:numPr>
        <w:spacing w:after="80"/>
        <w:ind w:left="357" w:right="-108" w:hanging="357"/>
        <w:contextualSpacing w:val="0"/>
        <w:jc w:val="left"/>
        <w:rPr>
          <w:rFonts w:asciiTheme="majorHAnsi" w:hAnsiTheme="majorHAnsi" w:cstheme="majorHAnsi"/>
          <w:b/>
          <w:szCs w:val="22"/>
          <w:lang w:val="en-GB"/>
        </w:rPr>
      </w:pPr>
      <w:bookmarkStart w:id="0" w:name="_Hlk140061525"/>
      <w:bookmarkStart w:id="1" w:name="_Hlk43712519"/>
      <w:r w:rsidRPr="00BF1E67">
        <w:rPr>
          <w:rFonts w:asciiTheme="majorHAnsi" w:hAnsiTheme="majorHAnsi" w:cstheme="majorHAnsi"/>
          <w:b/>
          <w:szCs w:val="22"/>
          <w:lang w:val="en-GB"/>
        </w:rPr>
        <w:t>Group sales grow</w:t>
      </w:r>
      <w:r w:rsidR="004E3794" w:rsidRPr="00BF1E67">
        <w:rPr>
          <w:rFonts w:asciiTheme="majorHAnsi" w:hAnsiTheme="majorHAnsi" w:cstheme="majorHAnsi"/>
          <w:b/>
          <w:szCs w:val="22"/>
          <w:lang w:val="en-GB"/>
        </w:rPr>
        <w:t>s</w:t>
      </w:r>
      <w:r w:rsidRPr="00BF1E67">
        <w:rPr>
          <w:rFonts w:asciiTheme="majorHAnsi" w:hAnsiTheme="majorHAnsi" w:cstheme="majorHAnsi"/>
          <w:b/>
          <w:szCs w:val="22"/>
          <w:lang w:val="en-GB"/>
        </w:rPr>
        <w:t xml:space="preserve"> organically by 4.9 percent in the first half of the year to around 10.9 billion euros (nominal 0.1 percent) – very strong growth in both business </w:t>
      </w:r>
      <w:proofErr w:type="gramStart"/>
      <w:r w:rsidRPr="00BF1E67">
        <w:rPr>
          <w:rFonts w:asciiTheme="majorHAnsi" w:hAnsiTheme="majorHAnsi" w:cstheme="majorHAnsi"/>
          <w:b/>
          <w:szCs w:val="22"/>
          <w:lang w:val="en-GB"/>
        </w:rPr>
        <w:t>units</w:t>
      </w:r>
      <w:proofErr w:type="gramEnd"/>
    </w:p>
    <w:p w14:paraId="58752EFB" w14:textId="34ADB213" w:rsidR="00793A4C" w:rsidRPr="00BF1E67" w:rsidRDefault="005403CB" w:rsidP="003E153C">
      <w:pPr>
        <w:pStyle w:val="ListParagraph"/>
        <w:numPr>
          <w:ilvl w:val="0"/>
          <w:numId w:val="7"/>
        </w:numPr>
        <w:spacing w:after="80"/>
        <w:ind w:left="357" w:right="-108" w:hanging="357"/>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Operating profit (EBIT)* rises </w:t>
      </w:r>
      <w:r w:rsidR="00CA38BC" w:rsidRPr="00BF1E67">
        <w:rPr>
          <w:rFonts w:asciiTheme="majorHAnsi" w:hAnsiTheme="majorHAnsi" w:cstheme="majorHAnsi"/>
          <w:b/>
          <w:szCs w:val="22"/>
          <w:lang w:val="en-GB"/>
        </w:rPr>
        <w:t xml:space="preserve">significantly </w:t>
      </w:r>
      <w:r w:rsidRPr="00BF1E67">
        <w:rPr>
          <w:rFonts w:asciiTheme="majorHAnsi" w:hAnsiTheme="majorHAnsi" w:cstheme="majorHAnsi"/>
          <w:b/>
          <w:szCs w:val="22"/>
          <w:lang w:val="en-GB"/>
        </w:rPr>
        <w:t>to 1,254 million euros (+7.6 percent)</w:t>
      </w:r>
    </w:p>
    <w:p w14:paraId="229837D0" w14:textId="574CB829" w:rsidR="00793A4C" w:rsidRPr="00BF1E67" w:rsidRDefault="00672A83" w:rsidP="003E153C">
      <w:pPr>
        <w:pStyle w:val="ListParagraph"/>
        <w:numPr>
          <w:ilvl w:val="0"/>
          <w:numId w:val="7"/>
        </w:numPr>
        <w:spacing w:after="80"/>
        <w:ind w:left="357" w:right="-108" w:hanging="357"/>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EBIT margin* </w:t>
      </w:r>
      <w:r w:rsidR="00983C3D" w:rsidRPr="00BF1E67">
        <w:rPr>
          <w:rFonts w:asciiTheme="majorHAnsi" w:hAnsiTheme="majorHAnsi" w:cstheme="majorHAnsi"/>
          <w:b/>
          <w:szCs w:val="22"/>
          <w:lang w:val="en-GB"/>
        </w:rPr>
        <w:t xml:space="preserve">with strong </w:t>
      </w:r>
      <w:r w:rsidR="00B10556" w:rsidRPr="00BF1E67">
        <w:rPr>
          <w:rFonts w:asciiTheme="majorHAnsi" w:hAnsiTheme="majorHAnsi" w:cstheme="majorHAnsi"/>
          <w:b/>
          <w:szCs w:val="22"/>
          <w:lang w:val="en-GB"/>
        </w:rPr>
        <w:t xml:space="preserve">increase </w:t>
      </w:r>
      <w:r w:rsidRPr="00BF1E67">
        <w:rPr>
          <w:rFonts w:asciiTheme="majorHAnsi" w:hAnsiTheme="majorHAnsi" w:cstheme="majorHAnsi"/>
          <w:b/>
          <w:szCs w:val="22"/>
          <w:lang w:val="en-GB"/>
        </w:rPr>
        <w:t>to 11.5 percent (+80 basis points)</w:t>
      </w:r>
    </w:p>
    <w:p w14:paraId="44A1FE3B" w14:textId="125A7C9F" w:rsidR="00793A4C" w:rsidRPr="00BF1E67" w:rsidRDefault="00672A83" w:rsidP="00A92740">
      <w:pPr>
        <w:pStyle w:val="ListParagraph"/>
        <w:numPr>
          <w:ilvl w:val="0"/>
          <w:numId w:val="7"/>
        </w:numPr>
        <w:spacing w:after="80"/>
        <w:ind w:right="-108"/>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Earnings per preferred share (EPS)* </w:t>
      </w:r>
      <w:r w:rsidR="00CA38BC" w:rsidRPr="00BF1E67">
        <w:rPr>
          <w:rFonts w:asciiTheme="majorHAnsi" w:hAnsiTheme="majorHAnsi" w:cstheme="majorHAnsi"/>
          <w:b/>
          <w:szCs w:val="22"/>
          <w:lang w:val="en-GB"/>
        </w:rPr>
        <w:t xml:space="preserve">increase </w:t>
      </w:r>
      <w:r w:rsidRPr="00BF1E67">
        <w:rPr>
          <w:rFonts w:asciiTheme="majorHAnsi" w:hAnsiTheme="majorHAnsi" w:cstheme="majorHAnsi"/>
          <w:b/>
          <w:szCs w:val="22"/>
          <w:lang w:val="en-GB"/>
        </w:rPr>
        <w:t>to 2.13 euros</w:t>
      </w:r>
      <w:r w:rsidR="00A92740" w:rsidRPr="00BF1E67">
        <w:rPr>
          <w:rFonts w:asciiTheme="majorHAnsi" w:hAnsiTheme="majorHAnsi" w:cstheme="majorHAnsi"/>
          <w:b/>
          <w:szCs w:val="22"/>
          <w:lang w:val="en-GB"/>
        </w:rPr>
        <w:t xml:space="preserve">, </w:t>
      </w:r>
      <w:r w:rsidR="0080115F" w:rsidRPr="00BF1E67">
        <w:rPr>
          <w:rFonts w:asciiTheme="majorHAnsi" w:hAnsiTheme="majorHAnsi" w:cstheme="majorHAnsi"/>
          <w:b/>
          <w:szCs w:val="22"/>
          <w:lang w:val="en-GB"/>
        </w:rPr>
        <w:br/>
      </w:r>
      <w:r w:rsidR="00CA38BC" w:rsidRPr="00BF1E67">
        <w:rPr>
          <w:rFonts w:asciiTheme="majorHAnsi" w:hAnsiTheme="majorHAnsi" w:cstheme="majorHAnsi"/>
          <w:b/>
          <w:szCs w:val="22"/>
          <w:lang w:val="en-GB"/>
        </w:rPr>
        <w:t xml:space="preserve">double-digit growth of </w:t>
      </w:r>
      <w:r w:rsidR="009D7CC0" w:rsidRPr="00BF1E67">
        <w:rPr>
          <w:rFonts w:asciiTheme="majorHAnsi" w:hAnsiTheme="majorHAnsi" w:cstheme="majorHAnsi"/>
          <w:b/>
          <w:szCs w:val="22"/>
          <w:lang w:val="en-GB"/>
        </w:rPr>
        <w:t>+</w:t>
      </w:r>
      <w:r w:rsidRPr="00BF1E67">
        <w:rPr>
          <w:rFonts w:asciiTheme="majorHAnsi" w:hAnsiTheme="majorHAnsi" w:cstheme="majorHAnsi"/>
          <w:b/>
          <w:szCs w:val="22"/>
          <w:lang w:val="en-GB"/>
        </w:rPr>
        <w:t>14.4 percent at constant exchange rates</w:t>
      </w:r>
    </w:p>
    <w:bookmarkEnd w:id="0"/>
    <w:p w14:paraId="39FD7D16" w14:textId="77777777" w:rsidR="00B57B58" w:rsidRPr="00BF1E67" w:rsidRDefault="00B57B58"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Implementation of strategic growth agenda consistently driven forward</w:t>
      </w:r>
    </w:p>
    <w:p w14:paraId="1741095F" w14:textId="5F2D166D" w:rsidR="00391A5F" w:rsidRPr="00BF1E67" w:rsidRDefault="00FC531D"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Sales and earnings g</w:t>
      </w:r>
      <w:r w:rsidR="00594315" w:rsidRPr="00BF1E67">
        <w:rPr>
          <w:rFonts w:asciiTheme="majorHAnsi" w:hAnsiTheme="majorHAnsi" w:cstheme="majorHAnsi"/>
          <w:b/>
          <w:szCs w:val="22"/>
          <w:lang w:val="en-GB"/>
        </w:rPr>
        <w:t xml:space="preserve">uidance for </w:t>
      </w:r>
      <w:r w:rsidR="00D91F8D" w:rsidRPr="00BF1E67">
        <w:rPr>
          <w:rFonts w:asciiTheme="majorHAnsi" w:hAnsiTheme="majorHAnsi" w:cstheme="majorHAnsi"/>
          <w:b/>
          <w:szCs w:val="22"/>
          <w:lang w:val="en-GB"/>
        </w:rPr>
        <w:t>f</w:t>
      </w:r>
      <w:r w:rsidRPr="00BF1E67">
        <w:rPr>
          <w:rFonts w:asciiTheme="majorHAnsi" w:hAnsiTheme="majorHAnsi" w:cstheme="majorHAnsi"/>
          <w:b/>
          <w:szCs w:val="22"/>
          <w:lang w:val="en-GB"/>
        </w:rPr>
        <w:t xml:space="preserve">iscal </w:t>
      </w:r>
      <w:r w:rsidR="00B57B58" w:rsidRPr="00BF1E67">
        <w:rPr>
          <w:rFonts w:asciiTheme="majorHAnsi" w:hAnsiTheme="majorHAnsi" w:cstheme="majorHAnsi"/>
          <w:b/>
          <w:szCs w:val="22"/>
          <w:lang w:val="en-GB"/>
        </w:rPr>
        <w:t xml:space="preserve">year </w:t>
      </w:r>
      <w:r w:rsidRPr="00BF1E67">
        <w:rPr>
          <w:rFonts w:asciiTheme="majorHAnsi" w:hAnsiTheme="majorHAnsi" w:cstheme="majorHAnsi"/>
          <w:b/>
          <w:szCs w:val="22"/>
          <w:lang w:val="en-GB"/>
        </w:rPr>
        <w:t>2023</w:t>
      </w:r>
      <w:r w:rsidR="00B57B58" w:rsidRPr="00BF1E67">
        <w:rPr>
          <w:rFonts w:asciiTheme="majorHAnsi" w:hAnsiTheme="majorHAnsi" w:cstheme="majorHAnsi"/>
          <w:b/>
          <w:szCs w:val="22"/>
          <w:lang w:val="en-GB"/>
        </w:rPr>
        <w:t xml:space="preserve"> raised</w:t>
      </w:r>
      <w:r w:rsidR="00944828" w:rsidRPr="00BF1E67">
        <w:rPr>
          <w:rFonts w:asciiTheme="majorHAnsi" w:hAnsiTheme="majorHAnsi" w:cstheme="majorHAnsi"/>
          <w:b/>
          <w:szCs w:val="22"/>
          <w:lang w:val="en-GB"/>
        </w:rPr>
        <w:t xml:space="preserve">: </w:t>
      </w:r>
    </w:p>
    <w:p w14:paraId="66034DFE" w14:textId="4B40DC91" w:rsidR="00944828" w:rsidRPr="00BF1E67" w:rsidRDefault="00B57B58" w:rsidP="00944828">
      <w:pPr>
        <w:pStyle w:val="ListParagraph"/>
        <w:numPr>
          <w:ilvl w:val="1"/>
          <w:numId w:val="7"/>
        </w:numPr>
        <w:spacing w:after="80"/>
        <w:ind w:right="-108"/>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Organic sales growth: </w:t>
      </w:r>
      <w:r w:rsidR="00CA38BC" w:rsidRPr="00BF1E67">
        <w:rPr>
          <w:rFonts w:asciiTheme="majorHAnsi" w:hAnsiTheme="majorHAnsi" w:cstheme="majorHAnsi"/>
          <w:b/>
          <w:szCs w:val="22"/>
          <w:lang w:val="en-GB"/>
        </w:rPr>
        <w:t xml:space="preserve">to </w:t>
      </w:r>
      <w:r w:rsidR="009D7CC0" w:rsidRPr="00BF1E67">
        <w:rPr>
          <w:rFonts w:asciiTheme="majorHAnsi" w:hAnsiTheme="majorHAnsi" w:cstheme="majorHAnsi"/>
          <w:b/>
          <w:szCs w:val="22"/>
          <w:lang w:val="en-GB"/>
        </w:rPr>
        <w:t>2.5</w:t>
      </w:r>
      <w:r w:rsidRPr="00BF1E67">
        <w:rPr>
          <w:rFonts w:asciiTheme="majorHAnsi" w:hAnsiTheme="majorHAnsi" w:cstheme="majorHAnsi"/>
          <w:b/>
          <w:szCs w:val="22"/>
          <w:lang w:val="en-GB"/>
        </w:rPr>
        <w:t xml:space="preserve"> to </w:t>
      </w:r>
      <w:r w:rsidR="009D7CC0" w:rsidRPr="00BF1E67">
        <w:rPr>
          <w:rFonts w:asciiTheme="majorHAnsi" w:hAnsiTheme="majorHAnsi" w:cstheme="majorHAnsi"/>
          <w:b/>
          <w:szCs w:val="22"/>
          <w:lang w:val="en-GB"/>
        </w:rPr>
        <w:t>4.5</w:t>
      </w:r>
      <w:r w:rsidRPr="00BF1E67">
        <w:rPr>
          <w:rFonts w:asciiTheme="majorHAnsi" w:hAnsiTheme="majorHAnsi" w:cstheme="majorHAnsi"/>
          <w:b/>
          <w:szCs w:val="22"/>
          <w:lang w:val="en-GB"/>
        </w:rPr>
        <w:t xml:space="preserve"> percent</w:t>
      </w:r>
    </w:p>
    <w:p w14:paraId="2337B3B2" w14:textId="52096096" w:rsidR="00944828" w:rsidRPr="00BF1E67" w:rsidRDefault="00B57B58" w:rsidP="00944828">
      <w:pPr>
        <w:pStyle w:val="ListParagraph"/>
        <w:numPr>
          <w:ilvl w:val="1"/>
          <w:numId w:val="7"/>
        </w:numPr>
        <w:spacing w:after="80"/>
        <w:ind w:right="-108"/>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Return on sales (EBIT </w:t>
      </w:r>
      <w:proofErr w:type="gramStart"/>
      <w:r w:rsidRPr="00BF1E67">
        <w:rPr>
          <w:rFonts w:asciiTheme="majorHAnsi" w:hAnsiTheme="majorHAnsi" w:cstheme="majorHAnsi"/>
          <w:b/>
          <w:szCs w:val="22"/>
          <w:lang w:val="en-GB"/>
        </w:rPr>
        <w:t>margin)*</w:t>
      </w:r>
      <w:proofErr w:type="gramEnd"/>
      <w:r w:rsidRPr="00BF1E67">
        <w:rPr>
          <w:rFonts w:asciiTheme="majorHAnsi" w:hAnsiTheme="majorHAnsi" w:cstheme="majorHAnsi"/>
          <w:b/>
          <w:szCs w:val="22"/>
          <w:lang w:val="en-GB"/>
        </w:rPr>
        <w:t xml:space="preserve">: to </w:t>
      </w:r>
      <w:r w:rsidR="009D7CC0" w:rsidRPr="00BF1E67">
        <w:rPr>
          <w:rFonts w:asciiTheme="majorHAnsi" w:hAnsiTheme="majorHAnsi" w:cstheme="majorHAnsi"/>
          <w:b/>
          <w:szCs w:val="22"/>
          <w:lang w:val="en-GB"/>
        </w:rPr>
        <w:t>11.0</w:t>
      </w:r>
      <w:r w:rsidRPr="00BF1E67">
        <w:rPr>
          <w:rFonts w:asciiTheme="majorHAnsi" w:hAnsiTheme="majorHAnsi" w:cstheme="majorHAnsi"/>
          <w:b/>
          <w:szCs w:val="22"/>
          <w:lang w:val="en-GB"/>
        </w:rPr>
        <w:t xml:space="preserve"> to </w:t>
      </w:r>
      <w:r w:rsidR="009D7CC0" w:rsidRPr="00BF1E67">
        <w:rPr>
          <w:rFonts w:asciiTheme="majorHAnsi" w:hAnsiTheme="majorHAnsi" w:cstheme="majorHAnsi"/>
          <w:b/>
          <w:szCs w:val="22"/>
          <w:lang w:val="en-GB"/>
        </w:rPr>
        <w:t>12.5</w:t>
      </w:r>
      <w:r w:rsidRPr="00BF1E67">
        <w:rPr>
          <w:rFonts w:asciiTheme="majorHAnsi" w:hAnsiTheme="majorHAnsi" w:cstheme="majorHAnsi"/>
          <w:b/>
          <w:szCs w:val="22"/>
          <w:lang w:val="en-GB"/>
        </w:rPr>
        <w:t xml:space="preserve"> percent</w:t>
      </w:r>
    </w:p>
    <w:p w14:paraId="0E650AC8" w14:textId="5AF43958" w:rsidR="00714BCC" w:rsidRPr="00BF1E67" w:rsidRDefault="00B57B58" w:rsidP="00714BCC">
      <w:pPr>
        <w:pStyle w:val="ListParagraph"/>
        <w:numPr>
          <w:ilvl w:val="1"/>
          <w:numId w:val="7"/>
        </w:numPr>
        <w:spacing w:after="80"/>
        <w:ind w:right="-108"/>
        <w:contextualSpacing w:val="0"/>
        <w:jc w:val="left"/>
        <w:rPr>
          <w:rFonts w:asciiTheme="majorHAnsi" w:hAnsiTheme="majorHAnsi" w:cstheme="majorHAnsi"/>
          <w:b/>
          <w:szCs w:val="22"/>
          <w:lang w:val="en-GB"/>
        </w:rPr>
      </w:pPr>
      <w:r w:rsidRPr="00BF1E67">
        <w:rPr>
          <w:rFonts w:asciiTheme="majorHAnsi" w:hAnsiTheme="majorHAnsi" w:cstheme="majorHAnsi"/>
          <w:b/>
          <w:szCs w:val="22"/>
          <w:lang w:val="en-GB"/>
        </w:rPr>
        <w:t xml:space="preserve">Earnings per preferred share (EPS)*: </w:t>
      </w:r>
      <w:r w:rsidR="007F6DB8" w:rsidRPr="00BF1E67">
        <w:rPr>
          <w:rFonts w:asciiTheme="majorHAnsi" w:hAnsiTheme="majorHAnsi" w:cstheme="majorHAnsi"/>
          <w:b/>
          <w:szCs w:val="22"/>
          <w:lang w:val="en-GB"/>
        </w:rPr>
        <w:br/>
      </w:r>
      <w:r w:rsidRPr="00BF1E67">
        <w:rPr>
          <w:rFonts w:asciiTheme="majorHAnsi" w:hAnsiTheme="majorHAnsi" w:cstheme="majorHAnsi"/>
          <w:b/>
          <w:szCs w:val="22"/>
          <w:lang w:val="en-GB"/>
        </w:rPr>
        <w:t xml:space="preserve">increase in the range </w:t>
      </w:r>
      <w:r w:rsidR="002D0E4F" w:rsidRPr="00BF1E67">
        <w:rPr>
          <w:rFonts w:asciiTheme="majorHAnsi" w:hAnsiTheme="majorHAnsi" w:cstheme="majorHAnsi"/>
          <w:b/>
          <w:szCs w:val="22"/>
          <w:lang w:val="en-GB"/>
        </w:rPr>
        <w:t xml:space="preserve">of </w:t>
      </w:r>
      <w:r w:rsidR="009D7CC0" w:rsidRPr="00BF1E67">
        <w:rPr>
          <w:rFonts w:asciiTheme="majorHAnsi" w:hAnsiTheme="majorHAnsi" w:cstheme="majorHAnsi"/>
          <w:b/>
          <w:szCs w:val="22"/>
          <w:lang w:val="en-GB"/>
        </w:rPr>
        <w:t>+5</w:t>
      </w:r>
      <w:r w:rsidRPr="00BF1E67">
        <w:rPr>
          <w:rFonts w:asciiTheme="majorHAnsi" w:hAnsiTheme="majorHAnsi" w:cstheme="majorHAnsi"/>
          <w:b/>
          <w:szCs w:val="22"/>
          <w:lang w:val="en-GB"/>
        </w:rPr>
        <w:t xml:space="preserve"> to </w:t>
      </w:r>
      <w:r w:rsidR="009D7CC0" w:rsidRPr="00BF1E67">
        <w:rPr>
          <w:rFonts w:asciiTheme="majorHAnsi" w:hAnsiTheme="majorHAnsi" w:cstheme="majorHAnsi"/>
          <w:b/>
          <w:szCs w:val="22"/>
          <w:lang w:val="en-GB"/>
        </w:rPr>
        <w:t>+20</w:t>
      </w:r>
      <w:r w:rsidRPr="00BF1E67">
        <w:rPr>
          <w:rFonts w:asciiTheme="majorHAnsi" w:hAnsiTheme="majorHAnsi" w:cstheme="majorHAnsi"/>
          <w:b/>
          <w:szCs w:val="22"/>
          <w:lang w:val="en-GB"/>
        </w:rPr>
        <w:t xml:space="preserve"> percent at constant exchange </w:t>
      </w:r>
      <w:proofErr w:type="gramStart"/>
      <w:r w:rsidRPr="00BF1E67">
        <w:rPr>
          <w:rFonts w:asciiTheme="majorHAnsi" w:hAnsiTheme="majorHAnsi" w:cstheme="majorHAnsi"/>
          <w:b/>
          <w:szCs w:val="22"/>
          <w:lang w:val="en-GB"/>
        </w:rPr>
        <w:t>rates</w:t>
      </w:r>
      <w:proofErr w:type="gramEnd"/>
    </w:p>
    <w:p w14:paraId="34CDF95F" w14:textId="77777777" w:rsidR="0001002C" w:rsidRPr="00BF1E67" w:rsidRDefault="0001002C" w:rsidP="0001002C">
      <w:pPr>
        <w:rPr>
          <w:rFonts w:cs="Segoe UI"/>
          <w:szCs w:val="22"/>
          <w:lang w:val="en-GB"/>
        </w:rPr>
      </w:pPr>
    </w:p>
    <w:p w14:paraId="585456DA" w14:textId="25B4E1B2" w:rsidR="00BD73FF" w:rsidRPr="00BF1E67" w:rsidRDefault="00272A5B" w:rsidP="004B7CCC">
      <w:pPr>
        <w:rPr>
          <w:rFonts w:cs="Segoe UI"/>
          <w:szCs w:val="22"/>
          <w:lang w:val="en-GB"/>
        </w:rPr>
      </w:pPr>
      <w:r w:rsidRPr="00BF1E67">
        <w:rPr>
          <w:rFonts w:cs="Segoe UI"/>
          <w:szCs w:val="22"/>
          <w:lang w:val="en-GB"/>
        </w:rPr>
        <w:t>Australia / New Zealand</w:t>
      </w:r>
      <w:r w:rsidR="0001002C" w:rsidRPr="00BF1E67">
        <w:rPr>
          <w:rFonts w:cs="Segoe UI"/>
          <w:szCs w:val="22"/>
          <w:lang w:val="en-GB"/>
        </w:rPr>
        <w:t xml:space="preserve"> –</w:t>
      </w:r>
      <w:bookmarkStart w:id="2" w:name="_Hlk109033326"/>
      <w:r w:rsidR="004B7CCC" w:rsidRPr="00BF1E67">
        <w:rPr>
          <w:rFonts w:cs="Segoe UI"/>
          <w:szCs w:val="22"/>
          <w:lang w:val="en-GB"/>
        </w:rPr>
        <w:t xml:space="preserve"> </w:t>
      </w:r>
      <w:bookmarkEnd w:id="1"/>
      <w:bookmarkEnd w:id="2"/>
      <w:r w:rsidR="00864169" w:rsidRPr="00BF1E67">
        <w:rPr>
          <w:rFonts w:cs="Segoe UI"/>
          <w:szCs w:val="22"/>
          <w:lang w:val="en-GB"/>
        </w:rPr>
        <w:t xml:space="preserve">Henkel significantly increased sales and </w:t>
      </w:r>
      <w:r w:rsidR="00CB4C21" w:rsidRPr="00BF1E67">
        <w:rPr>
          <w:rFonts w:cs="Segoe UI"/>
          <w:szCs w:val="22"/>
          <w:lang w:val="en-GB"/>
        </w:rPr>
        <w:t>earnings</w:t>
      </w:r>
      <w:r w:rsidR="00864169" w:rsidRPr="00BF1E67">
        <w:rPr>
          <w:rFonts w:cs="Segoe UI"/>
          <w:szCs w:val="22"/>
          <w:lang w:val="en-GB"/>
        </w:rPr>
        <w:t xml:space="preserve"> in the first half of 2023 in a</w:t>
      </w:r>
      <w:r w:rsidR="001E21F7" w:rsidRPr="00BF1E67">
        <w:rPr>
          <w:rFonts w:cs="Segoe UI"/>
          <w:szCs w:val="22"/>
          <w:lang w:val="en-GB"/>
        </w:rPr>
        <w:t xml:space="preserve"> persistently challenging</w:t>
      </w:r>
      <w:r w:rsidR="00864169" w:rsidRPr="00BF1E67">
        <w:rPr>
          <w:rFonts w:cs="Segoe UI"/>
          <w:szCs w:val="22"/>
          <w:lang w:val="en-GB"/>
        </w:rPr>
        <w:t xml:space="preserve"> economic environment.</w:t>
      </w:r>
    </w:p>
    <w:p w14:paraId="4A77CB63" w14:textId="77777777" w:rsidR="00BD73FF" w:rsidRPr="00BF1E67" w:rsidRDefault="00BD73FF" w:rsidP="004B7CCC">
      <w:pPr>
        <w:rPr>
          <w:rFonts w:cs="Segoe UI"/>
          <w:szCs w:val="22"/>
          <w:lang w:val="en-GB"/>
        </w:rPr>
      </w:pPr>
    </w:p>
    <w:p w14:paraId="65AA5551" w14:textId="6EB6052A" w:rsidR="00286D11" w:rsidRPr="00BF1E67" w:rsidRDefault="00A632DC" w:rsidP="004B7CCC">
      <w:pPr>
        <w:rPr>
          <w:rFonts w:cs="Segoe UI"/>
          <w:szCs w:val="22"/>
          <w:lang w:val="en-GB"/>
        </w:rPr>
      </w:pPr>
      <w:r w:rsidRPr="00BF1E67">
        <w:rPr>
          <w:rFonts w:asciiTheme="majorHAnsi" w:hAnsiTheme="majorHAnsi" w:cstheme="majorHAnsi"/>
          <w:szCs w:val="22"/>
          <w:lang w:val="en-GB"/>
        </w:rPr>
        <w:t>“</w:t>
      </w:r>
      <w:r w:rsidR="00864169" w:rsidRPr="00BF1E67">
        <w:rPr>
          <w:rFonts w:asciiTheme="majorHAnsi" w:hAnsiTheme="majorHAnsi" w:cstheme="majorHAnsi"/>
          <w:szCs w:val="22"/>
          <w:lang w:val="en-GB"/>
        </w:rPr>
        <w:t xml:space="preserve">We achieved very strong growth in both business units. </w:t>
      </w:r>
      <w:r w:rsidR="00171F93" w:rsidRPr="00BF1E67">
        <w:rPr>
          <w:rFonts w:asciiTheme="majorHAnsi" w:hAnsiTheme="majorHAnsi" w:cstheme="majorHAnsi"/>
          <w:szCs w:val="22"/>
          <w:lang w:val="en-GB"/>
        </w:rPr>
        <w:t xml:space="preserve">At the same time, we succeeded in significantly improving our earnings despite the continuing </w:t>
      </w:r>
      <w:r w:rsidR="00CB4C21" w:rsidRPr="00BF1E67">
        <w:rPr>
          <w:rFonts w:asciiTheme="majorHAnsi" w:hAnsiTheme="majorHAnsi" w:cstheme="majorHAnsi"/>
          <w:szCs w:val="22"/>
          <w:lang w:val="en-GB"/>
        </w:rPr>
        <w:t>headwinds</w:t>
      </w:r>
      <w:r w:rsidR="00171F93" w:rsidRPr="00BF1E67">
        <w:rPr>
          <w:rFonts w:asciiTheme="majorHAnsi" w:hAnsiTheme="majorHAnsi" w:cstheme="majorHAnsi"/>
          <w:szCs w:val="22"/>
          <w:lang w:val="en-GB"/>
        </w:rPr>
        <w:t xml:space="preserve"> </w:t>
      </w:r>
      <w:r w:rsidR="000937E1" w:rsidRPr="00BF1E67">
        <w:rPr>
          <w:rFonts w:asciiTheme="majorHAnsi" w:hAnsiTheme="majorHAnsi" w:cstheme="majorHAnsi"/>
          <w:szCs w:val="22"/>
          <w:lang w:val="en-GB"/>
        </w:rPr>
        <w:t xml:space="preserve">from </w:t>
      </w:r>
      <w:r w:rsidR="00171F93" w:rsidRPr="00BF1E67">
        <w:rPr>
          <w:rFonts w:asciiTheme="majorHAnsi" w:hAnsiTheme="majorHAnsi" w:cstheme="majorHAnsi"/>
          <w:szCs w:val="22"/>
          <w:lang w:val="en-GB"/>
        </w:rPr>
        <w:t xml:space="preserve">high material and logistic prices. </w:t>
      </w:r>
      <w:r w:rsidR="00864169" w:rsidRPr="00BF1E67">
        <w:rPr>
          <w:rFonts w:asciiTheme="majorHAnsi" w:hAnsiTheme="majorHAnsi" w:cstheme="majorHAnsi"/>
          <w:szCs w:val="22"/>
          <w:lang w:val="en-GB"/>
        </w:rPr>
        <w:t xml:space="preserve">Following the </w:t>
      </w:r>
      <w:r w:rsidR="00880F87" w:rsidRPr="00BF1E67">
        <w:rPr>
          <w:rFonts w:asciiTheme="majorHAnsi" w:hAnsiTheme="majorHAnsi" w:cstheme="majorHAnsi"/>
          <w:szCs w:val="22"/>
          <w:lang w:val="en-GB"/>
        </w:rPr>
        <w:t>strong</w:t>
      </w:r>
      <w:r w:rsidR="00864169" w:rsidRPr="00BF1E67">
        <w:rPr>
          <w:rFonts w:asciiTheme="majorHAnsi" w:hAnsiTheme="majorHAnsi" w:cstheme="majorHAnsi"/>
          <w:szCs w:val="22"/>
          <w:lang w:val="en-GB"/>
        </w:rPr>
        <w:t xml:space="preserve"> performance in the first half of the year, we are confident </w:t>
      </w:r>
      <w:r w:rsidR="006811F8" w:rsidRPr="00BF1E67">
        <w:rPr>
          <w:rFonts w:asciiTheme="majorHAnsi" w:hAnsiTheme="majorHAnsi" w:cstheme="majorHAnsi"/>
          <w:szCs w:val="22"/>
          <w:lang w:val="en-GB"/>
        </w:rPr>
        <w:t xml:space="preserve">for </w:t>
      </w:r>
      <w:r w:rsidR="00864169" w:rsidRPr="00BF1E67">
        <w:rPr>
          <w:rFonts w:asciiTheme="majorHAnsi" w:hAnsiTheme="majorHAnsi" w:cstheme="majorHAnsi"/>
          <w:szCs w:val="22"/>
          <w:lang w:val="en-GB"/>
        </w:rPr>
        <w:t>the remain</w:t>
      </w:r>
      <w:r w:rsidR="006811F8" w:rsidRPr="00BF1E67">
        <w:rPr>
          <w:rFonts w:asciiTheme="majorHAnsi" w:hAnsiTheme="majorHAnsi" w:cstheme="majorHAnsi"/>
          <w:szCs w:val="22"/>
          <w:lang w:val="en-GB"/>
        </w:rPr>
        <w:t>der</w:t>
      </w:r>
      <w:r w:rsidR="00864169" w:rsidRPr="00BF1E67">
        <w:rPr>
          <w:rFonts w:asciiTheme="majorHAnsi" w:hAnsiTheme="majorHAnsi" w:cstheme="majorHAnsi"/>
          <w:szCs w:val="22"/>
          <w:lang w:val="en-GB"/>
        </w:rPr>
        <w:t xml:space="preserve"> of the year and have significantly </w:t>
      </w:r>
      <w:r w:rsidR="00171F93" w:rsidRPr="00BF1E67">
        <w:rPr>
          <w:rFonts w:asciiTheme="majorHAnsi" w:hAnsiTheme="majorHAnsi" w:cstheme="majorHAnsi"/>
          <w:szCs w:val="22"/>
          <w:lang w:val="en-GB"/>
        </w:rPr>
        <w:t xml:space="preserve">raised our </w:t>
      </w:r>
      <w:r w:rsidR="00171F93" w:rsidRPr="00BF1E67">
        <w:rPr>
          <w:rFonts w:asciiTheme="majorHAnsi" w:hAnsiTheme="majorHAnsi" w:cstheme="majorHAnsi"/>
          <w:b/>
          <w:bCs/>
          <w:szCs w:val="22"/>
          <w:lang w:val="en-GB"/>
        </w:rPr>
        <w:t>full-year guidance</w:t>
      </w:r>
      <w:r w:rsidR="00171F93" w:rsidRPr="00BF1E67">
        <w:rPr>
          <w:rFonts w:asciiTheme="majorHAnsi" w:hAnsiTheme="majorHAnsi" w:cstheme="majorHAnsi"/>
          <w:szCs w:val="22"/>
          <w:lang w:val="en-GB"/>
        </w:rPr>
        <w:t xml:space="preserve"> for sales and earnings,</w:t>
      </w:r>
      <w:r w:rsidRPr="00BF1E67">
        <w:rPr>
          <w:rFonts w:asciiTheme="majorHAnsi" w:hAnsiTheme="majorHAnsi" w:cstheme="majorHAnsi"/>
          <w:szCs w:val="22"/>
          <w:lang w:val="en-GB"/>
        </w:rPr>
        <w:t>”</w:t>
      </w:r>
      <w:r w:rsidR="00171F93" w:rsidRPr="00BF1E67">
        <w:rPr>
          <w:rFonts w:asciiTheme="majorHAnsi" w:hAnsiTheme="majorHAnsi" w:cstheme="majorHAnsi"/>
          <w:szCs w:val="22"/>
          <w:lang w:val="en-GB"/>
        </w:rPr>
        <w:t xml:space="preserve"> said Henkel CEO Carsten </w:t>
      </w:r>
      <w:proofErr w:type="spellStart"/>
      <w:r w:rsidR="00171F93" w:rsidRPr="00BF1E67">
        <w:rPr>
          <w:rFonts w:asciiTheme="majorHAnsi" w:hAnsiTheme="majorHAnsi" w:cstheme="majorHAnsi"/>
          <w:szCs w:val="22"/>
          <w:lang w:val="en-GB"/>
        </w:rPr>
        <w:t>Knobel</w:t>
      </w:r>
      <w:proofErr w:type="spellEnd"/>
      <w:r w:rsidR="0003067C" w:rsidRPr="00BF1E67">
        <w:rPr>
          <w:rFonts w:cs="Segoe UI"/>
          <w:szCs w:val="22"/>
          <w:lang w:val="en-GB"/>
        </w:rPr>
        <w:t>.</w:t>
      </w:r>
      <w:r w:rsidR="00286D11" w:rsidRPr="00BF1E67">
        <w:rPr>
          <w:rFonts w:cs="Segoe UI"/>
          <w:szCs w:val="22"/>
          <w:lang w:val="en-GB"/>
        </w:rPr>
        <w:t xml:space="preserve"> </w:t>
      </w:r>
    </w:p>
    <w:p w14:paraId="0556B60B" w14:textId="24836ABD" w:rsidR="00CB4C21" w:rsidRPr="00BF1E67" w:rsidRDefault="00CB4C21">
      <w:pPr>
        <w:spacing w:line="240" w:lineRule="auto"/>
        <w:jc w:val="left"/>
        <w:rPr>
          <w:rFonts w:cs="Segoe UI"/>
          <w:szCs w:val="22"/>
          <w:lang w:val="en-GB"/>
        </w:rPr>
      </w:pPr>
      <w:r w:rsidRPr="00BF1E67">
        <w:rPr>
          <w:rFonts w:asciiTheme="majorHAnsi" w:hAnsiTheme="majorHAnsi" w:cstheme="majorHAnsi"/>
          <w:noProof/>
          <w:szCs w:val="22"/>
          <w:lang w:val="en-GB"/>
        </w:rPr>
        <mc:AlternateContent>
          <mc:Choice Requires="wps">
            <w:drawing>
              <wp:anchor distT="45720" distB="45720" distL="114300" distR="114300" simplePos="0" relativeHeight="251658240" behindDoc="0" locked="0" layoutInCell="1" allowOverlap="1" wp14:anchorId="47DC80B1" wp14:editId="5E1EF393">
                <wp:simplePos x="0" y="0"/>
                <wp:positionH relativeFrom="margin">
                  <wp:posOffset>-91440</wp:posOffset>
                </wp:positionH>
                <wp:positionV relativeFrom="paragraph">
                  <wp:posOffset>1018222</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768CD5C0" w:rsidR="0001002C" w:rsidRPr="00677B12" w:rsidRDefault="0001002C" w:rsidP="00044E68">
                            <w:pPr>
                              <w:autoSpaceDE w:val="0"/>
                              <w:autoSpaceDN w:val="0"/>
                              <w:adjustRightInd w:val="0"/>
                              <w:spacing w:after="60" w:line="240" w:lineRule="auto"/>
                              <w:rPr>
                                <w:sz w:val="16"/>
                                <w:szCs w:val="16"/>
                              </w:rPr>
                            </w:pPr>
                            <w:r w:rsidRPr="00677B12">
                              <w:rPr>
                                <w:sz w:val="16"/>
                                <w:szCs w:val="16"/>
                              </w:rPr>
                              <w:t xml:space="preserve">* </w:t>
                            </w:r>
                            <w:r w:rsidR="00677B12" w:rsidRPr="00677B12">
                              <w:rPr>
                                <w:sz w:val="16"/>
                                <w:szCs w:val="16"/>
                              </w:rPr>
                              <w:t>Adjusted for one-time expenses and income, and for restructuring expenses.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margin-left:-7.2pt;margin-top:80.15pt;width:423.25pt;height:2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" stroked="f">
                <v:textbox>
                  <w:txbxContent>
                    <w:p w14:paraId="384D2642" w14:textId="768CD5C0" w:rsidR="0001002C" w:rsidRPr="00677B12" w:rsidRDefault="0001002C" w:rsidP="00044E68">
                      <w:pPr>
                        <w:autoSpaceDE w:val="0"/>
                        <w:autoSpaceDN w:val="0"/>
                        <w:adjustRightInd w:val="0"/>
                        <w:spacing w:after="60" w:line="240" w:lineRule="auto"/>
                        <w:rPr>
                          <w:sz w:val="16"/>
                          <w:szCs w:val="16"/>
                        </w:rPr>
                      </w:pPr>
                      <w:r w:rsidRPr="00677B12">
                        <w:rPr>
                          <w:sz w:val="16"/>
                          <w:szCs w:val="16"/>
                        </w:rPr>
                        <w:t xml:space="preserve">* </w:t>
                      </w:r>
                      <w:r w:rsidR="00677B12" w:rsidRPr="00677B12">
                        <w:rPr>
                          <w:sz w:val="16"/>
                          <w:szCs w:val="16"/>
                        </w:rPr>
                        <w:t>Adjusted for one-time expenses and income, and for restructuring expenses.</w:t>
                      </w:r>
                    </w:p>
                  </w:txbxContent>
                </v:textbox>
                <w10:wrap anchorx="margin"/>
              </v:shape>
            </w:pict>
          </mc:Fallback>
        </mc:AlternateContent>
      </w:r>
      <w:r w:rsidRPr="00BF1E67">
        <w:rPr>
          <w:rFonts w:cs="Segoe UI"/>
          <w:szCs w:val="22"/>
          <w:lang w:val="en-GB"/>
        </w:rPr>
        <w:br w:type="page"/>
      </w:r>
    </w:p>
    <w:p w14:paraId="11B44DCB" w14:textId="4621B96C" w:rsidR="005F5915" w:rsidRPr="00BF1E67" w:rsidRDefault="00A632DC" w:rsidP="005F5915">
      <w:pPr>
        <w:rPr>
          <w:rFonts w:cs="Segoe UI"/>
          <w:szCs w:val="22"/>
          <w:lang w:val="en-GB"/>
        </w:rPr>
      </w:pPr>
      <w:r w:rsidRPr="00BF1E67">
        <w:rPr>
          <w:rFonts w:cs="Segoe UI"/>
          <w:szCs w:val="22"/>
          <w:lang w:val="en-GB"/>
        </w:rPr>
        <w:lastRenderedPageBreak/>
        <w:t>“</w:t>
      </w:r>
      <w:r w:rsidR="00486EE0" w:rsidRPr="00BF1E67">
        <w:rPr>
          <w:rFonts w:cs="Segoe UI"/>
          <w:szCs w:val="22"/>
          <w:lang w:val="en-GB"/>
        </w:rPr>
        <w:t xml:space="preserve">We also made good progress in implementing our </w:t>
      </w:r>
      <w:r w:rsidR="00486EE0" w:rsidRPr="00BF1E67">
        <w:rPr>
          <w:rFonts w:cs="Segoe UI"/>
          <w:b/>
          <w:bCs/>
          <w:szCs w:val="22"/>
          <w:lang w:val="en-GB"/>
        </w:rPr>
        <w:t>strategic growth agenda</w:t>
      </w:r>
      <w:r w:rsidR="00486EE0" w:rsidRPr="00BF1E67">
        <w:rPr>
          <w:rFonts w:cs="Segoe UI"/>
          <w:szCs w:val="22"/>
          <w:lang w:val="en-GB"/>
        </w:rPr>
        <w:t xml:space="preserve"> in the first six months of the year. In the Consumer Brands business unit, we are </w:t>
      </w:r>
      <w:r w:rsidR="00A16638" w:rsidRPr="00BF1E67">
        <w:rPr>
          <w:rFonts w:cs="Segoe UI"/>
          <w:szCs w:val="22"/>
          <w:lang w:val="en-GB"/>
        </w:rPr>
        <w:t xml:space="preserve">advancing </w:t>
      </w:r>
      <w:r w:rsidR="00486EE0" w:rsidRPr="00BF1E67">
        <w:rPr>
          <w:rFonts w:cs="Segoe UI"/>
          <w:szCs w:val="22"/>
          <w:lang w:val="en-GB"/>
        </w:rPr>
        <w:t xml:space="preserve">the integration </w:t>
      </w:r>
      <w:r w:rsidR="005E3864" w:rsidRPr="00BF1E67">
        <w:rPr>
          <w:rFonts w:cs="Segoe UI"/>
          <w:szCs w:val="22"/>
          <w:lang w:val="en-GB"/>
        </w:rPr>
        <w:t xml:space="preserve">faster than planned. </w:t>
      </w:r>
      <w:r w:rsidR="002C1FEB" w:rsidRPr="00BF1E67">
        <w:rPr>
          <w:rFonts w:cs="Segoe UI"/>
          <w:szCs w:val="22"/>
          <w:lang w:val="en-GB"/>
        </w:rPr>
        <w:t xml:space="preserve">At the same time, we are consistently </w:t>
      </w:r>
      <w:r w:rsidR="00486EE0" w:rsidRPr="00BF1E67">
        <w:rPr>
          <w:rFonts w:cs="Segoe UI"/>
          <w:szCs w:val="22"/>
          <w:lang w:val="en-GB"/>
        </w:rPr>
        <w:t xml:space="preserve">sharpening </w:t>
      </w:r>
      <w:r w:rsidR="00CB4C21" w:rsidRPr="00BF1E67">
        <w:rPr>
          <w:rFonts w:cs="Segoe UI"/>
          <w:szCs w:val="22"/>
          <w:lang w:val="en-GB"/>
        </w:rPr>
        <w:t xml:space="preserve">our </w:t>
      </w:r>
      <w:r w:rsidR="00486EE0" w:rsidRPr="00BF1E67">
        <w:rPr>
          <w:rFonts w:cs="Segoe UI"/>
          <w:szCs w:val="22"/>
          <w:lang w:val="en-GB"/>
        </w:rPr>
        <w:t>portfolio</w:t>
      </w:r>
      <w:r w:rsidR="002C1FEB" w:rsidRPr="00BF1E67">
        <w:rPr>
          <w:rFonts w:cs="Segoe UI"/>
          <w:szCs w:val="22"/>
          <w:lang w:val="en-GB"/>
        </w:rPr>
        <w:t xml:space="preserve"> towards high-margin and high-growth brands and products</w:t>
      </w:r>
      <w:r w:rsidR="00486EE0" w:rsidRPr="00BF1E67">
        <w:rPr>
          <w:rFonts w:cs="Segoe UI"/>
          <w:szCs w:val="22"/>
          <w:lang w:val="en-GB"/>
        </w:rPr>
        <w:t xml:space="preserve">. </w:t>
      </w:r>
      <w:r w:rsidR="002C1FEB" w:rsidRPr="00BF1E67">
        <w:rPr>
          <w:rFonts w:cs="Segoe UI"/>
          <w:szCs w:val="22"/>
          <w:lang w:val="en-GB"/>
        </w:rPr>
        <w:t xml:space="preserve">This is also reflected in the earnings of the business unit. </w:t>
      </w:r>
      <w:r w:rsidR="005141E6" w:rsidRPr="00BF1E67">
        <w:rPr>
          <w:rFonts w:cs="Segoe UI"/>
          <w:szCs w:val="22"/>
          <w:lang w:val="en-GB"/>
        </w:rPr>
        <w:t xml:space="preserve">In the Adhesive Technologies business unit, </w:t>
      </w:r>
      <w:bookmarkStart w:id="3" w:name="_Hlk141799131"/>
      <w:r w:rsidR="005141E6" w:rsidRPr="00BF1E67">
        <w:rPr>
          <w:rFonts w:cs="Segoe UI"/>
          <w:szCs w:val="22"/>
          <w:lang w:val="en-GB"/>
        </w:rPr>
        <w:t>we have aligned the organi</w:t>
      </w:r>
      <w:r w:rsidR="00395FC5" w:rsidRPr="00BF1E67">
        <w:rPr>
          <w:rFonts w:cs="Segoe UI"/>
          <w:szCs w:val="22"/>
          <w:lang w:val="en-GB"/>
        </w:rPr>
        <w:t>s</w:t>
      </w:r>
      <w:r w:rsidR="005141E6" w:rsidRPr="00BF1E67">
        <w:rPr>
          <w:rFonts w:cs="Segoe UI"/>
          <w:szCs w:val="22"/>
          <w:lang w:val="en-GB"/>
        </w:rPr>
        <w:t>ational structure even more closely to our customers</w:t>
      </w:r>
      <w:bookmarkEnd w:id="3"/>
      <w:r w:rsidR="005141E6" w:rsidRPr="00BF1E67">
        <w:rPr>
          <w:rFonts w:cs="Segoe UI"/>
          <w:szCs w:val="22"/>
          <w:lang w:val="en-GB"/>
        </w:rPr>
        <w:t xml:space="preserve"> </w:t>
      </w:r>
      <w:r w:rsidR="002C1FEB" w:rsidRPr="00BF1E67">
        <w:rPr>
          <w:rFonts w:cs="Segoe UI"/>
          <w:szCs w:val="22"/>
          <w:lang w:val="en-GB"/>
        </w:rPr>
        <w:t>to expand our leading global position and further increase growth momentum.</w:t>
      </w:r>
      <w:r w:rsidR="00486EE0" w:rsidRPr="00BF1E67">
        <w:rPr>
          <w:rFonts w:cs="Segoe UI"/>
          <w:szCs w:val="22"/>
          <w:lang w:val="en-GB"/>
        </w:rPr>
        <w:t xml:space="preserve"> In addition, we are driving forward important initiatives in the areas of sustainability and digitali</w:t>
      </w:r>
      <w:r w:rsidR="00395FC5" w:rsidRPr="00BF1E67">
        <w:rPr>
          <w:rFonts w:cs="Segoe UI"/>
          <w:szCs w:val="22"/>
          <w:lang w:val="en-GB"/>
        </w:rPr>
        <w:t>s</w:t>
      </w:r>
      <w:r w:rsidR="00486EE0" w:rsidRPr="00BF1E67">
        <w:rPr>
          <w:rFonts w:cs="Segoe UI"/>
          <w:szCs w:val="22"/>
          <w:lang w:val="en-GB"/>
        </w:rPr>
        <w:t xml:space="preserve">ation to further </w:t>
      </w:r>
      <w:r w:rsidR="00996AC3" w:rsidRPr="00BF1E67">
        <w:rPr>
          <w:rFonts w:cs="Segoe UI"/>
          <w:szCs w:val="22"/>
          <w:lang w:val="en-GB"/>
        </w:rPr>
        <w:t xml:space="preserve">enhance </w:t>
      </w:r>
      <w:r w:rsidR="00486EE0" w:rsidRPr="00BF1E67">
        <w:rPr>
          <w:rFonts w:cs="Segoe UI"/>
          <w:szCs w:val="22"/>
          <w:lang w:val="en-GB"/>
        </w:rPr>
        <w:t>our competitive position,</w:t>
      </w:r>
      <w:r w:rsidRPr="00BF1E67">
        <w:rPr>
          <w:rFonts w:cs="Segoe UI"/>
          <w:szCs w:val="22"/>
          <w:lang w:val="en-GB"/>
        </w:rPr>
        <w:t>”</w:t>
      </w:r>
      <w:r w:rsidR="00486EE0" w:rsidRPr="00BF1E67">
        <w:rPr>
          <w:rFonts w:cs="Segoe UI"/>
          <w:szCs w:val="22"/>
          <w:lang w:val="en-GB"/>
        </w:rPr>
        <w:t xml:space="preserve"> explained Carsten </w:t>
      </w:r>
      <w:proofErr w:type="spellStart"/>
      <w:r w:rsidR="00486EE0" w:rsidRPr="00BF1E67">
        <w:rPr>
          <w:rFonts w:cs="Segoe UI"/>
          <w:szCs w:val="22"/>
          <w:lang w:val="en-GB"/>
        </w:rPr>
        <w:t>Knobel</w:t>
      </w:r>
      <w:proofErr w:type="spellEnd"/>
      <w:r w:rsidR="00486EE0" w:rsidRPr="00BF1E67">
        <w:rPr>
          <w:rFonts w:cs="Segoe UI"/>
          <w:szCs w:val="22"/>
          <w:lang w:val="en-GB"/>
        </w:rPr>
        <w:t>.</w:t>
      </w:r>
    </w:p>
    <w:p w14:paraId="2E9127E5" w14:textId="77777777" w:rsidR="005F5915" w:rsidRPr="00BF1E67" w:rsidRDefault="005F5915" w:rsidP="008F1154">
      <w:pPr>
        <w:rPr>
          <w:rFonts w:cs="Segoe UI"/>
          <w:szCs w:val="22"/>
          <w:lang w:val="en-GB"/>
        </w:rPr>
      </w:pPr>
    </w:p>
    <w:p w14:paraId="7E982273" w14:textId="3909E6F0" w:rsidR="000B4D0A" w:rsidRPr="00BF1E67" w:rsidRDefault="00486EE0" w:rsidP="000B4D0A">
      <w:pPr>
        <w:spacing w:after="120"/>
        <w:ind w:right="-108"/>
        <w:jc w:val="left"/>
        <w:rPr>
          <w:rFonts w:cs="Segoe UI"/>
          <w:b/>
          <w:bCs/>
          <w:szCs w:val="22"/>
          <w:lang w:val="en-GB"/>
        </w:rPr>
      </w:pPr>
      <w:r w:rsidRPr="00BF1E67">
        <w:rPr>
          <w:rFonts w:cs="Segoe UI"/>
          <w:b/>
          <w:bCs/>
          <w:szCs w:val="22"/>
          <w:lang w:val="en-GB"/>
        </w:rPr>
        <w:t>Outlook for fiscal 2023</w:t>
      </w:r>
      <w:r w:rsidR="009E3A90" w:rsidRPr="00BF1E67">
        <w:rPr>
          <w:rFonts w:cs="Segoe UI"/>
          <w:b/>
          <w:bCs/>
          <w:szCs w:val="22"/>
          <w:lang w:val="en-GB"/>
        </w:rPr>
        <w:t xml:space="preserve"> </w:t>
      </w:r>
      <w:proofErr w:type="gramStart"/>
      <w:r w:rsidR="009E3A90" w:rsidRPr="00BF1E67">
        <w:rPr>
          <w:rFonts w:cs="Segoe UI"/>
          <w:b/>
          <w:bCs/>
          <w:szCs w:val="22"/>
          <w:lang w:val="en-GB"/>
        </w:rPr>
        <w:t>raised</w:t>
      </w:r>
      <w:proofErr w:type="gramEnd"/>
    </w:p>
    <w:p w14:paraId="2D6E9DA0" w14:textId="6CB6E930" w:rsidR="000B4D0A" w:rsidRPr="00BF1E67" w:rsidRDefault="00486EE0" w:rsidP="000B4D0A">
      <w:pPr>
        <w:rPr>
          <w:rFonts w:cs="Segoe UI"/>
          <w:szCs w:val="22"/>
          <w:lang w:val="en-GB"/>
        </w:rPr>
      </w:pPr>
      <w:r w:rsidRPr="00BF1E67">
        <w:rPr>
          <w:rFonts w:cs="Segoe UI"/>
          <w:szCs w:val="22"/>
          <w:lang w:val="en-GB"/>
        </w:rPr>
        <w:t xml:space="preserve">At Group level, Henkel now expects </w:t>
      </w:r>
      <w:r w:rsidRPr="00BF1E67">
        <w:rPr>
          <w:rFonts w:cs="Segoe UI"/>
          <w:b/>
          <w:bCs/>
          <w:szCs w:val="22"/>
          <w:lang w:val="en-GB"/>
        </w:rPr>
        <w:t>organic sales growth</w:t>
      </w:r>
      <w:r w:rsidRPr="00BF1E67">
        <w:rPr>
          <w:rFonts w:cs="Segoe UI"/>
          <w:szCs w:val="22"/>
          <w:lang w:val="en-GB"/>
        </w:rPr>
        <w:t xml:space="preserve"> of </w:t>
      </w:r>
      <w:r w:rsidR="009D7CC0" w:rsidRPr="00BF1E67">
        <w:rPr>
          <w:rFonts w:cs="Segoe UI"/>
          <w:szCs w:val="22"/>
          <w:lang w:val="en-GB"/>
        </w:rPr>
        <w:t>2</w:t>
      </w:r>
      <w:r w:rsidRPr="00BF1E67">
        <w:rPr>
          <w:rFonts w:cs="Segoe UI"/>
          <w:szCs w:val="22"/>
          <w:lang w:val="en-GB"/>
        </w:rPr>
        <w:t>.</w:t>
      </w:r>
      <w:r w:rsidR="009D7CC0" w:rsidRPr="00BF1E67">
        <w:rPr>
          <w:rFonts w:cs="Segoe UI"/>
          <w:szCs w:val="22"/>
          <w:lang w:val="en-GB"/>
        </w:rPr>
        <w:t>5</w:t>
      </w:r>
      <w:r w:rsidRPr="00BF1E67">
        <w:rPr>
          <w:rFonts w:cs="Segoe UI"/>
          <w:szCs w:val="22"/>
          <w:lang w:val="en-GB"/>
        </w:rPr>
        <w:t xml:space="preserve"> to </w:t>
      </w:r>
      <w:r w:rsidR="009D7CC0" w:rsidRPr="00BF1E67">
        <w:rPr>
          <w:rFonts w:cs="Segoe UI"/>
          <w:szCs w:val="22"/>
          <w:lang w:val="en-GB"/>
        </w:rPr>
        <w:t>4</w:t>
      </w:r>
      <w:r w:rsidRPr="00BF1E67">
        <w:rPr>
          <w:rFonts w:cs="Segoe UI"/>
          <w:szCs w:val="22"/>
          <w:lang w:val="en-GB"/>
        </w:rPr>
        <w:t>.</w:t>
      </w:r>
      <w:r w:rsidR="009D7CC0" w:rsidRPr="00BF1E67">
        <w:rPr>
          <w:rFonts w:cs="Segoe UI"/>
          <w:szCs w:val="22"/>
          <w:lang w:val="en-GB"/>
        </w:rPr>
        <w:t>5</w:t>
      </w:r>
      <w:r w:rsidRPr="00BF1E67">
        <w:rPr>
          <w:rFonts w:cs="Segoe UI"/>
          <w:szCs w:val="22"/>
          <w:lang w:val="en-GB"/>
        </w:rPr>
        <w:t xml:space="preserve"> percent in fiscal 2023 (previously: 1.0 to 3.0 percent). For the Adhesive Technologies business unit</w:t>
      </w:r>
      <w:r w:rsidR="004E3794" w:rsidRPr="00BF1E67">
        <w:rPr>
          <w:rFonts w:cs="Segoe UI"/>
          <w:szCs w:val="22"/>
          <w:lang w:val="en-GB"/>
        </w:rPr>
        <w:t>,</w:t>
      </w:r>
      <w:r w:rsidRPr="00BF1E67">
        <w:rPr>
          <w:rFonts w:cs="Segoe UI"/>
          <w:szCs w:val="22"/>
          <w:lang w:val="en-GB"/>
        </w:rPr>
        <w:t xml:space="preserve"> growth is expected to be in the range of </w:t>
      </w:r>
      <w:r w:rsidR="009D7CC0" w:rsidRPr="00BF1E67">
        <w:rPr>
          <w:rFonts w:cs="Segoe UI"/>
          <w:szCs w:val="22"/>
          <w:lang w:val="en-GB"/>
        </w:rPr>
        <w:t>2</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to </w:t>
      </w:r>
      <w:r w:rsidR="009D7CC0" w:rsidRPr="00BF1E67">
        <w:rPr>
          <w:rFonts w:cs="Segoe UI"/>
          <w:szCs w:val="22"/>
          <w:lang w:val="en-GB"/>
        </w:rPr>
        <w:t>4</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percent (previously: 1.0 to 3.0 percent)</w:t>
      </w:r>
      <w:r w:rsidR="004E3794" w:rsidRPr="00BF1E67">
        <w:rPr>
          <w:rFonts w:cs="Segoe UI"/>
          <w:szCs w:val="22"/>
          <w:lang w:val="en-GB"/>
        </w:rPr>
        <w:t>,</w:t>
      </w:r>
      <w:r w:rsidRPr="00BF1E67">
        <w:rPr>
          <w:rFonts w:cs="Segoe UI"/>
          <w:szCs w:val="22"/>
          <w:lang w:val="en-GB"/>
        </w:rPr>
        <w:t xml:space="preserve"> and for the Consumer Brands business unit</w:t>
      </w:r>
      <w:r w:rsidR="004E3794" w:rsidRPr="00BF1E67">
        <w:rPr>
          <w:rFonts w:cs="Segoe UI"/>
          <w:szCs w:val="22"/>
          <w:lang w:val="en-GB"/>
        </w:rPr>
        <w:t>,</w:t>
      </w:r>
      <w:r w:rsidRPr="00BF1E67">
        <w:rPr>
          <w:rFonts w:cs="Segoe UI"/>
          <w:szCs w:val="22"/>
          <w:lang w:val="en-GB"/>
        </w:rPr>
        <w:t xml:space="preserve"> between </w:t>
      </w:r>
      <w:r w:rsidR="009D7CC0" w:rsidRPr="00BF1E67">
        <w:rPr>
          <w:rFonts w:cs="Segoe UI"/>
          <w:szCs w:val="22"/>
          <w:lang w:val="en-GB"/>
        </w:rPr>
        <w:t>3</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to </w:t>
      </w:r>
      <w:r w:rsidR="009D7CC0" w:rsidRPr="00BF1E67">
        <w:rPr>
          <w:rFonts w:cs="Segoe UI"/>
          <w:szCs w:val="22"/>
          <w:lang w:val="en-GB"/>
        </w:rPr>
        <w:t>5</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percent (previously: 1.0 to 3.0 percent). </w:t>
      </w:r>
      <w:r w:rsidRPr="00BF1E67">
        <w:rPr>
          <w:rFonts w:cs="Segoe UI"/>
          <w:b/>
          <w:bCs/>
          <w:szCs w:val="22"/>
          <w:lang w:val="en-GB"/>
        </w:rPr>
        <w:t>Adjusted return on sales (EBIT margin)</w:t>
      </w:r>
      <w:r w:rsidRPr="00BF1E67">
        <w:rPr>
          <w:rFonts w:cs="Segoe UI"/>
          <w:szCs w:val="22"/>
          <w:lang w:val="en-GB"/>
        </w:rPr>
        <w:t xml:space="preserve"> at Group level is now expected to be in the range of </w:t>
      </w:r>
      <w:r w:rsidR="009D7CC0" w:rsidRPr="00BF1E67">
        <w:rPr>
          <w:rFonts w:cs="Segoe UI"/>
          <w:szCs w:val="22"/>
          <w:lang w:val="en-GB"/>
        </w:rPr>
        <w:t>11</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to </w:t>
      </w:r>
      <w:r w:rsidR="009D7CC0" w:rsidRPr="00BF1E67">
        <w:rPr>
          <w:rFonts w:cs="Segoe UI"/>
          <w:szCs w:val="22"/>
          <w:lang w:val="en-GB"/>
        </w:rPr>
        <w:t>12</w:t>
      </w:r>
      <w:r w:rsidRPr="00BF1E67">
        <w:rPr>
          <w:rFonts w:cs="Segoe UI"/>
          <w:szCs w:val="22"/>
          <w:lang w:val="en-GB"/>
        </w:rPr>
        <w:t>.</w:t>
      </w:r>
      <w:r w:rsidR="009D7CC0" w:rsidRPr="00BF1E67">
        <w:rPr>
          <w:rFonts w:cs="Segoe UI"/>
          <w:szCs w:val="22"/>
          <w:lang w:val="en-GB"/>
        </w:rPr>
        <w:t>5</w:t>
      </w:r>
      <w:r w:rsidRPr="00BF1E67">
        <w:rPr>
          <w:rFonts w:cs="Segoe UI"/>
          <w:szCs w:val="22"/>
          <w:lang w:val="en-GB"/>
        </w:rPr>
        <w:t xml:space="preserve"> percent (previously: 10.0 to 12.0 percent). For the Adhesive Technologies business unit, adjusted return on sales is expected </w:t>
      </w:r>
      <w:r w:rsidR="009E3A90" w:rsidRPr="00BF1E67">
        <w:rPr>
          <w:rFonts w:cs="Segoe UI"/>
          <w:szCs w:val="22"/>
          <w:lang w:val="en-GB"/>
        </w:rPr>
        <w:t>in the ran</w:t>
      </w:r>
      <w:r w:rsidR="00B42305" w:rsidRPr="00BF1E67">
        <w:rPr>
          <w:rFonts w:cs="Segoe UI"/>
          <w:szCs w:val="22"/>
          <w:lang w:val="en-GB"/>
        </w:rPr>
        <w:t>ge of</w:t>
      </w:r>
      <w:r w:rsidRPr="00BF1E67">
        <w:rPr>
          <w:rFonts w:cs="Segoe UI"/>
          <w:szCs w:val="22"/>
          <w:lang w:val="en-GB"/>
        </w:rPr>
        <w:t xml:space="preserve"> </w:t>
      </w:r>
      <w:r w:rsidR="009D7CC0" w:rsidRPr="00BF1E67">
        <w:rPr>
          <w:rFonts w:cs="Segoe UI"/>
          <w:szCs w:val="22"/>
          <w:lang w:val="en-GB"/>
        </w:rPr>
        <w:t>13</w:t>
      </w:r>
      <w:r w:rsidRPr="00BF1E67">
        <w:rPr>
          <w:rFonts w:cs="Segoe UI"/>
          <w:szCs w:val="22"/>
          <w:lang w:val="en-GB"/>
        </w:rPr>
        <w:t>.</w:t>
      </w:r>
      <w:r w:rsidR="009D7CC0" w:rsidRPr="00BF1E67">
        <w:rPr>
          <w:rFonts w:cs="Segoe UI"/>
          <w:szCs w:val="22"/>
          <w:lang w:val="en-GB"/>
        </w:rPr>
        <w:t>5</w:t>
      </w:r>
      <w:r w:rsidRPr="00BF1E67">
        <w:rPr>
          <w:rFonts w:cs="Segoe UI"/>
          <w:szCs w:val="22"/>
          <w:lang w:val="en-GB"/>
        </w:rPr>
        <w:t xml:space="preserve"> and </w:t>
      </w:r>
      <w:r w:rsidR="009D7CC0" w:rsidRPr="00BF1E67">
        <w:rPr>
          <w:rFonts w:cs="Segoe UI"/>
          <w:szCs w:val="22"/>
          <w:lang w:val="en-GB"/>
        </w:rPr>
        <w:t>15</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percent (previously: 13.0 to 15.0 percent), and for the Consumer Brands business unit </w:t>
      </w:r>
      <w:r w:rsidR="00B42305" w:rsidRPr="00BF1E67">
        <w:rPr>
          <w:rFonts w:cs="Segoe UI"/>
          <w:szCs w:val="22"/>
          <w:lang w:val="en-GB"/>
        </w:rPr>
        <w:t xml:space="preserve">of </w:t>
      </w:r>
      <w:r w:rsidR="009D7CC0" w:rsidRPr="00BF1E67">
        <w:rPr>
          <w:rFonts w:cs="Segoe UI"/>
          <w:szCs w:val="22"/>
          <w:lang w:val="en-GB"/>
        </w:rPr>
        <w:t>9</w:t>
      </w:r>
      <w:r w:rsidRPr="00BF1E67">
        <w:rPr>
          <w:rFonts w:cs="Segoe UI"/>
          <w:szCs w:val="22"/>
          <w:lang w:val="en-GB"/>
        </w:rPr>
        <w:t>.</w:t>
      </w:r>
      <w:r w:rsidR="009D7CC0" w:rsidRPr="00BF1E67">
        <w:rPr>
          <w:rFonts w:cs="Segoe UI"/>
          <w:szCs w:val="22"/>
          <w:lang w:val="en-GB"/>
        </w:rPr>
        <w:t>5</w:t>
      </w:r>
      <w:r w:rsidRPr="00BF1E67">
        <w:rPr>
          <w:rFonts w:cs="Segoe UI"/>
          <w:szCs w:val="22"/>
          <w:lang w:val="en-GB"/>
        </w:rPr>
        <w:t xml:space="preserve"> and </w:t>
      </w:r>
      <w:r w:rsidR="009D7CC0" w:rsidRPr="00BF1E67">
        <w:rPr>
          <w:rFonts w:cs="Segoe UI"/>
          <w:szCs w:val="22"/>
          <w:lang w:val="en-GB"/>
        </w:rPr>
        <w:t>11</w:t>
      </w:r>
      <w:r w:rsidRPr="00BF1E67">
        <w:rPr>
          <w:rFonts w:cs="Segoe UI"/>
          <w:szCs w:val="22"/>
          <w:lang w:val="en-GB"/>
        </w:rPr>
        <w:t>.</w:t>
      </w:r>
      <w:r w:rsidR="009D7CC0" w:rsidRPr="00BF1E67">
        <w:rPr>
          <w:rFonts w:cs="Segoe UI"/>
          <w:szCs w:val="22"/>
          <w:lang w:val="en-GB"/>
        </w:rPr>
        <w:t>0</w:t>
      </w:r>
      <w:r w:rsidRPr="00BF1E67">
        <w:rPr>
          <w:rFonts w:cs="Segoe UI"/>
          <w:szCs w:val="22"/>
          <w:lang w:val="en-GB"/>
        </w:rPr>
        <w:t xml:space="preserve"> percent (previously: 7.5 to 9.5 percent). For the development of </w:t>
      </w:r>
      <w:r w:rsidRPr="00BF1E67">
        <w:rPr>
          <w:rFonts w:cs="Segoe UI"/>
          <w:b/>
          <w:bCs/>
          <w:szCs w:val="22"/>
          <w:lang w:val="en-GB"/>
        </w:rPr>
        <w:t>adjusted earnings per preferred share (EPS)</w:t>
      </w:r>
      <w:r w:rsidRPr="00BF1E67">
        <w:rPr>
          <w:rFonts w:cs="Segoe UI"/>
          <w:szCs w:val="22"/>
          <w:lang w:val="en-GB"/>
        </w:rPr>
        <w:t xml:space="preserve"> at constant exchange rates, Henkel now expects </w:t>
      </w:r>
      <w:r w:rsidR="00B42305" w:rsidRPr="00BF1E67">
        <w:rPr>
          <w:rFonts w:cs="Segoe UI"/>
          <w:szCs w:val="22"/>
          <w:lang w:val="en-GB"/>
        </w:rPr>
        <w:t xml:space="preserve">an increase </w:t>
      </w:r>
      <w:r w:rsidRPr="00BF1E67">
        <w:rPr>
          <w:rFonts w:cs="Segoe UI"/>
          <w:szCs w:val="22"/>
          <w:lang w:val="en-GB"/>
        </w:rPr>
        <w:t xml:space="preserve">in the range of </w:t>
      </w:r>
      <w:r w:rsidR="009D7CC0" w:rsidRPr="00BF1E67">
        <w:rPr>
          <w:rFonts w:cs="Segoe UI"/>
          <w:szCs w:val="22"/>
          <w:lang w:val="en-GB"/>
        </w:rPr>
        <w:t xml:space="preserve">+5 </w:t>
      </w:r>
      <w:r w:rsidRPr="00BF1E67">
        <w:rPr>
          <w:rFonts w:cs="Segoe UI"/>
          <w:szCs w:val="22"/>
          <w:lang w:val="en-GB"/>
        </w:rPr>
        <w:t xml:space="preserve">to </w:t>
      </w:r>
      <w:r w:rsidR="00A5018E" w:rsidRPr="00BF1E67">
        <w:rPr>
          <w:rFonts w:cs="Segoe UI"/>
          <w:szCs w:val="22"/>
          <w:lang w:val="en-GB"/>
        </w:rPr>
        <w:t>+</w:t>
      </w:r>
      <w:r w:rsidR="009D7CC0" w:rsidRPr="00BF1E67">
        <w:rPr>
          <w:rFonts w:cs="Segoe UI"/>
          <w:szCs w:val="22"/>
          <w:lang w:val="en-GB"/>
        </w:rPr>
        <w:t>20</w:t>
      </w:r>
      <w:r w:rsidRPr="00BF1E67">
        <w:rPr>
          <w:rFonts w:cs="Segoe UI"/>
          <w:szCs w:val="22"/>
          <w:lang w:val="en-GB"/>
        </w:rPr>
        <w:t xml:space="preserve"> percent (previously: -10 to +10 percent).</w:t>
      </w:r>
    </w:p>
    <w:p w14:paraId="5191FE2E" w14:textId="77777777" w:rsidR="00C4535E" w:rsidRPr="00BF1E67" w:rsidRDefault="00C4535E" w:rsidP="00E25F09">
      <w:pPr>
        <w:rPr>
          <w:rFonts w:cs="Segoe UI"/>
          <w:b/>
          <w:bCs/>
          <w:szCs w:val="22"/>
          <w:lang w:val="en-GB"/>
        </w:rPr>
      </w:pPr>
    </w:p>
    <w:p w14:paraId="4F0E1CDA" w14:textId="37E341BC" w:rsidR="00226640" w:rsidRPr="00BF1E67" w:rsidRDefault="00DF2CF3" w:rsidP="00A97524">
      <w:pPr>
        <w:spacing w:after="120"/>
        <w:jc w:val="left"/>
        <w:rPr>
          <w:rFonts w:cs="Segoe UI"/>
          <w:b/>
          <w:bCs/>
          <w:szCs w:val="22"/>
          <w:lang w:val="en-GB"/>
        </w:rPr>
      </w:pPr>
      <w:r w:rsidRPr="00BF1E67">
        <w:rPr>
          <w:rFonts w:cs="Segoe UI"/>
          <w:b/>
          <w:bCs/>
          <w:szCs w:val="22"/>
          <w:lang w:val="en-GB"/>
        </w:rPr>
        <w:t>Sales and earnings development in the first half of 2023</w:t>
      </w:r>
    </w:p>
    <w:p w14:paraId="15B12E1C" w14:textId="780BBC19" w:rsidR="00466B0F" w:rsidRPr="00BF1E67" w:rsidRDefault="00DF2CF3" w:rsidP="0095097D">
      <w:pPr>
        <w:rPr>
          <w:rFonts w:cs="Segoe UI"/>
          <w:szCs w:val="22"/>
          <w:lang w:val="en-GB"/>
        </w:rPr>
      </w:pPr>
      <w:r w:rsidRPr="00BF1E67">
        <w:rPr>
          <w:rFonts w:cs="Segoe UI"/>
          <w:szCs w:val="22"/>
          <w:lang w:val="en-GB"/>
        </w:rPr>
        <w:t xml:space="preserve">At 10,926 million euros, </w:t>
      </w:r>
      <w:r w:rsidRPr="00BF1E67">
        <w:rPr>
          <w:rFonts w:cs="Segoe UI"/>
          <w:b/>
          <w:bCs/>
          <w:szCs w:val="22"/>
          <w:lang w:val="en-GB"/>
        </w:rPr>
        <w:t>Group sales</w:t>
      </w:r>
      <w:r w:rsidRPr="00BF1E67">
        <w:rPr>
          <w:rFonts w:cs="Segoe UI"/>
          <w:szCs w:val="22"/>
          <w:lang w:val="en-GB"/>
        </w:rPr>
        <w:t xml:space="preserve"> in the first half of 2023 were 0.1 percent above the </w:t>
      </w:r>
      <w:r w:rsidR="000248A2" w:rsidRPr="00BF1E67">
        <w:rPr>
          <w:rFonts w:cs="Segoe UI"/>
          <w:szCs w:val="22"/>
          <w:lang w:val="en-GB"/>
        </w:rPr>
        <w:br/>
      </w:r>
      <w:r w:rsidRPr="00BF1E67">
        <w:rPr>
          <w:rFonts w:cs="Segoe UI"/>
          <w:szCs w:val="22"/>
          <w:lang w:val="en-GB"/>
        </w:rPr>
        <w:t xml:space="preserve">prior-year level (Q2: 5,316 million euros, -5.8 percent). This corresponds to </w:t>
      </w:r>
      <w:r w:rsidR="00A5018E" w:rsidRPr="00BF1E67">
        <w:rPr>
          <w:rFonts w:cs="Segoe UI"/>
          <w:szCs w:val="22"/>
          <w:lang w:val="en-GB"/>
        </w:rPr>
        <w:t xml:space="preserve">a </w:t>
      </w:r>
      <w:r w:rsidRPr="00BF1E67">
        <w:rPr>
          <w:rFonts w:cs="Segoe UI"/>
          <w:szCs w:val="22"/>
          <w:lang w:val="en-GB"/>
        </w:rPr>
        <w:t xml:space="preserve">very strong </w:t>
      </w:r>
      <w:r w:rsidRPr="00BF1E67">
        <w:rPr>
          <w:rFonts w:cs="Segoe UI"/>
          <w:b/>
          <w:bCs/>
          <w:szCs w:val="22"/>
          <w:lang w:val="en-GB"/>
        </w:rPr>
        <w:t>organic sales growth</w:t>
      </w:r>
      <w:r w:rsidRPr="00BF1E67">
        <w:rPr>
          <w:rFonts w:cs="Segoe UI"/>
          <w:szCs w:val="22"/>
          <w:lang w:val="en-GB"/>
        </w:rPr>
        <w:t xml:space="preserve"> of 4.9 percent (Q2: 3.2 percent). Foreign exchange effects had a negative impact on sales development of -2.5 percent (Q2: -5.8 percent). Acquisitions and divestments reduced sales by -2.2 percent (Q2: -3.2 percent).</w:t>
      </w:r>
    </w:p>
    <w:p w14:paraId="57BC326A" w14:textId="77777777" w:rsidR="004B0AC6" w:rsidRPr="00BF1E67" w:rsidRDefault="004B0AC6" w:rsidP="0095097D">
      <w:pPr>
        <w:rPr>
          <w:rFonts w:cs="Segoe UI"/>
          <w:szCs w:val="22"/>
          <w:lang w:val="en-GB"/>
        </w:rPr>
      </w:pPr>
    </w:p>
    <w:p w14:paraId="35C68225" w14:textId="23604849" w:rsidR="00697E10" w:rsidRPr="00BF1E67" w:rsidRDefault="00DF2CF3" w:rsidP="00F00AAD">
      <w:pPr>
        <w:rPr>
          <w:rFonts w:cs="Segoe UI"/>
          <w:szCs w:val="22"/>
          <w:lang w:val="en-GB"/>
        </w:rPr>
      </w:pPr>
      <w:r w:rsidRPr="00BF1E67">
        <w:rPr>
          <w:rFonts w:cs="Segoe UI"/>
          <w:szCs w:val="22"/>
          <w:lang w:val="en-GB"/>
        </w:rPr>
        <w:t xml:space="preserve">Sales growth in the first half </w:t>
      </w:r>
      <w:r w:rsidR="00896AE5" w:rsidRPr="00BF1E67">
        <w:rPr>
          <w:rFonts w:cs="Segoe UI"/>
          <w:szCs w:val="22"/>
          <w:lang w:val="en-GB"/>
        </w:rPr>
        <w:t xml:space="preserve">year </w:t>
      </w:r>
      <w:r w:rsidRPr="00BF1E67">
        <w:rPr>
          <w:rFonts w:cs="Segoe UI"/>
          <w:szCs w:val="22"/>
          <w:lang w:val="en-GB"/>
        </w:rPr>
        <w:t xml:space="preserve">was driven by both business units. </w:t>
      </w:r>
      <w:r w:rsidRPr="00BF1E67">
        <w:rPr>
          <w:rFonts w:cs="Segoe UI"/>
          <w:b/>
          <w:bCs/>
          <w:szCs w:val="22"/>
          <w:lang w:val="en-GB"/>
        </w:rPr>
        <w:t>Adhesive Technologies</w:t>
      </w:r>
      <w:r w:rsidRPr="00BF1E67">
        <w:rPr>
          <w:rFonts w:cs="Segoe UI"/>
          <w:szCs w:val="22"/>
          <w:lang w:val="en-GB"/>
        </w:rPr>
        <w:t xml:space="preserve"> recorded very strong organic sales growth of 4.7 percent, driven by the Mobility &amp; Electronics and Craftsmen, Construction &amp; Professional business areas. </w:t>
      </w:r>
      <w:r w:rsidRPr="00BF1E67">
        <w:rPr>
          <w:rFonts w:cs="Segoe UI"/>
          <w:b/>
          <w:bCs/>
          <w:szCs w:val="22"/>
          <w:lang w:val="en-GB"/>
        </w:rPr>
        <w:t>Consumer Brands</w:t>
      </w:r>
      <w:r w:rsidRPr="00BF1E67">
        <w:rPr>
          <w:rFonts w:cs="Segoe UI"/>
          <w:szCs w:val="22"/>
          <w:lang w:val="en-GB"/>
        </w:rPr>
        <w:t xml:space="preserve"> achieved </w:t>
      </w:r>
      <w:r w:rsidR="005141E6" w:rsidRPr="00BF1E67">
        <w:rPr>
          <w:rFonts w:cs="Segoe UI"/>
          <w:szCs w:val="22"/>
          <w:lang w:val="en-GB"/>
        </w:rPr>
        <w:t xml:space="preserve">very strong </w:t>
      </w:r>
      <w:r w:rsidRPr="00BF1E67">
        <w:rPr>
          <w:rFonts w:cs="Segoe UI"/>
          <w:szCs w:val="22"/>
          <w:lang w:val="en-GB"/>
        </w:rPr>
        <w:t>organic sales growth of 5.7 percent, driven by the Laundry &amp; Home Care and Hair business areas.</w:t>
      </w:r>
    </w:p>
    <w:p w14:paraId="74D78BFB" w14:textId="77777777" w:rsidR="00226640" w:rsidRPr="00BF1E67" w:rsidRDefault="00226640" w:rsidP="00226640">
      <w:pPr>
        <w:rPr>
          <w:rFonts w:cs="Segoe UI"/>
          <w:szCs w:val="22"/>
          <w:lang w:val="en-GB"/>
        </w:rPr>
      </w:pPr>
    </w:p>
    <w:p w14:paraId="34162C19" w14:textId="55C8937F" w:rsidR="00F952BD" w:rsidRPr="00BF1E67" w:rsidRDefault="00DF2CF3" w:rsidP="00042475">
      <w:pPr>
        <w:rPr>
          <w:rFonts w:cs="Segoe UI"/>
          <w:szCs w:val="22"/>
          <w:lang w:val="en-GB"/>
        </w:rPr>
      </w:pPr>
      <w:r w:rsidRPr="00BF1E67">
        <w:rPr>
          <w:rFonts w:cs="Segoe UI"/>
          <w:szCs w:val="22"/>
          <w:lang w:val="en-GB"/>
        </w:rPr>
        <w:lastRenderedPageBreak/>
        <w:t xml:space="preserve">In the first half of the year, organic sales growth in the </w:t>
      </w:r>
      <w:r w:rsidRPr="00BF1E67">
        <w:rPr>
          <w:rFonts w:cs="Segoe UI"/>
          <w:b/>
          <w:bCs/>
          <w:szCs w:val="22"/>
          <w:lang w:val="en-GB"/>
        </w:rPr>
        <w:t>Europe</w:t>
      </w:r>
      <w:r w:rsidRPr="00BF1E67">
        <w:rPr>
          <w:rFonts w:cs="Segoe UI"/>
          <w:szCs w:val="22"/>
          <w:lang w:val="en-GB"/>
        </w:rPr>
        <w:t xml:space="preserve"> region </w:t>
      </w:r>
      <w:r w:rsidR="008616D2" w:rsidRPr="00BF1E67">
        <w:rPr>
          <w:rFonts w:cs="Segoe UI"/>
          <w:szCs w:val="22"/>
          <w:lang w:val="en-GB"/>
        </w:rPr>
        <w:t xml:space="preserve">reached </w:t>
      </w:r>
      <w:r w:rsidRPr="00BF1E67">
        <w:rPr>
          <w:rFonts w:cs="Segoe UI"/>
          <w:szCs w:val="22"/>
          <w:lang w:val="en-GB"/>
        </w:rPr>
        <w:t xml:space="preserve">2.4 percent </w:t>
      </w:r>
      <w:r w:rsidR="000547A6" w:rsidRPr="00BF1E67">
        <w:rPr>
          <w:rFonts w:cs="Segoe UI"/>
          <w:szCs w:val="22"/>
          <w:lang w:val="en-GB"/>
        </w:rPr>
        <w:br/>
      </w:r>
      <w:r w:rsidRPr="00BF1E67">
        <w:rPr>
          <w:rFonts w:cs="Segoe UI"/>
          <w:szCs w:val="22"/>
          <w:lang w:val="en-GB"/>
        </w:rPr>
        <w:t xml:space="preserve">(Q2: 0.8 percent). In the </w:t>
      </w:r>
      <w:r w:rsidRPr="00BF1E67">
        <w:rPr>
          <w:rFonts w:cs="Segoe UI"/>
          <w:b/>
          <w:bCs/>
          <w:szCs w:val="22"/>
          <w:lang w:val="en-GB"/>
        </w:rPr>
        <w:t>IMEA</w:t>
      </w:r>
      <w:r w:rsidRPr="00BF1E67">
        <w:rPr>
          <w:rFonts w:cs="Segoe UI"/>
          <w:szCs w:val="22"/>
          <w:lang w:val="en-GB"/>
        </w:rPr>
        <w:t xml:space="preserve"> region, sales increased </w:t>
      </w:r>
      <w:r w:rsidR="008616D2" w:rsidRPr="00BF1E67">
        <w:rPr>
          <w:rFonts w:cs="Segoe UI"/>
          <w:szCs w:val="22"/>
          <w:lang w:val="en-GB"/>
        </w:rPr>
        <w:t xml:space="preserve">organically </w:t>
      </w:r>
      <w:r w:rsidRPr="00BF1E67">
        <w:rPr>
          <w:rFonts w:cs="Segoe UI"/>
          <w:szCs w:val="22"/>
          <w:lang w:val="en-GB"/>
        </w:rPr>
        <w:t xml:space="preserve">by 25.7 percent (Q2: 23.6 percent). </w:t>
      </w:r>
      <w:r w:rsidRPr="00BF1E67">
        <w:rPr>
          <w:rFonts w:cs="Segoe UI"/>
          <w:b/>
          <w:bCs/>
          <w:szCs w:val="22"/>
          <w:lang w:val="en-GB"/>
        </w:rPr>
        <w:t>North America</w:t>
      </w:r>
      <w:r w:rsidR="007D6CEB" w:rsidRPr="00BF1E67">
        <w:rPr>
          <w:rFonts w:cs="Segoe UI"/>
          <w:szCs w:val="22"/>
          <w:lang w:val="en-GB"/>
        </w:rPr>
        <w:t xml:space="preserve"> posted </w:t>
      </w:r>
      <w:r w:rsidRPr="00BF1E67">
        <w:rPr>
          <w:rFonts w:cs="Segoe UI"/>
          <w:szCs w:val="22"/>
          <w:lang w:val="en-GB"/>
        </w:rPr>
        <w:t xml:space="preserve">organic sales </w:t>
      </w:r>
      <w:r w:rsidR="007D6CEB" w:rsidRPr="00BF1E67">
        <w:rPr>
          <w:rFonts w:cs="Segoe UI"/>
          <w:szCs w:val="22"/>
          <w:lang w:val="en-GB"/>
        </w:rPr>
        <w:t>growth of</w:t>
      </w:r>
      <w:r w:rsidRPr="00BF1E67">
        <w:rPr>
          <w:rFonts w:cs="Segoe UI"/>
          <w:szCs w:val="22"/>
          <w:lang w:val="en-GB"/>
        </w:rPr>
        <w:t xml:space="preserve"> 3.8 percent (Q2: 0.9 percent). The </w:t>
      </w:r>
      <w:r w:rsidRPr="00BF1E67">
        <w:rPr>
          <w:rFonts w:cs="Segoe UI"/>
          <w:b/>
          <w:bCs/>
          <w:szCs w:val="22"/>
          <w:lang w:val="en-GB"/>
        </w:rPr>
        <w:t>Latin America</w:t>
      </w:r>
      <w:r w:rsidRPr="00BF1E67">
        <w:rPr>
          <w:rFonts w:cs="Segoe UI"/>
          <w:szCs w:val="22"/>
          <w:lang w:val="en-GB"/>
        </w:rPr>
        <w:t xml:space="preserve"> region recorded organic sales growth of 13.2 percent (Q2: 9.4 percent). By contrast, the </w:t>
      </w:r>
      <w:r w:rsidRPr="00BF1E67">
        <w:rPr>
          <w:rFonts w:cs="Segoe UI"/>
          <w:b/>
          <w:bCs/>
          <w:szCs w:val="22"/>
          <w:lang w:val="en-GB"/>
        </w:rPr>
        <w:t>Asia-Pacific</w:t>
      </w:r>
      <w:r w:rsidRPr="00BF1E67">
        <w:rPr>
          <w:rFonts w:cs="Segoe UI"/>
          <w:szCs w:val="22"/>
          <w:lang w:val="en-GB"/>
        </w:rPr>
        <w:t xml:space="preserve"> </w:t>
      </w:r>
      <w:r w:rsidR="006A3839" w:rsidRPr="00BF1E67">
        <w:rPr>
          <w:rFonts w:cs="Segoe UI"/>
          <w:szCs w:val="22"/>
          <w:lang w:val="en-GB"/>
        </w:rPr>
        <w:t xml:space="preserve">region </w:t>
      </w:r>
      <w:r w:rsidRPr="00BF1E67">
        <w:rPr>
          <w:rFonts w:cs="Segoe UI"/>
          <w:szCs w:val="22"/>
          <w:lang w:val="en-GB"/>
        </w:rPr>
        <w:t xml:space="preserve">recorded a </w:t>
      </w:r>
      <w:r w:rsidR="006A3839" w:rsidRPr="00BF1E67">
        <w:rPr>
          <w:rFonts w:cs="Segoe UI"/>
          <w:szCs w:val="22"/>
          <w:lang w:val="en-GB"/>
        </w:rPr>
        <w:t>negative organic sales development</w:t>
      </w:r>
      <w:r w:rsidRPr="00BF1E67">
        <w:rPr>
          <w:rFonts w:cs="Segoe UI"/>
          <w:szCs w:val="22"/>
          <w:lang w:val="en-GB"/>
        </w:rPr>
        <w:t xml:space="preserve"> of -2.7 percent (Q2: -0.6 percent), mainly due to the </w:t>
      </w:r>
      <w:r w:rsidR="006A3839" w:rsidRPr="00BF1E67">
        <w:rPr>
          <w:rFonts w:cs="Segoe UI"/>
          <w:szCs w:val="22"/>
          <w:lang w:val="en-GB"/>
        </w:rPr>
        <w:t xml:space="preserve">persistently </w:t>
      </w:r>
      <w:r w:rsidRPr="00BF1E67">
        <w:rPr>
          <w:rFonts w:cs="Segoe UI"/>
          <w:szCs w:val="22"/>
          <w:lang w:val="en-GB"/>
        </w:rPr>
        <w:t>challenging market environment in Chi</w:t>
      </w:r>
      <w:r w:rsidR="00F952BD" w:rsidRPr="00BF1E67">
        <w:rPr>
          <w:rFonts w:cs="Segoe UI"/>
          <w:szCs w:val="22"/>
          <w:lang w:val="en-GB"/>
        </w:rPr>
        <w:t>na.</w:t>
      </w:r>
    </w:p>
    <w:p w14:paraId="11632DD7" w14:textId="77777777" w:rsidR="00226640" w:rsidRPr="00BF1E67" w:rsidRDefault="00226640" w:rsidP="00226640">
      <w:pPr>
        <w:rPr>
          <w:rFonts w:cs="Segoe UI"/>
          <w:szCs w:val="22"/>
          <w:lang w:val="en-GB"/>
        </w:rPr>
      </w:pPr>
    </w:p>
    <w:p w14:paraId="24E23F90" w14:textId="0DF04286" w:rsidR="00226640" w:rsidRPr="00BF1E67" w:rsidRDefault="005C35EE" w:rsidP="005C35EE">
      <w:pPr>
        <w:rPr>
          <w:rFonts w:cs="Segoe UI"/>
          <w:bCs/>
          <w:szCs w:val="22"/>
          <w:lang w:val="en-GB"/>
        </w:rPr>
      </w:pPr>
      <w:bookmarkStart w:id="4" w:name="_Hlk109402106"/>
      <w:r w:rsidRPr="00BF1E67">
        <w:rPr>
          <w:rFonts w:cs="Segoe UI"/>
          <w:b/>
          <w:szCs w:val="22"/>
          <w:lang w:val="en-GB"/>
        </w:rPr>
        <w:t>Adjusted operating profit (adjusted EBIT)</w:t>
      </w:r>
      <w:r w:rsidRPr="00BF1E67">
        <w:rPr>
          <w:rFonts w:cs="Segoe UI"/>
          <w:bCs/>
          <w:szCs w:val="22"/>
          <w:lang w:val="en-GB"/>
        </w:rPr>
        <w:t xml:space="preserve"> rose in the first half of the year by 7.6 percent to 1,254 million euros, compared to 1,166 million euros in the prior-year period. This increase was supported by the development of selling prices</w:t>
      </w:r>
      <w:r w:rsidR="00921203" w:rsidRPr="00BF1E67">
        <w:rPr>
          <w:rFonts w:cs="Segoe UI"/>
          <w:bCs/>
          <w:szCs w:val="22"/>
          <w:lang w:val="en-GB"/>
        </w:rPr>
        <w:t xml:space="preserve">, </w:t>
      </w:r>
      <w:r w:rsidR="00BB588E" w:rsidRPr="00BF1E67">
        <w:rPr>
          <w:rFonts w:cs="Segoe UI"/>
          <w:bCs/>
          <w:szCs w:val="22"/>
          <w:lang w:val="en-GB"/>
        </w:rPr>
        <w:t xml:space="preserve">by </w:t>
      </w:r>
      <w:r w:rsidRPr="00BF1E67">
        <w:rPr>
          <w:rFonts w:cs="Segoe UI"/>
          <w:bCs/>
          <w:szCs w:val="22"/>
          <w:lang w:val="en-GB"/>
        </w:rPr>
        <w:t xml:space="preserve">savings from the creation of the integrated Consumer Brands business unit and </w:t>
      </w:r>
      <w:r w:rsidR="00BB588E" w:rsidRPr="00BF1E67">
        <w:rPr>
          <w:rFonts w:cs="Segoe UI"/>
          <w:bCs/>
          <w:szCs w:val="22"/>
          <w:lang w:val="en-GB"/>
        </w:rPr>
        <w:t xml:space="preserve">by </w:t>
      </w:r>
      <w:r w:rsidRPr="00BF1E67">
        <w:rPr>
          <w:rFonts w:cs="Segoe UI"/>
          <w:bCs/>
          <w:szCs w:val="22"/>
          <w:lang w:val="en-GB"/>
        </w:rPr>
        <w:t>portfolio optimi</w:t>
      </w:r>
      <w:r w:rsidR="00395FC5" w:rsidRPr="00BF1E67">
        <w:rPr>
          <w:rFonts w:cs="Segoe UI"/>
          <w:bCs/>
          <w:szCs w:val="22"/>
          <w:lang w:val="en-GB"/>
        </w:rPr>
        <w:t>s</w:t>
      </w:r>
      <w:r w:rsidRPr="00BF1E67">
        <w:rPr>
          <w:rFonts w:cs="Segoe UI"/>
          <w:bCs/>
          <w:szCs w:val="22"/>
          <w:lang w:val="en-GB"/>
        </w:rPr>
        <w:t>ation measures.</w:t>
      </w:r>
    </w:p>
    <w:p w14:paraId="3C3E6BC1" w14:textId="77777777" w:rsidR="007073A5" w:rsidRPr="00BF1E67" w:rsidRDefault="007073A5" w:rsidP="00226640">
      <w:pPr>
        <w:rPr>
          <w:rFonts w:cs="Segoe UI"/>
          <w:bCs/>
          <w:szCs w:val="22"/>
          <w:lang w:val="en-GB"/>
        </w:rPr>
      </w:pPr>
    </w:p>
    <w:bookmarkEnd w:id="4"/>
    <w:p w14:paraId="0FDBB031" w14:textId="66CBBF33" w:rsidR="00226640" w:rsidRPr="00BF1E67" w:rsidRDefault="00CE035D" w:rsidP="00226640">
      <w:pPr>
        <w:rPr>
          <w:rFonts w:cs="Segoe UI"/>
          <w:szCs w:val="22"/>
          <w:lang w:val="en-GB"/>
        </w:rPr>
      </w:pPr>
      <w:r w:rsidRPr="00BF1E67">
        <w:rPr>
          <w:rFonts w:cs="Segoe UI"/>
          <w:b/>
          <w:bCs/>
          <w:szCs w:val="22"/>
          <w:lang w:val="en-GB"/>
        </w:rPr>
        <w:t>Adjusted return on sales (adjusted EBIT margin)</w:t>
      </w:r>
      <w:r w:rsidRPr="00BF1E67">
        <w:rPr>
          <w:rFonts w:cs="Segoe UI"/>
          <w:szCs w:val="22"/>
          <w:lang w:val="en-GB"/>
        </w:rPr>
        <w:t xml:space="preserve"> increased by 80 basis points to 11.5 percent.</w:t>
      </w:r>
    </w:p>
    <w:p w14:paraId="6622DBAB" w14:textId="77777777" w:rsidR="00032298" w:rsidRPr="00BF1E67" w:rsidRDefault="00032298" w:rsidP="00226640">
      <w:pPr>
        <w:rPr>
          <w:rFonts w:cs="Segoe UI"/>
          <w:szCs w:val="22"/>
          <w:lang w:val="en-GB"/>
        </w:rPr>
      </w:pPr>
    </w:p>
    <w:p w14:paraId="2CB55C37" w14:textId="408D93A7" w:rsidR="00226640" w:rsidRPr="00BF1E67" w:rsidRDefault="00B620B3" w:rsidP="00226640">
      <w:pPr>
        <w:rPr>
          <w:rFonts w:cs="Segoe UI"/>
          <w:bCs/>
          <w:szCs w:val="22"/>
          <w:lang w:val="en-GB"/>
        </w:rPr>
      </w:pPr>
      <w:r w:rsidRPr="00BF1E67">
        <w:rPr>
          <w:rFonts w:cs="Segoe UI"/>
          <w:b/>
          <w:szCs w:val="22"/>
          <w:lang w:val="en-GB"/>
        </w:rPr>
        <w:t>Adjusted earnings per preferred share</w:t>
      </w:r>
      <w:r w:rsidRPr="00BF1E67">
        <w:rPr>
          <w:rFonts w:cs="Segoe UI"/>
          <w:bCs/>
          <w:szCs w:val="22"/>
          <w:lang w:val="en-GB"/>
        </w:rPr>
        <w:t xml:space="preserve"> rose to 2.13 euros in the first half of 2023. At constant exchange rates, this is an increase of 14.4 percent compared to the prior-year period.</w:t>
      </w:r>
    </w:p>
    <w:p w14:paraId="10FE37E1" w14:textId="77777777" w:rsidR="00274491" w:rsidRPr="00BF1E67" w:rsidRDefault="00274491" w:rsidP="00226640">
      <w:pPr>
        <w:rPr>
          <w:rFonts w:cs="Segoe UI"/>
          <w:szCs w:val="22"/>
          <w:lang w:val="en-GB"/>
        </w:rPr>
      </w:pPr>
    </w:p>
    <w:p w14:paraId="449F8073" w14:textId="4152F0A5" w:rsidR="00226640" w:rsidRPr="00BF1E67" w:rsidRDefault="00B620B3" w:rsidP="00226640">
      <w:pPr>
        <w:rPr>
          <w:rFonts w:cs="Segoe UI"/>
          <w:szCs w:val="22"/>
          <w:lang w:val="en-GB"/>
        </w:rPr>
      </w:pPr>
      <w:r w:rsidRPr="00BF1E67">
        <w:rPr>
          <w:rFonts w:cs="Segoe UI"/>
          <w:b/>
          <w:bCs/>
          <w:szCs w:val="22"/>
          <w:lang w:val="en-GB"/>
        </w:rPr>
        <w:t>Net working capital</w:t>
      </w:r>
      <w:r w:rsidRPr="00BF1E67">
        <w:rPr>
          <w:rFonts w:cs="Segoe UI"/>
          <w:szCs w:val="22"/>
          <w:lang w:val="en-GB"/>
        </w:rPr>
        <w:t xml:space="preserve"> increased by 0.8 percentage points to 6.1 percent of sales (prior-year period: 5.2 percent).</w:t>
      </w:r>
    </w:p>
    <w:p w14:paraId="360F86C8" w14:textId="77777777" w:rsidR="00226640" w:rsidRPr="00BF1E67" w:rsidRDefault="00226640" w:rsidP="00226640">
      <w:pPr>
        <w:rPr>
          <w:rFonts w:cs="Segoe UI"/>
          <w:szCs w:val="22"/>
          <w:lang w:val="en-GB"/>
        </w:rPr>
      </w:pPr>
    </w:p>
    <w:p w14:paraId="4886FB78" w14:textId="05CC873C" w:rsidR="00CF7E33" w:rsidRPr="00BF1E67" w:rsidRDefault="009C3FFB" w:rsidP="00CF7E33">
      <w:pPr>
        <w:autoSpaceDE w:val="0"/>
        <w:autoSpaceDN w:val="0"/>
        <w:adjustRightInd w:val="0"/>
        <w:rPr>
          <w:rFonts w:cs="Segoe UI"/>
          <w:szCs w:val="22"/>
          <w:lang w:val="en-GB"/>
        </w:rPr>
      </w:pPr>
      <w:r w:rsidRPr="00BF1E67">
        <w:rPr>
          <w:rFonts w:cs="Segoe UI"/>
          <w:szCs w:val="22"/>
          <w:lang w:val="en-GB"/>
        </w:rPr>
        <w:t xml:space="preserve">The </w:t>
      </w:r>
      <w:r w:rsidR="00B620B3" w:rsidRPr="00BF1E67">
        <w:rPr>
          <w:rFonts w:cs="Segoe UI"/>
          <w:b/>
          <w:bCs/>
          <w:szCs w:val="22"/>
          <w:lang w:val="en-GB"/>
        </w:rPr>
        <w:t>Free cash flow</w:t>
      </w:r>
      <w:r w:rsidR="00B620B3" w:rsidRPr="00BF1E67">
        <w:rPr>
          <w:rFonts w:cs="Segoe UI"/>
          <w:szCs w:val="22"/>
          <w:lang w:val="en-GB"/>
        </w:rPr>
        <w:t xml:space="preserve"> </w:t>
      </w:r>
      <w:r w:rsidRPr="00BF1E67">
        <w:rPr>
          <w:rFonts w:cs="Segoe UI"/>
          <w:szCs w:val="22"/>
          <w:lang w:val="en-GB"/>
        </w:rPr>
        <w:t xml:space="preserve">reached </w:t>
      </w:r>
      <w:r w:rsidR="005141E6" w:rsidRPr="00BF1E67">
        <w:rPr>
          <w:rFonts w:cs="Segoe UI"/>
          <w:szCs w:val="22"/>
          <w:lang w:val="en-GB"/>
        </w:rPr>
        <w:t>749</w:t>
      </w:r>
      <w:r w:rsidR="00B620B3" w:rsidRPr="00BF1E67">
        <w:rPr>
          <w:rFonts w:cs="Segoe UI"/>
          <w:szCs w:val="22"/>
          <w:lang w:val="en-GB"/>
        </w:rPr>
        <w:t xml:space="preserve"> million euros</w:t>
      </w:r>
      <w:r w:rsidR="00710E2A" w:rsidRPr="00BF1E67">
        <w:rPr>
          <w:rFonts w:cs="Segoe UI"/>
          <w:szCs w:val="22"/>
          <w:lang w:val="en-GB"/>
        </w:rPr>
        <w:t xml:space="preserve"> and with this, </w:t>
      </w:r>
      <w:r w:rsidR="00603C79" w:rsidRPr="00BF1E67">
        <w:rPr>
          <w:rFonts w:cs="Segoe UI"/>
          <w:szCs w:val="22"/>
          <w:lang w:val="en-GB"/>
        </w:rPr>
        <w:t xml:space="preserve">significantly </w:t>
      </w:r>
      <w:r w:rsidR="00710E2A" w:rsidRPr="00BF1E67">
        <w:rPr>
          <w:rFonts w:cs="Segoe UI"/>
          <w:szCs w:val="22"/>
          <w:lang w:val="en-GB"/>
        </w:rPr>
        <w:t xml:space="preserve">exceeded the level </w:t>
      </w:r>
      <w:r w:rsidR="00B620B3" w:rsidRPr="00BF1E67">
        <w:rPr>
          <w:rFonts w:cs="Segoe UI"/>
          <w:szCs w:val="22"/>
          <w:lang w:val="en-GB"/>
        </w:rPr>
        <w:t xml:space="preserve">in the first half of 2022 (46 million euros), due </w:t>
      </w:r>
      <w:proofErr w:type="gramStart"/>
      <w:r w:rsidR="00B620B3" w:rsidRPr="00BF1E67">
        <w:rPr>
          <w:rFonts w:cs="Segoe UI"/>
          <w:szCs w:val="22"/>
          <w:lang w:val="en-GB"/>
        </w:rPr>
        <w:t>in particular to</w:t>
      </w:r>
      <w:proofErr w:type="gramEnd"/>
      <w:r w:rsidR="00B620B3" w:rsidRPr="00BF1E67">
        <w:rPr>
          <w:rFonts w:cs="Segoe UI"/>
          <w:szCs w:val="22"/>
          <w:lang w:val="en-GB"/>
        </w:rPr>
        <w:t xml:space="preserve"> the higher cash flow from operating activities in the fiscal year.</w:t>
      </w:r>
    </w:p>
    <w:p w14:paraId="0CB279AE" w14:textId="7D69FC7D" w:rsidR="00226640" w:rsidRPr="00BF1E67" w:rsidRDefault="00226640" w:rsidP="00E95AC2">
      <w:pPr>
        <w:autoSpaceDE w:val="0"/>
        <w:autoSpaceDN w:val="0"/>
        <w:adjustRightInd w:val="0"/>
        <w:rPr>
          <w:rFonts w:cs="Segoe UI"/>
          <w:szCs w:val="22"/>
          <w:lang w:val="en-GB"/>
        </w:rPr>
      </w:pPr>
    </w:p>
    <w:p w14:paraId="3D928F8A" w14:textId="59D0DFD0" w:rsidR="00226640" w:rsidRPr="00BF1E67" w:rsidRDefault="00B620B3" w:rsidP="00B620B3">
      <w:pPr>
        <w:rPr>
          <w:lang w:val="en-GB"/>
        </w:rPr>
      </w:pPr>
      <w:r w:rsidRPr="00BF1E67">
        <w:rPr>
          <w:lang w:val="en-GB"/>
        </w:rPr>
        <w:t xml:space="preserve">The </w:t>
      </w:r>
      <w:r w:rsidRPr="00BF1E67">
        <w:rPr>
          <w:b/>
          <w:bCs/>
          <w:lang w:val="en-GB"/>
        </w:rPr>
        <w:t>net financial position</w:t>
      </w:r>
      <w:r w:rsidRPr="00BF1E67">
        <w:rPr>
          <w:lang w:val="en-GB"/>
        </w:rPr>
        <w:t xml:space="preserve"> as of June 30, 2023</w:t>
      </w:r>
      <w:r w:rsidR="00E61A94" w:rsidRPr="00BF1E67">
        <w:rPr>
          <w:lang w:val="en-GB"/>
        </w:rPr>
        <w:t>,</w:t>
      </w:r>
      <w:r w:rsidRPr="00BF1E67">
        <w:rPr>
          <w:lang w:val="en-GB"/>
        </w:rPr>
        <w:t xml:space="preserve"> amounted to -1,311 million euros </w:t>
      </w:r>
      <w:r w:rsidR="00CB4C21" w:rsidRPr="00BF1E67">
        <w:rPr>
          <w:lang w:val="en-GB"/>
        </w:rPr>
        <w:br/>
      </w:r>
      <w:r w:rsidRPr="00BF1E67">
        <w:rPr>
          <w:lang w:val="en-GB"/>
        </w:rPr>
        <w:t>(December 31, 2022: -1,267 million euros).</w:t>
      </w:r>
    </w:p>
    <w:p w14:paraId="25C8F2D7" w14:textId="77777777" w:rsidR="00B620B3" w:rsidRPr="00BF1E67" w:rsidRDefault="00B620B3" w:rsidP="00BB0734">
      <w:pPr>
        <w:rPr>
          <w:rFonts w:cs="Segoe UI"/>
          <w:color w:val="3B3B3B"/>
          <w:shd w:val="clear" w:color="auto" w:fill="FFFFFF"/>
          <w:lang w:val="en-GB"/>
        </w:rPr>
      </w:pPr>
    </w:p>
    <w:p w14:paraId="059E3FC6" w14:textId="0E6DCFC8" w:rsidR="00BB0734" w:rsidRPr="00BF1E67" w:rsidRDefault="00B620B3" w:rsidP="00BB0734">
      <w:pPr>
        <w:rPr>
          <w:rFonts w:cs="Segoe UI"/>
          <w:szCs w:val="22"/>
          <w:lang w:val="en-GB" w:eastAsia="de-DE"/>
        </w:rPr>
      </w:pPr>
      <w:r w:rsidRPr="00BF1E67">
        <w:rPr>
          <w:rFonts w:cs="Segoe UI"/>
          <w:shd w:val="clear" w:color="auto" w:fill="FFFFFF"/>
          <w:lang w:val="en-GB"/>
        </w:rPr>
        <w:t xml:space="preserve">On April 20, 2023, Henkel had announced the signing of an agreement to </w:t>
      </w:r>
      <w:r w:rsidRPr="00BF1E67">
        <w:rPr>
          <w:rFonts w:cs="Segoe UI"/>
          <w:b/>
          <w:bCs/>
          <w:shd w:val="clear" w:color="auto" w:fill="FFFFFF"/>
          <w:lang w:val="en-GB"/>
        </w:rPr>
        <w:t>sell its business activities in Russia</w:t>
      </w:r>
      <w:r w:rsidRPr="00BF1E67">
        <w:rPr>
          <w:rFonts w:cs="Segoe UI"/>
          <w:shd w:val="clear" w:color="auto" w:fill="FFFFFF"/>
          <w:lang w:val="en-GB"/>
        </w:rPr>
        <w:t xml:space="preserve"> to a consortium of local financial investors. The company had announced the exit of its Russian operations following the Russian attack on Ukraine last year. The transaction has been closed, and the sale price amounts to 54 billion </w:t>
      </w:r>
      <w:proofErr w:type="spellStart"/>
      <w:r w:rsidRPr="00BF1E67">
        <w:rPr>
          <w:rFonts w:cs="Segoe UI"/>
          <w:shd w:val="clear" w:color="auto" w:fill="FFFFFF"/>
          <w:lang w:val="en-GB"/>
        </w:rPr>
        <w:t>rubles</w:t>
      </w:r>
      <w:proofErr w:type="spellEnd"/>
      <w:r w:rsidRPr="00BF1E67">
        <w:rPr>
          <w:rFonts w:cs="Segoe UI"/>
          <w:shd w:val="clear" w:color="auto" w:fill="FFFFFF"/>
          <w:lang w:val="en-GB"/>
        </w:rPr>
        <w:t xml:space="preserve"> (around 600 million euros).</w:t>
      </w:r>
    </w:p>
    <w:p w14:paraId="7B7F71A0" w14:textId="77777777" w:rsidR="00C44EFC" w:rsidRPr="00BF1E67" w:rsidRDefault="00C44EFC" w:rsidP="00226640">
      <w:pPr>
        <w:spacing w:after="120"/>
        <w:rPr>
          <w:rFonts w:cs="Segoe UI"/>
          <w:b/>
          <w:bCs/>
          <w:szCs w:val="22"/>
          <w:lang w:val="en-GB" w:eastAsia="de-DE"/>
        </w:rPr>
      </w:pPr>
    </w:p>
    <w:p w14:paraId="0BF14B26" w14:textId="77777777" w:rsidR="00AA0B29" w:rsidRPr="00BF1E67" w:rsidRDefault="00AA0B29">
      <w:pPr>
        <w:spacing w:line="240" w:lineRule="auto"/>
        <w:jc w:val="left"/>
        <w:rPr>
          <w:rFonts w:cs="Segoe UI"/>
          <w:b/>
          <w:bCs/>
          <w:szCs w:val="22"/>
          <w:lang w:val="en-GB" w:eastAsia="de-DE"/>
        </w:rPr>
      </w:pPr>
      <w:r w:rsidRPr="00BF1E67">
        <w:rPr>
          <w:rFonts w:cs="Segoe UI"/>
          <w:b/>
          <w:bCs/>
          <w:szCs w:val="22"/>
          <w:lang w:val="en-GB" w:eastAsia="de-DE"/>
        </w:rPr>
        <w:br w:type="page"/>
      </w:r>
    </w:p>
    <w:p w14:paraId="27437698" w14:textId="4E2F698E" w:rsidR="00226640" w:rsidRPr="00BF1E67" w:rsidRDefault="00556CDB" w:rsidP="00226640">
      <w:pPr>
        <w:spacing w:after="120"/>
        <w:rPr>
          <w:rFonts w:cs="Segoe UI"/>
          <w:b/>
          <w:bCs/>
          <w:szCs w:val="22"/>
          <w:lang w:val="en-GB" w:eastAsia="de-DE"/>
        </w:rPr>
      </w:pPr>
      <w:r w:rsidRPr="00BF1E67">
        <w:rPr>
          <w:rFonts w:cs="Segoe UI"/>
          <w:b/>
          <w:bCs/>
          <w:szCs w:val="22"/>
          <w:lang w:val="en-GB" w:eastAsia="de-DE"/>
        </w:rPr>
        <w:lastRenderedPageBreak/>
        <w:t>Development of the business units in the first half of 2023</w:t>
      </w:r>
    </w:p>
    <w:bookmarkStart w:id="5" w:name="SNAMD_dc825768bfb2420dbdc0e075b6c733f3"/>
    <w:bookmarkStart w:id="6" w:name="SNERR_085cbfa1dc5245baabab2f6ce609ab4b"/>
    <w:p w14:paraId="67253438" w14:textId="5F3A91BE" w:rsidR="00F470FC" w:rsidRPr="00BF1E67" w:rsidRDefault="003C03CB" w:rsidP="00A160F8">
      <w:pPr>
        <w:rPr>
          <w:rFonts w:cs="Segoe UI"/>
          <w:b/>
          <w:szCs w:val="22"/>
          <w:lang w:val="en-GB"/>
        </w:rPr>
      </w:pPr>
      <w:r w:rsidRPr="00BF1E67">
        <w:rPr>
          <w:color w:val="000000" w:themeColor="text1"/>
          <w:lang w:val="en-GB"/>
        </w:rPr>
        <w:fldChar w:fldCharType="begin"/>
      </w:r>
      <w:r w:rsidRPr="00BF1E67">
        <w:rPr>
          <w:color w:val="000000" w:themeColor="text1"/>
          <w:lang w:val="en-GB"/>
        </w:rPr>
        <w:instrText xml:space="preserve"> DOCVARIABLE WORDVALUE-7c2eb70d-9d14-4f70-93d9-1f388a1f5be7 \* CHARFORMAT </w:instrText>
      </w:r>
      <w:r w:rsidR="00BF1E67" w:rsidRPr="00BF1E67">
        <w:rPr>
          <w:color w:val="000000" w:themeColor="text1"/>
          <w:lang w:val="en-GB"/>
        </w:rPr>
        <w:fldChar w:fldCharType="separate"/>
      </w:r>
      <w:r w:rsidRPr="00BF1E67">
        <w:rPr>
          <w:color w:val="000000" w:themeColor="text1"/>
          <w:lang w:val="en-GB"/>
        </w:rPr>
        <w:fldChar w:fldCharType="end"/>
      </w:r>
      <w:bookmarkEnd w:id="5"/>
      <w:bookmarkEnd w:id="6"/>
      <w:r w:rsidRPr="00BF1E67">
        <w:rPr>
          <w:color w:val="000000" w:themeColor="text1"/>
          <w:lang w:val="en-GB"/>
        </w:rPr>
        <w:fldChar w:fldCharType="begin"/>
      </w:r>
      <w:r w:rsidRPr="00BF1E67">
        <w:rPr>
          <w:color w:val="000000" w:themeColor="text1"/>
          <w:lang w:val="en-GB"/>
        </w:rPr>
        <w:instrText xml:space="preserve"> DOCVARIABLE WORDVALUE-b5592f6a-a403-4cc8-a105-1f388a58258f \* CHARFORMAT </w:instrText>
      </w:r>
      <w:r w:rsidR="00BF1E67" w:rsidRPr="00BF1E67">
        <w:rPr>
          <w:color w:val="000000" w:themeColor="text1"/>
          <w:lang w:val="en-GB"/>
        </w:rPr>
        <w:fldChar w:fldCharType="separate"/>
      </w:r>
      <w:r w:rsidRPr="00BF1E67">
        <w:rPr>
          <w:color w:val="000000" w:themeColor="text1"/>
          <w:lang w:val="en-GB"/>
        </w:rPr>
        <w:fldChar w:fldCharType="end"/>
      </w:r>
      <w:r w:rsidR="001C4530" w:rsidRPr="00BF1E67">
        <w:rPr>
          <w:rFonts w:cs="Segoe UI"/>
          <w:b/>
          <w:szCs w:val="22"/>
          <w:lang w:val="en-GB"/>
        </w:rPr>
        <w:t xml:space="preserve">Sales </w:t>
      </w:r>
      <w:r w:rsidR="001C4530" w:rsidRPr="00BF1E67">
        <w:rPr>
          <w:rFonts w:cs="Segoe UI"/>
          <w:bCs/>
          <w:szCs w:val="22"/>
          <w:lang w:val="en-GB"/>
        </w:rPr>
        <w:t xml:space="preserve">of the </w:t>
      </w:r>
      <w:r w:rsidR="001C4530" w:rsidRPr="00BF1E67">
        <w:rPr>
          <w:rFonts w:cs="Segoe UI"/>
          <w:b/>
          <w:szCs w:val="22"/>
          <w:lang w:val="en-GB"/>
        </w:rPr>
        <w:t>Adhesive Technologies</w:t>
      </w:r>
      <w:r w:rsidR="001C4530" w:rsidRPr="00BF1E67">
        <w:rPr>
          <w:rFonts w:cs="Segoe UI"/>
          <w:bCs/>
          <w:szCs w:val="22"/>
          <w:lang w:val="en-GB"/>
        </w:rPr>
        <w:t xml:space="preserve"> business unit recorded a stable nominal development of 0.1 percent to 5,475 million euros in the first half of 2023 (Q2: 2,683 million euros, -5.4 percent). </w:t>
      </w:r>
      <w:r w:rsidR="001C4530" w:rsidRPr="00BF1E67">
        <w:rPr>
          <w:rFonts w:eastAsia="Segoe UI" w:cs="Segoe UI"/>
          <w:b/>
          <w:bCs/>
          <w:szCs w:val="18"/>
          <w:lang w:val="en-GB"/>
        </w:rPr>
        <w:t>Organically</w:t>
      </w:r>
      <w:r w:rsidR="001C4530" w:rsidRPr="00BF1E67">
        <w:rPr>
          <w:rFonts w:eastAsia="Segoe UI" w:cs="Segoe UI"/>
          <w:szCs w:val="18"/>
          <w:lang w:val="en-GB"/>
        </w:rPr>
        <w:t xml:space="preserve">, sales increased by 4.7 percent (Q2: 2.7 percent). This development was achieved through double-digit price increases, while volumes remained below the </w:t>
      </w:r>
      <w:r w:rsidR="00F60166" w:rsidRPr="00BF1E67">
        <w:rPr>
          <w:rFonts w:eastAsia="Segoe UI" w:cs="Segoe UI"/>
          <w:szCs w:val="18"/>
          <w:lang w:val="en-GB"/>
        </w:rPr>
        <w:t xml:space="preserve">prior-year </w:t>
      </w:r>
      <w:r w:rsidR="001C4530" w:rsidRPr="00BF1E67">
        <w:rPr>
          <w:rFonts w:eastAsia="Segoe UI" w:cs="Segoe UI"/>
          <w:szCs w:val="18"/>
          <w:lang w:val="en-GB"/>
        </w:rPr>
        <w:t xml:space="preserve">level due to </w:t>
      </w:r>
      <w:r w:rsidR="007E32C0" w:rsidRPr="00BF1E67">
        <w:rPr>
          <w:rFonts w:eastAsia="Segoe UI" w:cs="Segoe UI"/>
          <w:szCs w:val="18"/>
          <w:lang w:val="en-GB"/>
        </w:rPr>
        <w:t xml:space="preserve">muted </w:t>
      </w:r>
      <w:r w:rsidR="001C4530" w:rsidRPr="00BF1E67">
        <w:rPr>
          <w:rFonts w:eastAsia="Segoe UI" w:cs="Segoe UI"/>
          <w:szCs w:val="18"/>
          <w:lang w:val="en-GB"/>
        </w:rPr>
        <w:t xml:space="preserve">demand in some </w:t>
      </w:r>
      <w:r w:rsidR="00695EBB" w:rsidRPr="00BF1E67">
        <w:rPr>
          <w:rFonts w:eastAsia="Segoe UI" w:cs="Segoe UI"/>
          <w:szCs w:val="18"/>
          <w:lang w:val="en-GB"/>
        </w:rPr>
        <w:t xml:space="preserve">relevant </w:t>
      </w:r>
      <w:r w:rsidR="001C4530" w:rsidRPr="00BF1E67">
        <w:rPr>
          <w:rFonts w:eastAsia="Segoe UI" w:cs="Segoe UI"/>
          <w:szCs w:val="18"/>
          <w:lang w:val="en-GB"/>
        </w:rPr>
        <w:t xml:space="preserve">end markets. The Mobility &amp; Electronics business </w:t>
      </w:r>
      <w:r w:rsidR="00E07F98" w:rsidRPr="00BF1E67">
        <w:rPr>
          <w:rFonts w:eastAsia="Segoe UI" w:cs="Segoe UI"/>
          <w:szCs w:val="18"/>
          <w:lang w:val="en-GB"/>
        </w:rPr>
        <w:t>area</w:t>
      </w:r>
      <w:r w:rsidR="001C4530" w:rsidRPr="00BF1E67">
        <w:rPr>
          <w:rFonts w:eastAsia="Segoe UI" w:cs="Segoe UI"/>
          <w:szCs w:val="18"/>
          <w:lang w:val="en-GB"/>
        </w:rPr>
        <w:t xml:space="preserve"> achieved double-digit organic sales growth of 10.9 percent (Q2: 9.2 percent). </w:t>
      </w:r>
      <w:r w:rsidR="00E07F98" w:rsidRPr="00BF1E67">
        <w:rPr>
          <w:rFonts w:eastAsia="Segoe UI" w:cs="Segoe UI"/>
          <w:szCs w:val="18"/>
          <w:lang w:val="en-GB"/>
        </w:rPr>
        <w:t xml:space="preserve">In the </w:t>
      </w:r>
      <w:r w:rsidR="001C4530" w:rsidRPr="00BF1E67">
        <w:rPr>
          <w:rFonts w:eastAsia="Segoe UI" w:cs="Segoe UI"/>
          <w:szCs w:val="18"/>
          <w:lang w:val="en-GB"/>
        </w:rPr>
        <w:t>Packaging &amp; Consumer Goods business area</w:t>
      </w:r>
      <w:r w:rsidR="00E61A94" w:rsidRPr="00BF1E67">
        <w:rPr>
          <w:rFonts w:eastAsia="Segoe UI" w:cs="Segoe UI"/>
          <w:szCs w:val="18"/>
          <w:lang w:val="en-GB"/>
        </w:rPr>
        <w:t>,</w:t>
      </w:r>
      <w:r w:rsidR="001C4530" w:rsidRPr="00BF1E67">
        <w:rPr>
          <w:rFonts w:eastAsia="Segoe UI" w:cs="Segoe UI"/>
          <w:szCs w:val="18"/>
          <w:lang w:val="en-GB"/>
        </w:rPr>
        <w:t xml:space="preserve"> organic sales development </w:t>
      </w:r>
      <w:r w:rsidR="00E07F98" w:rsidRPr="00BF1E67">
        <w:rPr>
          <w:rFonts w:eastAsia="Segoe UI" w:cs="Segoe UI"/>
          <w:szCs w:val="18"/>
          <w:lang w:val="en-GB"/>
        </w:rPr>
        <w:t>was</w:t>
      </w:r>
      <w:r w:rsidR="001C4530" w:rsidRPr="00BF1E67">
        <w:rPr>
          <w:rFonts w:eastAsia="Segoe UI" w:cs="Segoe UI"/>
          <w:szCs w:val="18"/>
          <w:lang w:val="en-GB"/>
        </w:rPr>
        <w:t xml:space="preserve"> -1.5 percent (Q2: -3.7 percent). In the Craftsmen, Construction &amp; Professional business area, sales increased organically by 4.9 percent (Q2: 2.9 percent). </w:t>
      </w:r>
      <w:r w:rsidR="001C4530" w:rsidRPr="00BF1E67">
        <w:rPr>
          <w:rFonts w:eastAsia="Segoe UI" w:cs="Segoe UI"/>
          <w:b/>
          <w:bCs/>
          <w:color w:val="000000" w:themeColor="text1"/>
          <w:lang w:val="en-GB"/>
        </w:rPr>
        <w:t>Adjusted operating profit</w:t>
      </w:r>
      <w:r w:rsidR="001C4530" w:rsidRPr="00BF1E67">
        <w:rPr>
          <w:rFonts w:eastAsia="Segoe UI" w:cs="Segoe UI"/>
          <w:color w:val="000000" w:themeColor="text1"/>
          <w:lang w:val="en-GB"/>
        </w:rPr>
        <w:t xml:space="preserve"> increased by 3.0 percent to 766 million euros in the first half of 2023, compared to 743 million euros in the prior-year period. </w:t>
      </w:r>
      <w:r w:rsidR="001C4530" w:rsidRPr="00BF1E67">
        <w:rPr>
          <w:rFonts w:eastAsia="Segoe UI" w:cs="Segoe UI"/>
          <w:b/>
          <w:bCs/>
          <w:color w:val="000000" w:themeColor="text1"/>
          <w:lang w:val="en-GB"/>
        </w:rPr>
        <w:t>Adjusted return on sales</w:t>
      </w:r>
      <w:r w:rsidR="001C4530" w:rsidRPr="00BF1E67">
        <w:rPr>
          <w:rFonts w:eastAsia="Segoe UI" w:cs="Segoe UI"/>
          <w:color w:val="000000" w:themeColor="text1"/>
          <w:lang w:val="en-GB"/>
        </w:rPr>
        <w:t xml:space="preserve"> increased to 14.0 percent compared to 13.6 percent in the prior-year period. Here, price increases </w:t>
      </w:r>
      <w:proofErr w:type="gramStart"/>
      <w:r w:rsidR="001C4530" w:rsidRPr="00BF1E67">
        <w:rPr>
          <w:rFonts w:eastAsia="Segoe UI" w:cs="Segoe UI"/>
          <w:color w:val="000000" w:themeColor="text1"/>
          <w:lang w:val="en-GB"/>
        </w:rPr>
        <w:t>in particular had</w:t>
      </w:r>
      <w:proofErr w:type="gramEnd"/>
      <w:r w:rsidR="001C4530" w:rsidRPr="00BF1E67">
        <w:rPr>
          <w:rFonts w:eastAsia="Segoe UI" w:cs="Segoe UI"/>
          <w:color w:val="000000" w:themeColor="text1"/>
          <w:lang w:val="en-GB"/>
        </w:rPr>
        <w:t xml:space="preserve"> a positive impact.</w:t>
      </w:r>
    </w:p>
    <w:p w14:paraId="6ADA0CB1" w14:textId="77777777" w:rsidR="00226640" w:rsidRPr="00BF1E67" w:rsidRDefault="00226640" w:rsidP="00226640">
      <w:pPr>
        <w:rPr>
          <w:rFonts w:cs="Segoe UI"/>
          <w:szCs w:val="22"/>
          <w:lang w:val="en-GB"/>
        </w:rPr>
      </w:pPr>
    </w:p>
    <w:p w14:paraId="4A25CB6D" w14:textId="7A109E6C" w:rsidR="00226640" w:rsidRPr="00BF1E67" w:rsidRDefault="001C4530" w:rsidP="00226640">
      <w:pPr>
        <w:rPr>
          <w:rFonts w:cs="Segoe UI"/>
          <w:szCs w:val="22"/>
          <w:lang w:val="en-GB"/>
        </w:rPr>
      </w:pPr>
      <w:r w:rsidRPr="00BF1E67">
        <w:rPr>
          <w:rFonts w:cs="Segoe UI"/>
          <w:szCs w:val="22"/>
          <w:lang w:val="en-GB"/>
        </w:rPr>
        <w:t xml:space="preserve">The </w:t>
      </w:r>
      <w:r w:rsidRPr="00BF1E67">
        <w:rPr>
          <w:rFonts w:cs="Segoe UI"/>
          <w:b/>
          <w:bCs/>
          <w:szCs w:val="22"/>
          <w:lang w:val="en-GB"/>
        </w:rPr>
        <w:t>Consumer Brands</w:t>
      </w:r>
      <w:r w:rsidRPr="00BF1E67">
        <w:rPr>
          <w:rFonts w:cs="Segoe UI"/>
          <w:szCs w:val="22"/>
          <w:lang w:val="en-GB"/>
        </w:rPr>
        <w:t xml:space="preserve"> business unit generated </w:t>
      </w:r>
      <w:r w:rsidRPr="00BF1E67">
        <w:rPr>
          <w:rFonts w:cs="Segoe UI"/>
          <w:b/>
          <w:bCs/>
          <w:szCs w:val="22"/>
          <w:lang w:val="en-GB"/>
        </w:rPr>
        <w:t>sales</w:t>
      </w:r>
      <w:r w:rsidRPr="00BF1E67">
        <w:rPr>
          <w:rFonts w:cs="Segoe UI"/>
          <w:szCs w:val="22"/>
          <w:lang w:val="en-GB"/>
        </w:rPr>
        <w:t xml:space="preserve"> of 5,365 million euros in the first six months of 2023 (Q2: 2,594 million euros). This corresponds to a nominal development of 0.6 percent (Q2: -5.7 percent). </w:t>
      </w:r>
      <w:r w:rsidRPr="00BF1E67">
        <w:rPr>
          <w:b/>
          <w:bCs/>
          <w:lang w:val="en-GB"/>
        </w:rPr>
        <w:t>Organically</w:t>
      </w:r>
      <w:r w:rsidRPr="00BF1E67">
        <w:rPr>
          <w:lang w:val="en-GB"/>
        </w:rPr>
        <w:t xml:space="preserve">, sales </w:t>
      </w:r>
      <w:r w:rsidR="00900745" w:rsidRPr="00BF1E67">
        <w:rPr>
          <w:lang w:val="en-GB"/>
        </w:rPr>
        <w:t>increased by</w:t>
      </w:r>
      <w:r w:rsidRPr="00BF1E67">
        <w:rPr>
          <w:lang w:val="en-GB"/>
        </w:rPr>
        <w:t xml:space="preserve"> 5.7 percent</w:t>
      </w:r>
      <w:r w:rsidR="00BE2AA8" w:rsidRPr="00BF1E67">
        <w:rPr>
          <w:lang w:val="en-GB"/>
        </w:rPr>
        <w:t>,</w:t>
      </w:r>
      <w:r w:rsidR="00900745" w:rsidRPr="00BF1E67">
        <w:rPr>
          <w:lang w:val="en-GB"/>
        </w:rPr>
        <w:t xml:space="preserve"> driven by pricing</w:t>
      </w:r>
      <w:r w:rsidRPr="00BF1E67">
        <w:rPr>
          <w:lang w:val="en-GB"/>
        </w:rPr>
        <w:t xml:space="preserve"> (Q2: 4.5 percent). By contrast, volumes declined, partly </w:t>
      </w:r>
      <w:r w:rsidR="00E07F98" w:rsidRPr="00BF1E67">
        <w:rPr>
          <w:lang w:val="en-GB"/>
        </w:rPr>
        <w:t xml:space="preserve">also </w:t>
      </w:r>
      <w:r w:rsidR="00524226" w:rsidRPr="00BF1E67">
        <w:rPr>
          <w:lang w:val="en-GB"/>
        </w:rPr>
        <w:t>due to the ongoing</w:t>
      </w:r>
      <w:r w:rsidRPr="00BF1E67">
        <w:rPr>
          <w:lang w:val="en-GB"/>
        </w:rPr>
        <w:t xml:space="preserve"> portfolio optimi</w:t>
      </w:r>
      <w:r w:rsidR="00395FC5" w:rsidRPr="00BF1E67">
        <w:rPr>
          <w:lang w:val="en-GB"/>
        </w:rPr>
        <w:t>s</w:t>
      </w:r>
      <w:r w:rsidRPr="00BF1E67">
        <w:rPr>
          <w:lang w:val="en-GB"/>
        </w:rPr>
        <w:t xml:space="preserve">ation measures. The Laundry &amp; Home Care business </w:t>
      </w:r>
      <w:r w:rsidR="00E07F98" w:rsidRPr="00BF1E67">
        <w:rPr>
          <w:lang w:val="en-GB"/>
        </w:rPr>
        <w:t xml:space="preserve">area </w:t>
      </w:r>
      <w:r w:rsidRPr="00BF1E67">
        <w:rPr>
          <w:lang w:val="en-GB"/>
        </w:rPr>
        <w:t xml:space="preserve">recorded very strong organic sales growth of 5.3 percent (Q2: 4.4 percent). The Hair business </w:t>
      </w:r>
      <w:r w:rsidR="0080563E" w:rsidRPr="00BF1E67">
        <w:rPr>
          <w:lang w:val="en-GB"/>
        </w:rPr>
        <w:t xml:space="preserve">achieved </w:t>
      </w:r>
      <w:r w:rsidR="005325A1" w:rsidRPr="00BF1E67">
        <w:rPr>
          <w:lang w:val="en-GB"/>
        </w:rPr>
        <w:t xml:space="preserve">an </w:t>
      </w:r>
      <w:r w:rsidRPr="00BF1E67">
        <w:rPr>
          <w:lang w:val="en-GB"/>
        </w:rPr>
        <w:t xml:space="preserve">overall organic sales </w:t>
      </w:r>
      <w:r w:rsidR="005325A1" w:rsidRPr="00BF1E67">
        <w:rPr>
          <w:lang w:val="en-GB"/>
        </w:rPr>
        <w:t xml:space="preserve">increase </w:t>
      </w:r>
      <w:r w:rsidRPr="00BF1E67">
        <w:rPr>
          <w:lang w:val="en-GB"/>
        </w:rPr>
        <w:t xml:space="preserve">of 7.9 percent in the first half of 2023 (Q2: 6.1 percent). The </w:t>
      </w:r>
      <w:r w:rsidR="009E7E14" w:rsidRPr="00BF1E67">
        <w:rPr>
          <w:lang w:val="en-GB"/>
        </w:rPr>
        <w:t>O</w:t>
      </w:r>
      <w:r w:rsidRPr="00BF1E67">
        <w:rPr>
          <w:lang w:val="en-GB"/>
        </w:rPr>
        <w:t xml:space="preserve">ther </w:t>
      </w:r>
      <w:r w:rsidR="009E7E14" w:rsidRPr="00BF1E67">
        <w:rPr>
          <w:lang w:val="en-GB"/>
        </w:rPr>
        <w:t>C</w:t>
      </w:r>
      <w:r w:rsidRPr="00BF1E67">
        <w:rPr>
          <w:lang w:val="en-GB"/>
        </w:rPr>
        <w:t xml:space="preserve">onsumer </w:t>
      </w:r>
      <w:r w:rsidR="009E7E14" w:rsidRPr="00BF1E67">
        <w:rPr>
          <w:lang w:val="en-GB"/>
        </w:rPr>
        <w:t>B</w:t>
      </w:r>
      <w:r w:rsidRPr="00BF1E67">
        <w:rPr>
          <w:lang w:val="en-GB"/>
        </w:rPr>
        <w:t xml:space="preserve">usinesses recorded </w:t>
      </w:r>
      <w:r w:rsidR="0080563E" w:rsidRPr="00BF1E67">
        <w:rPr>
          <w:lang w:val="en-GB"/>
        </w:rPr>
        <w:t xml:space="preserve">a </w:t>
      </w:r>
      <w:r w:rsidR="00B5534E" w:rsidRPr="00BF1E67">
        <w:rPr>
          <w:lang w:val="en-GB"/>
        </w:rPr>
        <w:t xml:space="preserve">flat </w:t>
      </w:r>
      <w:r w:rsidRPr="00BF1E67">
        <w:rPr>
          <w:lang w:val="en-GB"/>
        </w:rPr>
        <w:t xml:space="preserve">sales development in the first half of the year (0.0 percent, Q2: -1.4 percent). </w:t>
      </w:r>
      <w:bookmarkStart w:id="7" w:name="_Hlk78300139"/>
      <w:r w:rsidRPr="00BF1E67">
        <w:rPr>
          <w:b/>
          <w:bCs/>
          <w:lang w:val="en-GB"/>
        </w:rPr>
        <w:t>Adjusted operating profit</w:t>
      </w:r>
      <w:r w:rsidRPr="00BF1E67">
        <w:rPr>
          <w:lang w:val="en-GB"/>
        </w:rPr>
        <w:t xml:space="preserve"> was 559 million euros, 15.9 percent above the level of the prior-year period. This increase was supported by the development of selling prices to </w:t>
      </w:r>
      <w:r w:rsidR="00B5534E" w:rsidRPr="00BF1E67">
        <w:rPr>
          <w:lang w:val="en-GB"/>
        </w:rPr>
        <w:t xml:space="preserve">further </w:t>
      </w:r>
      <w:r w:rsidRPr="00BF1E67">
        <w:rPr>
          <w:lang w:val="en-GB"/>
        </w:rPr>
        <w:t>compensat</w:t>
      </w:r>
      <w:r w:rsidR="00B5534E" w:rsidRPr="00BF1E67">
        <w:rPr>
          <w:lang w:val="en-GB"/>
        </w:rPr>
        <w:t>e</w:t>
      </w:r>
      <w:r w:rsidRPr="00BF1E67">
        <w:rPr>
          <w:lang w:val="en-GB"/>
        </w:rPr>
        <w:t xml:space="preserve"> for the </w:t>
      </w:r>
      <w:r w:rsidR="00B5534E" w:rsidRPr="00BF1E67">
        <w:rPr>
          <w:lang w:val="en-GB"/>
        </w:rPr>
        <w:t xml:space="preserve">still </w:t>
      </w:r>
      <w:r w:rsidR="009E7E14" w:rsidRPr="00BF1E67">
        <w:rPr>
          <w:lang w:val="en-GB"/>
        </w:rPr>
        <w:t xml:space="preserve">high </w:t>
      </w:r>
      <w:r w:rsidR="00B5534E" w:rsidRPr="00BF1E67">
        <w:rPr>
          <w:lang w:val="en-GB"/>
        </w:rPr>
        <w:t xml:space="preserve">direct material </w:t>
      </w:r>
      <w:r w:rsidRPr="00BF1E67">
        <w:rPr>
          <w:lang w:val="en-GB"/>
        </w:rPr>
        <w:t>prices, savings from the integration of the consumer goods businesses in the new Consumer Brands business unit, and</w:t>
      </w:r>
      <w:r w:rsidR="005A5444" w:rsidRPr="00BF1E67">
        <w:rPr>
          <w:lang w:val="en-GB"/>
        </w:rPr>
        <w:t xml:space="preserve"> by</w:t>
      </w:r>
      <w:r w:rsidRPr="00BF1E67">
        <w:rPr>
          <w:lang w:val="en-GB"/>
        </w:rPr>
        <w:t xml:space="preserve"> portfolio optimi</w:t>
      </w:r>
      <w:r w:rsidR="00395FC5" w:rsidRPr="00BF1E67">
        <w:rPr>
          <w:lang w:val="en-GB"/>
        </w:rPr>
        <w:t>s</w:t>
      </w:r>
      <w:r w:rsidRPr="00BF1E67">
        <w:rPr>
          <w:lang w:val="en-GB"/>
        </w:rPr>
        <w:t xml:space="preserve">ation measures. </w:t>
      </w:r>
      <w:r w:rsidRPr="00BF1E67">
        <w:rPr>
          <w:b/>
          <w:bCs/>
          <w:lang w:val="en-GB"/>
        </w:rPr>
        <w:t>Adjusted return on sales</w:t>
      </w:r>
      <w:r w:rsidRPr="00BF1E67">
        <w:rPr>
          <w:lang w:val="en-GB"/>
        </w:rPr>
        <w:t xml:space="preserve"> increased to 10.4 percent.</w:t>
      </w:r>
    </w:p>
    <w:bookmarkEnd w:id="7"/>
    <w:p w14:paraId="22242018" w14:textId="61409E66" w:rsidR="00DE5075" w:rsidRPr="00BF1E67" w:rsidRDefault="00DE5075">
      <w:pPr>
        <w:spacing w:line="240" w:lineRule="auto"/>
        <w:jc w:val="left"/>
        <w:rPr>
          <w:rFonts w:cs="Segoe UI"/>
          <w:b/>
          <w:szCs w:val="22"/>
          <w:lang w:val="en-GB"/>
        </w:rPr>
      </w:pPr>
    </w:p>
    <w:p w14:paraId="7F66DF8A" w14:textId="10FDD774" w:rsidR="00846017" w:rsidRPr="00BF1E67" w:rsidRDefault="004D5970" w:rsidP="00846017">
      <w:pPr>
        <w:spacing w:after="120"/>
        <w:rPr>
          <w:rFonts w:cs="Segoe UI"/>
          <w:szCs w:val="22"/>
          <w:lang w:val="en-GB"/>
        </w:rPr>
      </w:pPr>
      <w:r w:rsidRPr="00BF1E67">
        <w:rPr>
          <w:rFonts w:cs="Segoe UI"/>
          <w:b/>
          <w:szCs w:val="22"/>
          <w:lang w:val="en-GB"/>
        </w:rPr>
        <w:t>Implementation of the growth agenda consistently driven forward</w:t>
      </w:r>
    </w:p>
    <w:p w14:paraId="33961C1A" w14:textId="09838AE2" w:rsidR="004B0F56" w:rsidRPr="00BF1E67" w:rsidRDefault="004D5970" w:rsidP="004B0F56">
      <w:pPr>
        <w:autoSpaceDE w:val="0"/>
        <w:autoSpaceDN w:val="0"/>
        <w:adjustRightInd w:val="0"/>
        <w:rPr>
          <w:rFonts w:cs="Segoe UI"/>
          <w:szCs w:val="22"/>
          <w:lang w:val="en-GB"/>
        </w:rPr>
      </w:pPr>
      <w:bookmarkStart w:id="8" w:name="_Hlk109204398"/>
      <w:r w:rsidRPr="00BF1E67">
        <w:rPr>
          <w:rFonts w:cs="Segoe UI"/>
          <w:szCs w:val="22"/>
          <w:lang w:val="en-GB"/>
        </w:rPr>
        <w:t xml:space="preserve">In the first half of 2023, Henkel continued to </w:t>
      </w:r>
      <w:r w:rsidR="00D20D1B" w:rsidRPr="00BF1E67">
        <w:rPr>
          <w:rFonts w:cs="Segoe UI"/>
          <w:szCs w:val="22"/>
          <w:lang w:val="en-GB"/>
        </w:rPr>
        <w:t xml:space="preserve">consistently </w:t>
      </w:r>
      <w:r w:rsidRPr="00BF1E67">
        <w:rPr>
          <w:rFonts w:cs="Segoe UI"/>
          <w:szCs w:val="22"/>
          <w:lang w:val="en-GB"/>
        </w:rPr>
        <w:t xml:space="preserve">drive forward the strategic priorities of its </w:t>
      </w:r>
      <w:r w:rsidR="00C11632" w:rsidRPr="00BF1E67">
        <w:rPr>
          <w:rFonts w:cs="Segoe UI"/>
          <w:szCs w:val="22"/>
          <w:lang w:val="en-GB"/>
        </w:rPr>
        <w:t>purposeful</w:t>
      </w:r>
      <w:r w:rsidRPr="00BF1E67">
        <w:rPr>
          <w:rFonts w:cs="Segoe UI"/>
          <w:szCs w:val="22"/>
          <w:lang w:val="en-GB"/>
        </w:rPr>
        <w:t xml:space="preserve"> growth agenda and </w:t>
      </w:r>
      <w:r w:rsidR="00D20D1B" w:rsidRPr="00BF1E67">
        <w:rPr>
          <w:rFonts w:cs="Segoe UI"/>
          <w:szCs w:val="22"/>
          <w:lang w:val="en-GB"/>
        </w:rPr>
        <w:t xml:space="preserve">achieved </w:t>
      </w:r>
      <w:r w:rsidRPr="00BF1E67">
        <w:rPr>
          <w:rFonts w:cs="Segoe UI"/>
          <w:szCs w:val="22"/>
          <w:lang w:val="en-GB"/>
        </w:rPr>
        <w:t>good progress in all areas.</w:t>
      </w:r>
    </w:p>
    <w:p w14:paraId="7F938F05" w14:textId="77777777" w:rsidR="004B0F56" w:rsidRPr="00BF1E67" w:rsidRDefault="004B0F56" w:rsidP="004B0F56">
      <w:pPr>
        <w:autoSpaceDE w:val="0"/>
        <w:autoSpaceDN w:val="0"/>
        <w:adjustRightInd w:val="0"/>
        <w:rPr>
          <w:rFonts w:cs="Segoe UI"/>
          <w:szCs w:val="22"/>
          <w:lang w:val="en-GB"/>
        </w:rPr>
      </w:pPr>
    </w:p>
    <w:bookmarkEnd w:id="8"/>
    <w:p w14:paraId="5C6F4C3E" w14:textId="1843A5FB" w:rsidR="00880F87" w:rsidRPr="00BF1E67" w:rsidRDefault="002C1FEB" w:rsidP="00880F87">
      <w:pPr>
        <w:autoSpaceDE w:val="0"/>
        <w:autoSpaceDN w:val="0"/>
        <w:adjustRightInd w:val="0"/>
        <w:rPr>
          <w:rFonts w:cs="Segoe UI"/>
          <w:szCs w:val="22"/>
          <w:lang w:val="en-GB" w:eastAsia="de-DE"/>
        </w:rPr>
      </w:pPr>
      <w:r w:rsidRPr="00BF1E67">
        <w:rPr>
          <w:rFonts w:cs="Segoe UI"/>
          <w:szCs w:val="22"/>
          <w:lang w:val="en-GB" w:eastAsia="de-DE"/>
        </w:rPr>
        <w:t xml:space="preserve">In the </w:t>
      </w:r>
      <w:r w:rsidR="00CD6A08" w:rsidRPr="00BF1E67">
        <w:rPr>
          <w:rFonts w:cs="Segoe UI"/>
          <w:szCs w:val="22"/>
          <w:lang w:val="en-GB" w:eastAsia="de-DE"/>
        </w:rPr>
        <w:t>first</w:t>
      </w:r>
      <w:r w:rsidRPr="00BF1E67">
        <w:rPr>
          <w:rFonts w:cs="Segoe UI"/>
          <w:szCs w:val="22"/>
          <w:lang w:val="en-GB" w:eastAsia="de-DE"/>
        </w:rPr>
        <w:t xml:space="preserve"> half </w:t>
      </w:r>
      <w:r w:rsidR="00CD6A08" w:rsidRPr="00BF1E67">
        <w:rPr>
          <w:rFonts w:cs="Segoe UI"/>
          <w:szCs w:val="22"/>
          <w:lang w:val="en-GB" w:eastAsia="de-DE"/>
        </w:rPr>
        <w:t>of 2023</w:t>
      </w:r>
      <w:r w:rsidR="00A5018E" w:rsidRPr="00BF1E67">
        <w:rPr>
          <w:rFonts w:cs="Segoe UI"/>
          <w:szCs w:val="22"/>
          <w:lang w:val="en-GB" w:eastAsia="de-DE"/>
        </w:rPr>
        <w:t>,</w:t>
      </w:r>
      <w:r w:rsidR="00CD6A08" w:rsidRPr="00BF1E67">
        <w:rPr>
          <w:rFonts w:cs="Segoe UI"/>
          <w:szCs w:val="22"/>
          <w:lang w:val="en-GB" w:eastAsia="de-DE"/>
        </w:rPr>
        <w:t xml:space="preserve"> t</w:t>
      </w:r>
      <w:r w:rsidR="0028701A" w:rsidRPr="00BF1E67">
        <w:rPr>
          <w:rFonts w:cs="Segoe UI"/>
          <w:szCs w:val="22"/>
          <w:lang w:val="en-GB" w:eastAsia="de-DE"/>
        </w:rPr>
        <w:t xml:space="preserve">he </w:t>
      </w:r>
      <w:r w:rsidR="0028701A" w:rsidRPr="00BF1E67">
        <w:rPr>
          <w:rFonts w:cs="Segoe UI"/>
          <w:b/>
          <w:bCs/>
          <w:szCs w:val="22"/>
          <w:lang w:val="en-GB" w:eastAsia="de-DE"/>
        </w:rPr>
        <w:t>merger</w:t>
      </w:r>
      <w:r w:rsidR="0028701A" w:rsidRPr="00BF1E67">
        <w:rPr>
          <w:rFonts w:cs="Segoe UI"/>
          <w:szCs w:val="22"/>
          <w:lang w:val="en-GB" w:eastAsia="de-DE"/>
        </w:rPr>
        <w:t xml:space="preserve"> of the </w:t>
      </w:r>
      <w:r w:rsidR="009E7E14" w:rsidRPr="00BF1E67">
        <w:rPr>
          <w:rFonts w:cs="Segoe UI"/>
          <w:szCs w:val="22"/>
          <w:lang w:val="en-GB" w:eastAsia="de-DE"/>
        </w:rPr>
        <w:t xml:space="preserve">former </w:t>
      </w:r>
      <w:r w:rsidR="0028701A" w:rsidRPr="00BF1E67">
        <w:rPr>
          <w:rFonts w:cs="Segoe UI"/>
          <w:szCs w:val="22"/>
          <w:lang w:val="en-GB" w:eastAsia="de-DE"/>
        </w:rPr>
        <w:t xml:space="preserve">Laundry &amp; Home Care and Beauty Care businesses into the </w:t>
      </w:r>
      <w:r w:rsidR="0028701A" w:rsidRPr="00BF1E67">
        <w:rPr>
          <w:rFonts w:cs="Segoe UI"/>
          <w:b/>
          <w:bCs/>
          <w:szCs w:val="22"/>
          <w:lang w:val="en-GB" w:eastAsia="de-DE"/>
        </w:rPr>
        <w:t>Consumer Brands</w:t>
      </w:r>
      <w:r w:rsidR="0028701A" w:rsidRPr="00BF1E67">
        <w:rPr>
          <w:rFonts w:cs="Segoe UI"/>
          <w:szCs w:val="22"/>
          <w:lang w:val="en-GB" w:eastAsia="de-DE"/>
        </w:rPr>
        <w:t xml:space="preserve"> business unit was </w:t>
      </w:r>
      <w:r w:rsidRPr="00BF1E67">
        <w:rPr>
          <w:rFonts w:cs="Segoe UI"/>
          <w:szCs w:val="22"/>
          <w:lang w:val="en-GB" w:eastAsia="de-DE"/>
        </w:rPr>
        <w:t xml:space="preserve">driven forward </w:t>
      </w:r>
      <w:r w:rsidR="00AB5217" w:rsidRPr="00BF1E67">
        <w:rPr>
          <w:rFonts w:cs="Segoe UI"/>
          <w:szCs w:val="22"/>
          <w:lang w:val="en-GB" w:eastAsia="de-DE"/>
        </w:rPr>
        <w:t>faster</w:t>
      </w:r>
      <w:r w:rsidRPr="00BF1E67">
        <w:rPr>
          <w:rFonts w:cs="Segoe UI"/>
          <w:szCs w:val="22"/>
          <w:lang w:val="en-GB" w:eastAsia="de-DE"/>
        </w:rPr>
        <w:t xml:space="preserve"> than planned</w:t>
      </w:r>
      <w:r w:rsidR="0028701A" w:rsidRPr="00BF1E67">
        <w:rPr>
          <w:rFonts w:cs="Segoe UI"/>
          <w:szCs w:val="22"/>
          <w:lang w:val="en-GB" w:eastAsia="de-DE"/>
        </w:rPr>
        <w:t>. In the process, Henkel achieved further savings</w:t>
      </w:r>
      <w:r w:rsidR="00E61A94" w:rsidRPr="00BF1E67">
        <w:rPr>
          <w:rFonts w:cs="Segoe UI"/>
          <w:szCs w:val="22"/>
          <w:lang w:val="en-GB" w:eastAsia="de-DE"/>
        </w:rPr>
        <w:t xml:space="preserve"> – </w:t>
      </w:r>
      <w:r w:rsidR="0028701A" w:rsidRPr="00BF1E67">
        <w:rPr>
          <w:rFonts w:cs="Segoe UI"/>
          <w:szCs w:val="22"/>
          <w:lang w:val="en-GB" w:eastAsia="de-DE"/>
        </w:rPr>
        <w:t>overall, the company aims to reali</w:t>
      </w:r>
      <w:r w:rsidR="00395FC5" w:rsidRPr="00BF1E67">
        <w:rPr>
          <w:rFonts w:cs="Segoe UI"/>
          <w:szCs w:val="22"/>
          <w:lang w:val="en-GB" w:eastAsia="de-DE"/>
        </w:rPr>
        <w:t>s</w:t>
      </w:r>
      <w:r w:rsidR="0028701A" w:rsidRPr="00BF1E67">
        <w:rPr>
          <w:rFonts w:cs="Segoe UI"/>
          <w:szCs w:val="22"/>
          <w:lang w:val="en-GB" w:eastAsia="de-DE"/>
        </w:rPr>
        <w:t xml:space="preserve">e net savings </w:t>
      </w:r>
      <w:r w:rsidR="00CD6A08" w:rsidRPr="00BF1E67">
        <w:rPr>
          <w:rFonts w:cs="Segoe UI"/>
          <w:szCs w:val="22"/>
          <w:lang w:val="en-GB" w:eastAsia="de-DE"/>
        </w:rPr>
        <w:t xml:space="preserve">(before reinvestments) </w:t>
      </w:r>
      <w:r w:rsidR="0028701A" w:rsidRPr="00BF1E67">
        <w:rPr>
          <w:rFonts w:cs="Segoe UI"/>
          <w:szCs w:val="22"/>
          <w:lang w:val="en-GB" w:eastAsia="de-DE"/>
        </w:rPr>
        <w:t xml:space="preserve">of at least 400 million euros by the end of 2026. Henkel has also further </w:t>
      </w:r>
      <w:r w:rsidR="00697921" w:rsidRPr="00BF1E67">
        <w:rPr>
          <w:rFonts w:cs="Segoe UI"/>
          <w:szCs w:val="22"/>
          <w:lang w:val="en-GB" w:eastAsia="de-DE"/>
        </w:rPr>
        <w:t xml:space="preserve">focused </w:t>
      </w:r>
      <w:r w:rsidR="0028701A" w:rsidRPr="00BF1E67">
        <w:rPr>
          <w:rFonts w:cs="Segoe UI"/>
          <w:szCs w:val="22"/>
          <w:lang w:val="en-GB" w:eastAsia="de-DE"/>
        </w:rPr>
        <w:t xml:space="preserve">its </w:t>
      </w:r>
      <w:r w:rsidR="00027A10" w:rsidRPr="00BF1E67">
        <w:rPr>
          <w:rFonts w:cs="Segoe UI"/>
          <w:szCs w:val="22"/>
          <w:lang w:val="en-GB" w:eastAsia="de-DE"/>
        </w:rPr>
        <w:t xml:space="preserve">Consumer Brands </w:t>
      </w:r>
      <w:r w:rsidR="0028701A" w:rsidRPr="00BF1E67">
        <w:rPr>
          <w:rFonts w:cs="Segoe UI"/>
          <w:szCs w:val="22"/>
          <w:lang w:val="en-GB" w:eastAsia="de-DE"/>
        </w:rPr>
        <w:t xml:space="preserve">portfolio. In the process, </w:t>
      </w:r>
      <w:proofErr w:type="gramStart"/>
      <w:r w:rsidR="0028701A" w:rsidRPr="00BF1E67">
        <w:rPr>
          <w:rFonts w:cs="Segoe UI"/>
          <w:szCs w:val="22"/>
          <w:lang w:val="en-GB" w:eastAsia="de-DE"/>
        </w:rPr>
        <w:t>brands</w:t>
      </w:r>
      <w:proofErr w:type="gramEnd"/>
      <w:r w:rsidR="0028701A" w:rsidRPr="00BF1E67">
        <w:rPr>
          <w:rFonts w:cs="Segoe UI"/>
          <w:szCs w:val="22"/>
          <w:lang w:val="en-GB" w:eastAsia="de-DE"/>
        </w:rPr>
        <w:t xml:space="preserve"> and activities with total </w:t>
      </w:r>
      <w:r w:rsidR="0028701A" w:rsidRPr="00BF1E67">
        <w:rPr>
          <w:rFonts w:cs="Segoe UI"/>
          <w:szCs w:val="22"/>
          <w:lang w:val="en-GB" w:eastAsia="de-DE"/>
        </w:rPr>
        <w:lastRenderedPageBreak/>
        <w:t xml:space="preserve">sales of around 0.5 billion euros have been </w:t>
      </w:r>
      <w:r w:rsidR="00027A10" w:rsidRPr="00BF1E67">
        <w:rPr>
          <w:rFonts w:cs="Segoe UI"/>
          <w:szCs w:val="22"/>
          <w:lang w:val="en-GB" w:eastAsia="de-DE"/>
        </w:rPr>
        <w:t xml:space="preserve">divested </w:t>
      </w:r>
      <w:r w:rsidR="0028701A" w:rsidRPr="00BF1E67">
        <w:rPr>
          <w:rFonts w:cs="Segoe UI"/>
          <w:szCs w:val="22"/>
          <w:lang w:val="en-GB" w:eastAsia="de-DE"/>
        </w:rPr>
        <w:t xml:space="preserve">or discontinued since the announcement of the </w:t>
      </w:r>
      <w:r w:rsidR="00E61A94" w:rsidRPr="00BF1E67">
        <w:rPr>
          <w:rFonts w:cs="Segoe UI"/>
          <w:szCs w:val="22"/>
          <w:lang w:val="en-GB" w:eastAsia="de-DE"/>
        </w:rPr>
        <w:t xml:space="preserve">merger </w:t>
      </w:r>
      <w:r w:rsidR="0028701A" w:rsidRPr="00BF1E67">
        <w:rPr>
          <w:rFonts w:cs="Segoe UI"/>
          <w:szCs w:val="22"/>
          <w:lang w:val="en-GB" w:eastAsia="de-DE"/>
        </w:rPr>
        <w:t xml:space="preserve">of the consumer businesses. At the same time, Henkel strengthened its portfolio with the acquisition of the Laundry &amp; Home Care brand Earthwise in New Zealand. </w:t>
      </w:r>
      <w:r w:rsidR="00880F87" w:rsidRPr="00BF1E67">
        <w:rPr>
          <w:rFonts w:cs="Segoe UI"/>
          <w:szCs w:val="22"/>
          <w:lang w:val="en-GB" w:eastAsia="de-DE"/>
        </w:rPr>
        <w:t xml:space="preserve">The integration of Shiseido’s Hair Professional business in Asia-Pacific, which </w:t>
      </w:r>
      <w:r w:rsidR="000B39FC" w:rsidRPr="00BF1E67">
        <w:rPr>
          <w:rFonts w:cs="Segoe UI"/>
          <w:szCs w:val="22"/>
          <w:lang w:val="en-GB" w:eastAsia="de-DE"/>
        </w:rPr>
        <w:t>Henkel had</w:t>
      </w:r>
      <w:r w:rsidR="00FD4ACA" w:rsidRPr="00BF1E67">
        <w:rPr>
          <w:rFonts w:cs="Segoe UI"/>
          <w:szCs w:val="22"/>
          <w:lang w:val="en-GB" w:eastAsia="de-DE"/>
        </w:rPr>
        <w:t xml:space="preserve"> </w:t>
      </w:r>
      <w:r w:rsidR="00880F87" w:rsidRPr="00BF1E67">
        <w:rPr>
          <w:rFonts w:cs="Segoe UI"/>
          <w:szCs w:val="22"/>
          <w:lang w:val="en-GB" w:eastAsia="de-DE"/>
        </w:rPr>
        <w:t>acquired last year, is well on track</w:t>
      </w:r>
      <w:r w:rsidR="00A5018E" w:rsidRPr="00BF1E67">
        <w:rPr>
          <w:rFonts w:cs="Segoe UI"/>
          <w:szCs w:val="22"/>
          <w:lang w:val="en-GB" w:eastAsia="de-DE"/>
        </w:rPr>
        <w:t>,</w:t>
      </w:r>
      <w:r w:rsidR="00880F87" w:rsidRPr="00BF1E67">
        <w:rPr>
          <w:rFonts w:cs="Segoe UI"/>
          <w:szCs w:val="22"/>
          <w:lang w:val="en-GB" w:eastAsia="de-DE"/>
        </w:rPr>
        <w:t xml:space="preserve"> and the business is performing well.</w:t>
      </w:r>
    </w:p>
    <w:p w14:paraId="2FD10C61" w14:textId="77777777" w:rsidR="00880F87" w:rsidRPr="00BF1E67" w:rsidRDefault="00880F87" w:rsidP="00880F87">
      <w:pPr>
        <w:autoSpaceDE w:val="0"/>
        <w:autoSpaceDN w:val="0"/>
        <w:adjustRightInd w:val="0"/>
        <w:rPr>
          <w:rFonts w:cs="Segoe UI"/>
          <w:szCs w:val="22"/>
          <w:lang w:val="en-GB" w:eastAsia="de-DE"/>
        </w:rPr>
      </w:pPr>
    </w:p>
    <w:p w14:paraId="72BEF69D" w14:textId="00E5D1C7" w:rsidR="003D48E4" w:rsidRPr="00BF1E67" w:rsidRDefault="0028701A" w:rsidP="00880F87">
      <w:pPr>
        <w:autoSpaceDE w:val="0"/>
        <w:autoSpaceDN w:val="0"/>
        <w:adjustRightInd w:val="0"/>
        <w:rPr>
          <w:rFonts w:cs="Segoe UI"/>
          <w:szCs w:val="22"/>
          <w:lang w:val="en-GB" w:eastAsia="de-DE"/>
        </w:rPr>
      </w:pPr>
      <w:r w:rsidRPr="00BF1E67">
        <w:rPr>
          <w:rFonts w:cs="Segoe UI"/>
          <w:szCs w:val="22"/>
          <w:lang w:val="en-GB" w:eastAsia="de-DE"/>
        </w:rPr>
        <w:t xml:space="preserve">As part of the second phase of the integration, which was started at the beginning of this year and </w:t>
      </w:r>
      <w:r w:rsidR="00825395" w:rsidRPr="00BF1E67">
        <w:rPr>
          <w:rFonts w:cs="Segoe UI"/>
          <w:szCs w:val="22"/>
          <w:lang w:val="en-GB" w:eastAsia="de-DE"/>
        </w:rPr>
        <w:t xml:space="preserve">which </w:t>
      </w:r>
      <w:r w:rsidRPr="00BF1E67">
        <w:rPr>
          <w:rFonts w:cs="Segoe UI"/>
          <w:szCs w:val="22"/>
          <w:lang w:val="en-GB" w:eastAsia="de-DE"/>
        </w:rPr>
        <w:t>focuses on supply chain</w:t>
      </w:r>
      <w:r w:rsidR="00825395" w:rsidRPr="00BF1E67">
        <w:rPr>
          <w:rFonts w:cs="Segoe UI"/>
          <w:szCs w:val="22"/>
          <w:lang w:val="en-GB" w:eastAsia="de-DE"/>
        </w:rPr>
        <w:t xml:space="preserve"> excellence</w:t>
      </w:r>
      <w:r w:rsidRPr="00BF1E67">
        <w:rPr>
          <w:rFonts w:cs="Segoe UI"/>
          <w:szCs w:val="22"/>
          <w:lang w:val="en-GB" w:eastAsia="de-DE"/>
        </w:rPr>
        <w:t xml:space="preserve">, initial measures have been implemented. This includes, among other things, the consolidation of the production network for the European </w:t>
      </w:r>
      <w:r w:rsidR="00AE3B42" w:rsidRPr="00BF1E67">
        <w:rPr>
          <w:rFonts w:cs="Segoe UI"/>
          <w:szCs w:val="22"/>
          <w:lang w:val="en-GB" w:eastAsia="de-DE"/>
        </w:rPr>
        <w:t>H</w:t>
      </w:r>
      <w:r w:rsidRPr="00BF1E67">
        <w:rPr>
          <w:rFonts w:cs="Segoe UI"/>
          <w:szCs w:val="22"/>
          <w:lang w:val="en-GB" w:eastAsia="de-DE"/>
        </w:rPr>
        <w:t xml:space="preserve">air and </w:t>
      </w:r>
      <w:r w:rsidR="00AE3B42" w:rsidRPr="00BF1E67">
        <w:rPr>
          <w:rFonts w:cs="Segoe UI"/>
          <w:szCs w:val="22"/>
          <w:lang w:val="en-GB" w:eastAsia="de-DE"/>
        </w:rPr>
        <w:t>B</w:t>
      </w:r>
      <w:r w:rsidRPr="00BF1E67">
        <w:rPr>
          <w:rFonts w:cs="Segoe UI"/>
          <w:szCs w:val="22"/>
          <w:lang w:val="en-GB" w:eastAsia="de-DE"/>
        </w:rPr>
        <w:t xml:space="preserve">ody </w:t>
      </w:r>
      <w:r w:rsidR="00AE3B42" w:rsidRPr="00BF1E67">
        <w:rPr>
          <w:rFonts w:cs="Segoe UI"/>
          <w:szCs w:val="22"/>
          <w:lang w:val="en-GB" w:eastAsia="de-DE"/>
        </w:rPr>
        <w:t xml:space="preserve">Care </w:t>
      </w:r>
      <w:r w:rsidRPr="00BF1E67">
        <w:rPr>
          <w:rFonts w:cs="Segoe UI"/>
          <w:szCs w:val="22"/>
          <w:lang w:val="en-GB" w:eastAsia="de-DE"/>
        </w:rPr>
        <w:t xml:space="preserve">business. In addition, the so-called 1-1-1 principle has been introduced in first countries. This </w:t>
      </w:r>
      <w:r w:rsidR="00A5037D" w:rsidRPr="00BF1E67">
        <w:rPr>
          <w:rFonts w:cs="Segoe UI"/>
          <w:szCs w:val="22"/>
          <w:lang w:val="en-GB" w:eastAsia="de-DE"/>
        </w:rPr>
        <w:t xml:space="preserve">relates to </w:t>
      </w:r>
      <w:r w:rsidRPr="00BF1E67">
        <w:rPr>
          <w:rFonts w:cs="Segoe UI"/>
          <w:szCs w:val="22"/>
          <w:lang w:val="en-GB" w:eastAsia="de-DE"/>
        </w:rPr>
        <w:t>driving forward commercial integration with optimi</w:t>
      </w:r>
      <w:r w:rsidR="00395FC5" w:rsidRPr="00BF1E67">
        <w:rPr>
          <w:rFonts w:cs="Segoe UI"/>
          <w:szCs w:val="22"/>
          <w:lang w:val="en-GB" w:eastAsia="de-DE"/>
        </w:rPr>
        <w:t>s</w:t>
      </w:r>
      <w:r w:rsidRPr="00BF1E67">
        <w:rPr>
          <w:rFonts w:cs="Segoe UI"/>
          <w:szCs w:val="22"/>
          <w:lang w:val="en-GB" w:eastAsia="de-DE"/>
        </w:rPr>
        <w:t xml:space="preserve">ed logistics processes in line with the </w:t>
      </w:r>
      <w:r w:rsidR="00A632DC" w:rsidRPr="00BF1E67">
        <w:rPr>
          <w:rFonts w:cs="Segoe UI"/>
          <w:szCs w:val="22"/>
          <w:lang w:val="en-GB" w:eastAsia="de-DE"/>
        </w:rPr>
        <w:t>“</w:t>
      </w:r>
      <w:r w:rsidRPr="00BF1E67">
        <w:rPr>
          <w:rFonts w:cs="Segoe UI"/>
          <w:szCs w:val="22"/>
          <w:lang w:val="en-GB" w:eastAsia="de-DE"/>
        </w:rPr>
        <w:t>one face to the customer</w:t>
      </w:r>
      <w:r w:rsidR="00A632DC" w:rsidRPr="00BF1E67">
        <w:rPr>
          <w:rFonts w:cs="Segoe UI"/>
          <w:szCs w:val="22"/>
          <w:lang w:val="en-GB" w:eastAsia="de-DE"/>
        </w:rPr>
        <w:t>”</w:t>
      </w:r>
      <w:r w:rsidRPr="00BF1E67">
        <w:rPr>
          <w:rFonts w:cs="Segoe UI"/>
          <w:szCs w:val="22"/>
          <w:lang w:val="en-GB" w:eastAsia="de-DE"/>
        </w:rPr>
        <w:t xml:space="preserve"> principle. This means: one order, one delivery, one invoice.</w:t>
      </w:r>
    </w:p>
    <w:p w14:paraId="52618996" w14:textId="72E496D0" w:rsidR="00E27691" w:rsidRPr="00BF1E67" w:rsidRDefault="00E27691">
      <w:pPr>
        <w:spacing w:line="240" w:lineRule="auto"/>
        <w:jc w:val="left"/>
        <w:rPr>
          <w:rFonts w:cs="Segoe UI"/>
          <w:szCs w:val="22"/>
          <w:lang w:val="en-GB" w:eastAsia="de-DE"/>
        </w:rPr>
      </w:pPr>
    </w:p>
    <w:p w14:paraId="65BC48D3" w14:textId="438AD359" w:rsidR="00A04D86" w:rsidRPr="00BF1E67" w:rsidRDefault="00D35A30" w:rsidP="00203DD3">
      <w:pPr>
        <w:autoSpaceDE w:val="0"/>
        <w:autoSpaceDN w:val="0"/>
        <w:adjustRightInd w:val="0"/>
        <w:rPr>
          <w:rFonts w:cs="Segoe UI"/>
          <w:szCs w:val="22"/>
          <w:lang w:val="en-GB" w:eastAsia="de-DE"/>
        </w:rPr>
      </w:pPr>
      <w:r w:rsidRPr="00BF1E67">
        <w:rPr>
          <w:rFonts w:cs="Segoe UI"/>
          <w:szCs w:val="22"/>
          <w:lang w:val="en-GB" w:eastAsia="de-DE"/>
        </w:rPr>
        <w:t xml:space="preserve">In the </w:t>
      </w:r>
      <w:r w:rsidRPr="00BF1E67">
        <w:rPr>
          <w:rFonts w:cs="Segoe UI"/>
          <w:b/>
          <w:bCs/>
          <w:szCs w:val="22"/>
          <w:lang w:val="en-GB" w:eastAsia="de-DE"/>
        </w:rPr>
        <w:t>Adhesive Technologies</w:t>
      </w:r>
      <w:r w:rsidRPr="00BF1E67">
        <w:rPr>
          <w:rFonts w:cs="Segoe UI"/>
          <w:szCs w:val="22"/>
          <w:lang w:val="en-GB" w:eastAsia="de-DE"/>
        </w:rPr>
        <w:t xml:space="preserve"> business unit, Henkel established an optimi</w:t>
      </w:r>
      <w:r w:rsidR="00395FC5" w:rsidRPr="00BF1E67">
        <w:rPr>
          <w:rFonts w:cs="Segoe UI"/>
          <w:szCs w:val="22"/>
          <w:lang w:val="en-GB" w:eastAsia="de-DE"/>
        </w:rPr>
        <w:t>s</w:t>
      </w:r>
      <w:r w:rsidRPr="00BF1E67">
        <w:rPr>
          <w:rFonts w:cs="Segoe UI"/>
          <w:szCs w:val="22"/>
          <w:lang w:val="en-GB" w:eastAsia="de-DE"/>
        </w:rPr>
        <w:t xml:space="preserve">ed </w:t>
      </w:r>
      <w:r w:rsidRPr="00BF1E67">
        <w:rPr>
          <w:rFonts w:cs="Segoe UI"/>
          <w:b/>
          <w:bCs/>
          <w:szCs w:val="22"/>
          <w:lang w:val="en-GB" w:eastAsia="de-DE"/>
        </w:rPr>
        <w:t>organi</w:t>
      </w:r>
      <w:r w:rsidR="00395FC5" w:rsidRPr="00BF1E67">
        <w:rPr>
          <w:rFonts w:cs="Segoe UI"/>
          <w:b/>
          <w:bCs/>
          <w:szCs w:val="22"/>
          <w:lang w:val="en-GB" w:eastAsia="de-DE"/>
        </w:rPr>
        <w:t>s</w:t>
      </w:r>
      <w:r w:rsidRPr="00BF1E67">
        <w:rPr>
          <w:rFonts w:cs="Segoe UI"/>
          <w:b/>
          <w:bCs/>
          <w:szCs w:val="22"/>
          <w:lang w:val="en-GB" w:eastAsia="de-DE"/>
        </w:rPr>
        <w:t>ational structure</w:t>
      </w:r>
      <w:r w:rsidRPr="00BF1E67">
        <w:rPr>
          <w:rFonts w:cs="Segoe UI"/>
          <w:szCs w:val="22"/>
          <w:lang w:val="en-GB" w:eastAsia="de-DE"/>
        </w:rPr>
        <w:t xml:space="preserve"> in the first half of 2023. This enable</w:t>
      </w:r>
      <w:r w:rsidR="009E7E14" w:rsidRPr="00BF1E67">
        <w:rPr>
          <w:rFonts w:cs="Segoe UI"/>
          <w:szCs w:val="22"/>
          <w:lang w:val="en-GB" w:eastAsia="de-DE"/>
        </w:rPr>
        <w:t>s</w:t>
      </w:r>
      <w:r w:rsidRPr="00BF1E67">
        <w:rPr>
          <w:rFonts w:cs="Segoe UI"/>
          <w:szCs w:val="22"/>
          <w:lang w:val="en-GB" w:eastAsia="de-DE"/>
        </w:rPr>
        <w:t xml:space="preserve"> the </w:t>
      </w:r>
      <w:r w:rsidR="009E7E14" w:rsidRPr="00BF1E67">
        <w:rPr>
          <w:rFonts w:cs="Segoe UI"/>
          <w:szCs w:val="22"/>
          <w:lang w:val="en-GB" w:eastAsia="de-DE"/>
        </w:rPr>
        <w:t>business unit</w:t>
      </w:r>
      <w:r w:rsidRPr="00BF1E67">
        <w:rPr>
          <w:rFonts w:cs="Segoe UI"/>
          <w:szCs w:val="22"/>
          <w:lang w:val="en-GB" w:eastAsia="de-DE"/>
        </w:rPr>
        <w:t xml:space="preserve"> to </w:t>
      </w:r>
      <w:r w:rsidR="003223E6" w:rsidRPr="00BF1E67">
        <w:rPr>
          <w:rFonts w:cs="Segoe UI"/>
          <w:szCs w:val="22"/>
          <w:lang w:val="en-GB" w:eastAsia="de-DE"/>
        </w:rPr>
        <w:t>use</w:t>
      </w:r>
      <w:r w:rsidR="00B8230F" w:rsidRPr="00BF1E67">
        <w:rPr>
          <w:rFonts w:cs="Segoe UI"/>
          <w:szCs w:val="22"/>
          <w:lang w:val="en-GB" w:eastAsia="de-DE"/>
        </w:rPr>
        <w:t xml:space="preserve"> </w:t>
      </w:r>
      <w:r w:rsidRPr="00BF1E67">
        <w:rPr>
          <w:rFonts w:cs="Segoe UI"/>
          <w:szCs w:val="22"/>
          <w:lang w:val="en-GB" w:eastAsia="de-DE"/>
        </w:rPr>
        <w:t xml:space="preserve">scale and </w:t>
      </w:r>
      <w:r w:rsidR="00B8230F" w:rsidRPr="00BF1E67">
        <w:rPr>
          <w:rFonts w:cs="Segoe UI"/>
          <w:szCs w:val="22"/>
          <w:lang w:val="en-GB" w:eastAsia="de-DE"/>
        </w:rPr>
        <w:t xml:space="preserve">competence benefits </w:t>
      </w:r>
      <w:r w:rsidRPr="00BF1E67">
        <w:rPr>
          <w:rFonts w:cs="Segoe UI"/>
          <w:szCs w:val="22"/>
          <w:lang w:val="en-GB" w:eastAsia="de-DE"/>
        </w:rPr>
        <w:t xml:space="preserve">even more efficiently along the three business areas Mobility &amp; Electronics, Packaging &amp; Consumer Goods, and Craftsmen, Construction &amp; Professional, while at the same time </w:t>
      </w:r>
      <w:r w:rsidR="00B8230F" w:rsidRPr="00BF1E67">
        <w:rPr>
          <w:rFonts w:cs="Segoe UI"/>
          <w:szCs w:val="22"/>
          <w:lang w:val="en-GB" w:eastAsia="de-DE"/>
        </w:rPr>
        <w:t xml:space="preserve">ensuring </w:t>
      </w:r>
      <w:proofErr w:type="gramStart"/>
      <w:r w:rsidR="00CF06E0" w:rsidRPr="00BF1E67">
        <w:rPr>
          <w:rFonts w:cs="Segoe UI"/>
          <w:szCs w:val="22"/>
          <w:lang w:val="en-GB" w:eastAsia="de-DE"/>
        </w:rPr>
        <w:t xml:space="preserve">close </w:t>
      </w:r>
      <w:r w:rsidRPr="00BF1E67">
        <w:rPr>
          <w:rFonts w:cs="Segoe UI"/>
          <w:szCs w:val="22"/>
          <w:lang w:val="en-GB" w:eastAsia="de-DE"/>
        </w:rPr>
        <w:t>proximity</w:t>
      </w:r>
      <w:proofErr w:type="gramEnd"/>
      <w:r w:rsidRPr="00BF1E67">
        <w:rPr>
          <w:rFonts w:cs="Segoe UI"/>
          <w:szCs w:val="22"/>
          <w:lang w:val="en-GB" w:eastAsia="de-DE"/>
        </w:rPr>
        <w:t xml:space="preserve"> to customers and markets.</w:t>
      </w:r>
    </w:p>
    <w:p w14:paraId="0DC0031F" w14:textId="77777777" w:rsidR="00124EA9" w:rsidRPr="00BF1E67" w:rsidRDefault="00124EA9" w:rsidP="007C3CC1">
      <w:pPr>
        <w:rPr>
          <w:rFonts w:cs="Segoe UI"/>
          <w:szCs w:val="22"/>
          <w:lang w:val="en-GB"/>
        </w:rPr>
      </w:pPr>
      <w:bookmarkStart w:id="9" w:name="_Hlk109204760"/>
    </w:p>
    <w:p w14:paraId="0BC453CD" w14:textId="2755D4C3" w:rsidR="00203DD3" w:rsidRPr="00BF1E67" w:rsidRDefault="00D35A30" w:rsidP="006218C4">
      <w:pPr>
        <w:autoSpaceDE w:val="0"/>
        <w:autoSpaceDN w:val="0"/>
        <w:adjustRightInd w:val="0"/>
        <w:rPr>
          <w:rFonts w:cs="Segoe UI"/>
          <w:szCs w:val="22"/>
          <w:lang w:val="en-GB" w:eastAsia="de-DE"/>
        </w:rPr>
      </w:pPr>
      <w:bookmarkStart w:id="10" w:name="_Hlk109382178"/>
      <w:bookmarkEnd w:id="9"/>
      <w:r w:rsidRPr="00BF1E67">
        <w:rPr>
          <w:rFonts w:cs="Segoe UI"/>
          <w:bCs/>
          <w:szCs w:val="22"/>
          <w:lang w:val="en-GB"/>
        </w:rPr>
        <w:t xml:space="preserve">To further strengthen its </w:t>
      </w:r>
      <w:r w:rsidRPr="00BF1E67">
        <w:rPr>
          <w:rFonts w:cs="Segoe UI"/>
          <w:b/>
          <w:szCs w:val="22"/>
          <w:lang w:val="en-GB"/>
        </w:rPr>
        <w:t>competitiveness</w:t>
      </w:r>
      <w:r w:rsidRPr="00BF1E67">
        <w:rPr>
          <w:rFonts w:cs="Segoe UI"/>
          <w:bCs/>
          <w:szCs w:val="22"/>
          <w:lang w:val="en-GB"/>
        </w:rPr>
        <w:t xml:space="preserve">, Henkel focuses on strong </w:t>
      </w:r>
      <w:r w:rsidRPr="00BF1E67">
        <w:rPr>
          <w:rFonts w:cs="Segoe UI"/>
          <w:b/>
          <w:szCs w:val="22"/>
          <w:lang w:val="en-GB"/>
        </w:rPr>
        <w:t>innovations</w:t>
      </w:r>
      <w:r w:rsidRPr="00BF1E67">
        <w:rPr>
          <w:rFonts w:cs="Segoe UI"/>
          <w:bCs/>
          <w:szCs w:val="22"/>
          <w:lang w:val="en-GB"/>
        </w:rPr>
        <w:t xml:space="preserve"> in attractive business areas. These again contributed to growth in both business units in the first half of 2023. In Adhesive Technologies, for example, Henkel</w:t>
      </w:r>
      <w:r w:rsidR="00C5675C" w:rsidRPr="00BF1E67">
        <w:rPr>
          <w:rFonts w:cs="Segoe UI"/>
          <w:bCs/>
          <w:szCs w:val="22"/>
          <w:lang w:val="en-GB"/>
        </w:rPr>
        <w:t xml:space="preserve">'s </w:t>
      </w:r>
      <w:r w:rsidR="0037101B" w:rsidRPr="00BF1E67">
        <w:rPr>
          <w:rFonts w:cs="Segoe UI"/>
          <w:bCs/>
          <w:szCs w:val="22"/>
          <w:lang w:val="en-GB"/>
        </w:rPr>
        <w:t xml:space="preserve">innovative solutions used in the production of electric vehicles </w:t>
      </w:r>
      <w:r w:rsidR="00C5675C" w:rsidRPr="00BF1E67">
        <w:rPr>
          <w:rFonts w:cs="Segoe UI"/>
          <w:bCs/>
          <w:szCs w:val="22"/>
          <w:lang w:val="en-GB"/>
        </w:rPr>
        <w:t xml:space="preserve">recorded an organic sales increase of around 70 percent </w:t>
      </w:r>
      <w:r w:rsidRPr="00BF1E67">
        <w:rPr>
          <w:rFonts w:cs="Segoe UI"/>
          <w:bCs/>
          <w:szCs w:val="22"/>
          <w:lang w:val="en-GB"/>
        </w:rPr>
        <w:t xml:space="preserve">in the first six months of the year compared to the prior-year period. In the </w:t>
      </w:r>
      <w:r w:rsidR="009E7E14" w:rsidRPr="00BF1E67">
        <w:rPr>
          <w:rFonts w:cs="Segoe UI"/>
          <w:bCs/>
          <w:szCs w:val="22"/>
          <w:lang w:val="en-GB"/>
        </w:rPr>
        <w:t>Consumer Brands b</w:t>
      </w:r>
      <w:r w:rsidRPr="00BF1E67">
        <w:rPr>
          <w:rFonts w:cs="Segoe UI"/>
          <w:bCs/>
          <w:szCs w:val="22"/>
          <w:lang w:val="en-GB"/>
        </w:rPr>
        <w:t xml:space="preserve">usiness unit, </w:t>
      </w:r>
      <w:r w:rsidR="009A6DA3" w:rsidRPr="00BF1E67">
        <w:rPr>
          <w:rFonts w:cs="Segoe UI"/>
          <w:bCs/>
          <w:szCs w:val="22"/>
          <w:lang w:val="en-GB"/>
        </w:rPr>
        <w:t xml:space="preserve">the Persil brand achieved </w:t>
      </w:r>
      <w:r w:rsidRPr="00BF1E67">
        <w:rPr>
          <w:rFonts w:cs="Segoe UI"/>
          <w:bCs/>
          <w:szCs w:val="22"/>
          <w:lang w:val="en-GB"/>
        </w:rPr>
        <w:t>double-digit organic sales growth</w:t>
      </w:r>
      <w:r w:rsidR="009A6DA3" w:rsidRPr="00BF1E67">
        <w:rPr>
          <w:rFonts w:cs="Segoe UI"/>
          <w:bCs/>
          <w:szCs w:val="22"/>
          <w:lang w:val="en-GB"/>
        </w:rPr>
        <w:t xml:space="preserve">, </w:t>
      </w:r>
      <w:r w:rsidR="009E6C17" w:rsidRPr="00BF1E67">
        <w:rPr>
          <w:rFonts w:cs="Segoe UI"/>
          <w:bCs/>
          <w:szCs w:val="22"/>
          <w:lang w:val="en-GB"/>
        </w:rPr>
        <w:t>supported by a</w:t>
      </w:r>
      <w:r w:rsidR="009E7E14" w:rsidRPr="00BF1E67">
        <w:rPr>
          <w:rFonts w:cs="Segoe UI"/>
          <w:bCs/>
          <w:szCs w:val="22"/>
          <w:lang w:val="en-GB"/>
        </w:rPr>
        <w:t xml:space="preserve"> </w:t>
      </w:r>
      <w:r w:rsidRPr="00BF1E67">
        <w:rPr>
          <w:rFonts w:cs="Segoe UI"/>
          <w:bCs/>
          <w:szCs w:val="22"/>
          <w:lang w:val="en-GB"/>
        </w:rPr>
        <w:t>relaunch</w:t>
      </w:r>
      <w:r w:rsidR="009E7E14" w:rsidRPr="00BF1E67">
        <w:rPr>
          <w:rFonts w:cs="Segoe UI"/>
          <w:bCs/>
          <w:szCs w:val="22"/>
          <w:lang w:val="en-GB"/>
        </w:rPr>
        <w:t xml:space="preserve"> </w:t>
      </w:r>
      <w:r w:rsidR="00E61A94" w:rsidRPr="00BF1E67">
        <w:rPr>
          <w:rFonts w:cs="Segoe UI"/>
          <w:bCs/>
          <w:szCs w:val="22"/>
          <w:lang w:val="en-GB"/>
        </w:rPr>
        <w:t>with a</w:t>
      </w:r>
      <w:r w:rsidRPr="00BF1E67">
        <w:rPr>
          <w:rFonts w:cs="Segoe UI"/>
          <w:bCs/>
          <w:szCs w:val="22"/>
          <w:lang w:val="en-GB"/>
        </w:rPr>
        <w:t xml:space="preserve"> unique new enzyme technology</w:t>
      </w:r>
      <w:r w:rsidR="009E6C17" w:rsidRPr="00BF1E67">
        <w:rPr>
          <w:rFonts w:cs="Segoe UI"/>
          <w:bCs/>
          <w:szCs w:val="22"/>
          <w:lang w:val="en-GB"/>
        </w:rPr>
        <w:t xml:space="preserve"> which was rolled out across</w:t>
      </w:r>
      <w:r w:rsidRPr="00BF1E67">
        <w:rPr>
          <w:rFonts w:cs="Segoe UI"/>
          <w:bCs/>
          <w:szCs w:val="22"/>
          <w:lang w:val="en-GB"/>
        </w:rPr>
        <w:t xml:space="preserve"> 30 countries.</w:t>
      </w:r>
    </w:p>
    <w:bookmarkEnd w:id="10"/>
    <w:p w14:paraId="1CB71964" w14:textId="77777777" w:rsidR="00DB55B1" w:rsidRPr="00BF1E67" w:rsidRDefault="00DB55B1" w:rsidP="0003067C">
      <w:pPr>
        <w:autoSpaceDE w:val="0"/>
        <w:autoSpaceDN w:val="0"/>
        <w:adjustRightInd w:val="0"/>
        <w:rPr>
          <w:rFonts w:cs="Segoe UI"/>
          <w:b/>
          <w:szCs w:val="22"/>
          <w:lang w:val="en-GB"/>
        </w:rPr>
      </w:pPr>
    </w:p>
    <w:p w14:paraId="7C6D2112" w14:textId="478919AE" w:rsidR="00614A57" w:rsidRPr="00BF1E67" w:rsidRDefault="00C8231C" w:rsidP="00614A57">
      <w:pPr>
        <w:rPr>
          <w:rFonts w:cs="Segoe UI"/>
          <w:szCs w:val="22"/>
          <w:lang w:val="en-GB" w:eastAsia="de-DE"/>
        </w:rPr>
      </w:pPr>
      <w:r w:rsidRPr="00BF1E67">
        <w:rPr>
          <w:rFonts w:cs="Segoe UI"/>
          <w:bCs/>
          <w:szCs w:val="22"/>
          <w:lang w:val="en-GB"/>
        </w:rPr>
        <w:t xml:space="preserve">Henkel also made further </w:t>
      </w:r>
      <w:r w:rsidR="00D35A30" w:rsidRPr="00BF1E67">
        <w:rPr>
          <w:rFonts w:cs="Segoe UI"/>
          <w:bCs/>
          <w:szCs w:val="22"/>
          <w:lang w:val="en-GB"/>
        </w:rPr>
        <w:t xml:space="preserve">progress </w:t>
      </w:r>
      <w:proofErr w:type="gramStart"/>
      <w:r w:rsidR="00D35A30" w:rsidRPr="00BF1E67">
        <w:rPr>
          <w:rFonts w:cs="Segoe UI"/>
          <w:bCs/>
          <w:szCs w:val="22"/>
          <w:lang w:val="en-GB"/>
        </w:rPr>
        <w:t>in the area of</w:t>
      </w:r>
      <w:proofErr w:type="gramEnd"/>
      <w:r w:rsidR="00D35A30" w:rsidRPr="00BF1E67">
        <w:rPr>
          <w:rFonts w:cs="Segoe UI"/>
          <w:bCs/>
          <w:szCs w:val="22"/>
          <w:lang w:val="en-GB"/>
        </w:rPr>
        <w:t xml:space="preserve"> </w:t>
      </w:r>
      <w:r w:rsidR="00D35A30" w:rsidRPr="00BF1E67">
        <w:rPr>
          <w:rFonts w:cs="Segoe UI"/>
          <w:b/>
          <w:szCs w:val="22"/>
          <w:lang w:val="en-GB"/>
        </w:rPr>
        <w:t>sustainability</w:t>
      </w:r>
      <w:r w:rsidR="00D35A30" w:rsidRPr="00BF1E67">
        <w:rPr>
          <w:rFonts w:cs="Segoe UI"/>
          <w:bCs/>
          <w:szCs w:val="22"/>
          <w:lang w:val="en-GB"/>
        </w:rPr>
        <w:t xml:space="preserve">. For example, on the way to achieving a climate-positive carbon footprint for its production sites by 2030, Henkel converted ten additional sites to CO2-neutral production in the first half of 2023. Henkel has also continued to drive forward important initiatives </w:t>
      </w:r>
      <w:proofErr w:type="gramStart"/>
      <w:r w:rsidR="00D35A30" w:rsidRPr="00BF1E67">
        <w:rPr>
          <w:rFonts w:cs="Segoe UI"/>
          <w:bCs/>
          <w:szCs w:val="22"/>
          <w:lang w:val="en-GB"/>
        </w:rPr>
        <w:t>in the area of</w:t>
      </w:r>
      <w:proofErr w:type="gramEnd"/>
      <w:r w:rsidR="00D35A30" w:rsidRPr="00BF1E67">
        <w:rPr>
          <w:rFonts w:cs="Segoe UI"/>
          <w:bCs/>
          <w:szCs w:val="22"/>
          <w:lang w:val="en-GB"/>
        </w:rPr>
        <w:t xml:space="preserve"> </w:t>
      </w:r>
      <w:r w:rsidR="00D35A30" w:rsidRPr="00BF1E67">
        <w:rPr>
          <w:rFonts w:cs="Segoe UI"/>
          <w:b/>
          <w:szCs w:val="22"/>
          <w:lang w:val="en-GB"/>
        </w:rPr>
        <w:t>digitali</w:t>
      </w:r>
      <w:r w:rsidR="00395FC5" w:rsidRPr="00BF1E67">
        <w:rPr>
          <w:rFonts w:cs="Segoe UI"/>
          <w:b/>
          <w:szCs w:val="22"/>
          <w:lang w:val="en-GB"/>
        </w:rPr>
        <w:t>s</w:t>
      </w:r>
      <w:r w:rsidR="00D35A30" w:rsidRPr="00BF1E67">
        <w:rPr>
          <w:rFonts w:cs="Segoe UI"/>
          <w:b/>
          <w:szCs w:val="22"/>
          <w:lang w:val="en-GB"/>
        </w:rPr>
        <w:t>ation</w:t>
      </w:r>
      <w:r w:rsidR="00D35A30" w:rsidRPr="00BF1E67">
        <w:rPr>
          <w:rFonts w:cs="Segoe UI"/>
          <w:bCs/>
          <w:szCs w:val="22"/>
          <w:lang w:val="en-GB"/>
        </w:rPr>
        <w:t>. Here, the use of artificial intelligence is playing an increasingly important role.</w:t>
      </w:r>
    </w:p>
    <w:p w14:paraId="5317F193" w14:textId="77777777" w:rsidR="00F9125C" w:rsidRPr="00BF1E67" w:rsidRDefault="00F9125C" w:rsidP="00846017">
      <w:pPr>
        <w:rPr>
          <w:rFonts w:cs="Segoe UI"/>
          <w:szCs w:val="22"/>
          <w:lang w:val="en-GB" w:eastAsia="de-DE"/>
        </w:rPr>
      </w:pPr>
      <w:bookmarkStart w:id="11" w:name="_Hlk109211145"/>
    </w:p>
    <w:p w14:paraId="458975A3" w14:textId="0D091D5A" w:rsidR="00D400C8" w:rsidRPr="00BF1E67" w:rsidRDefault="00A632DC" w:rsidP="00D400C8">
      <w:pPr>
        <w:rPr>
          <w:rFonts w:cs="Segoe UI"/>
          <w:szCs w:val="22"/>
          <w:lang w:val="en-GB" w:eastAsia="de-DE"/>
        </w:rPr>
      </w:pPr>
      <w:r w:rsidRPr="00BF1E67">
        <w:rPr>
          <w:rFonts w:cs="Segoe UI"/>
          <w:szCs w:val="22"/>
          <w:lang w:val="en-GB" w:eastAsia="de-DE"/>
        </w:rPr>
        <w:t>“</w:t>
      </w:r>
      <w:r w:rsidR="00D35A30" w:rsidRPr="00BF1E67">
        <w:rPr>
          <w:rFonts w:cs="Segoe UI"/>
          <w:szCs w:val="22"/>
          <w:lang w:val="en-GB" w:eastAsia="de-DE"/>
        </w:rPr>
        <w:t xml:space="preserve">Overall, we are proud of </w:t>
      </w:r>
      <w:r w:rsidR="003F3398" w:rsidRPr="00BF1E67">
        <w:rPr>
          <w:rFonts w:cs="Segoe UI"/>
          <w:szCs w:val="22"/>
          <w:lang w:val="en-GB" w:eastAsia="de-DE"/>
        </w:rPr>
        <w:t xml:space="preserve">the </w:t>
      </w:r>
      <w:r w:rsidR="00D35A30" w:rsidRPr="00BF1E67">
        <w:rPr>
          <w:rFonts w:cs="Segoe UI"/>
          <w:szCs w:val="22"/>
          <w:lang w:val="en-GB" w:eastAsia="de-DE"/>
        </w:rPr>
        <w:t>successful business performance in the first half of the year and the good progress we have made in implementing our strategic agenda</w:t>
      </w:r>
      <w:r w:rsidR="00C8231C" w:rsidRPr="00BF1E67">
        <w:rPr>
          <w:rFonts w:cs="Segoe UI"/>
          <w:szCs w:val="22"/>
          <w:lang w:val="en-GB" w:eastAsia="de-DE"/>
        </w:rPr>
        <w:t xml:space="preserve"> –</w:t>
      </w:r>
      <w:r w:rsidR="00D35A30" w:rsidRPr="00BF1E67">
        <w:rPr>
          <w:rFonts w:cs="Segoe UI"/>
          <w:szCs w:val="22"/>
          <w:lang w:val="en-GB" w:eastAsia="de-DE"/>
        </w:rPr>
        <w:t xml:space="preserve"> despite the </w:t>
      </w:r>
      <w:r w:rsidR="00354DEA" w:rsidRPr="00BF1E67">
        <w:rPr>
          <w:rFonts w:cs="Segoe UI"/>
          <w:szCs w:val="22"/>
          <w:lang w:val="en-GB" w:eastAsia="de-DE"/>
        </w:rPr>
        <w:t xml:space="preserve">persistently </w:t>
      </w:r>
      <w:r w:rsidR="00D35A30" w:rsidRPr="00BF1E67">
        <w:rPr>
          <w:rFonts w:cs="Segoe UI"/>
          <w:szCs w:val="22"/>
          <w:lang w:val="en-GB" w:eastAsia="de-DE"/>
        </w:rPr>
        <w:t>difficult economic environment,</w:t>
      </w:r>
      <w:r w:rsidRPr="00BF1E67">
        <w:rPr>
          <w:rFonts w:cs="Segoe UI"/>
          <w:szCs w:val="22"/>
          <w:lang w:val="en-GB" w:eastAsia="de-DE"/>
        </w:rPr>
        <w:t>”</w:t>
      </w:r>
      <w:r w:rsidR="00D35A30" w:rsidRPr="00BF1E67">
        <w:rPr>
          <w:rFonts w:cs="Segoe UI"/>
          <w:szCs w:val="22"/>
          <w:lang w:val="en-GB" w:eastAsia="de-DE"/>
        </w:rPr>
        <w:t xml:space="preserve"> </w:t>
      </w:r>
      <w:r w:rsidR="00C8231C" w:rsidRPr="00BF1E67">
        <w:rPr>
          <w:rFonts w:cs="Segoe UI"/>
          <w:szCs w:val="22"/>
          <w:lang w:val="en-GB" w:eastAsia="de-DE"/>
        </w:rPr>
        <w:t xml:space="preserve">said </w:t>
      </w:r>
      <w:r w:rsidR="00D35A30" w:rsidRPr="00BF1E67">
        <w:rPr>
          <w:rFonts w:cs="Segoe UI"/>
          <w:szCs w:val="22"/>
          <w:lang w:val="en-GB" w:eastAsia="de-DE"/>
        </w:rPr>
        <w:t xml:space="preserve">Carsten </w:t>
      </w:r>
      <w:proofErr w:type="spellStart"/>
      <w:r w:rsidR="00D35A30" w:rsidRPr="00BF1E67">
        <w:rPr>
          <w:rFonts w:cs="Segoe UI"/>
          <w:szCs w:val="22"/>
          <w:lang w:val="en-GB" w:eastAsia="de-DE"/>
        </w:rPr>
        <w:t>Knobel</w:t>
      </w:r>
      <w:proofErr w:type="spellEnd"/>
      <w:r w:rsidR="00D35A30" w:rsidRPr="00BF1E67">
        <w:rPr>
          <w:rFonts w:cs="Segoe UI"/>
          <w:szCs w:val="22"/>
          <w:lang w:val="en-GB" w:eastAsia="de-DE"/>
        </w:rPr>
        <w:t xml:space="preserve">. </w:t>
      </w:r>
      <w:r w:rsidRPr="00BF1E67">
        <w:rPr>
          <w:rFonts w:cs="Segoe UI"/>
          <w:szCs w:val="22"/>
          <w:lang w:val="en-GB" w:eastAsia="de-DE"/>
        </w:rPr>
        <w:t>“</w:t>
      </w:r>
      <w:r w:rsidR="00D35A30" w:rsidRPr="00BF1E67">
        <w:rPr>
          <w:rFonts w:cs="Segoe UI"/>
          <w:szCs w:val="22"/>
          <w:lang w:val="en-GB" w:eastAsia="de-DE"/>
        </w:rPr>
        <w:t xml:space="preserve">We are very confident that we will successfully shape the future for Henkel. Together as a highly motivated team, based </w:t>
      </w:r>
      <w:r w:rsidR="00D35A30" w:rsidRPr="00BF1E67">
        <w:rPr>
          <w:rFonts w:cs="Segoe UI"/>
          <w:szCs w:val="22"/>
          <w:lang w:val="en-GB" w:eastAsia="de-DE"/>
        </w:rPr>
        <w:lastRenderedPageBreak/>
        <w:t>on a strong corporate culture and with a clear growth strategy. In the Adhesive Technologies business, we are global leader and offer innovative solutions with a clear focus on future trends such as mobility, connectivity</w:t>
      </w:r>
      <w:r w:rsidR="00A5018E" w:rsidRPr="00BF1E67">
        <w:rPr>
          <w:rFonts w:cs="Segoe UI"/>
          <w:szCs w:val="22"/>
          <w:lang w:val="en-GB" w:eastAsia="de-DE"/>
        </w:rPr>
        <w:t>,</w:t>
      </w:r>
      <w:r w:rsidR="00D35A30" w:rsidRPr="00BF1E67">
        <w:rPr>
          <w:rFonts w:cs="Segoe UI"/>
          <w:szCs w:val="22"/>
          <w:lang w:val="en-GB" w:eastAsia="de-DE"/>
        </w:rPr>
        <w:t xml:space="preserve"> and sustainability. And with the new Consumer Brands business unit, we have laid the foundation for further profitable growth in our consumer business.</w:t>
      </w:r>
      <w:r w:rsidRPr="00BF1E67">
        <w:rPr>
          <w:rFonts w:cs="Segoe UI"/>
          <w:szCs w:val="22"/>
          <w:lang w:val="en-GB" w:eastAsia="de-DE"/>
        </w:rPr>
        <w:t>”</w:t>
      </w:r>
    </w:p>
    <w:bookmarkEnd w:id="11"/>
    <w:p w14:paraId="4BEA06A5" w14:textId="1FAE5DE6" w:rsidR="00603C79" w:rsidRPr="00BF1E67" w:rsidRDefault="00603C79">
      <w:pPr>
        <w:spacing w:line="240" w:lineRule="auto"/>
        <w:jc w:val="left"/>
        <w:rPr>
          <w:rStyle w:val="AboutandContactHeadline"/>
          <w:szCs w:val="18"/>
          <w:lang w:val="en-GB"/>
        </w:rPr>
      </w:pPr>
    </w:p>
    <w:p w14:paraId="4C79C074" w14:textId="77777777" w:rsidR="00AB5217" w:rsidRPr="00BF1E67" w:rsidRDefault="00AB5217" w:rsidP="00677B12">
      <w:pPr>
        <w:rPr>
          <w:rStyle w:val="AboutandContactHeadline"/>
          <w:szCs w:val="18"/>
          <w:lang w:val="en-GB"/>
        </w:rPr>
      </w:pPr>
    </w:p>
    <w:p w14:paraId="2002A0F6" w14:textId="77777777" w:rsidR="00AB5217" w:rsidRPr="00BF1E67" w:rsidRDefault="00AB5217" w:rsidP="00677B12">
      <w:pPr>
        <w:rPr>
          <w:rStyle w:val="AboutandContactHeadline"/>
          <w:szCs w:val="18"/>
          <w:lang w:val="en-GB"/>
        </w:rPr>
      </w:pPr>
    </w:p>
    <w:p w14:paraId="4236B865" w14:textId="75D8FA2E" w:rsidR="00677B12" w:rsidRPr="00BF1E67" w:rsidRDefault="00677B12" w:rsidP="00677B12">
      <w:pPr>
        <w:rPr>
          <w:sz w:val="18"/>
          <w:szCs w:val="18"/>
          <w:lang w:val="en-GB"/>
        </w:rPr>
      </w:pPr>
      <w:r w:rsidRPr="00BF1E67">
        <w:rPr>
          <w:rStyle w:val="AboutandContactHeadline"/>
          <w:szCs w:val="18"/>
          <w:lang w:val="en-GB"/>
        </w:rPr>
        <w:t>About Henkel</w:t>
      </w:r>
    </w:p>
    <w:p w14:paraId="484CDC2C" w14:textId="77777777" w:rsidR="00677B12" w:rsidRPr="00BF1E67" w:rsidRDefault="00677B12" w:rsidP="00677B12">
      <w:pPr>
        <w:rPr>
          <w:rStyle w:val="AboutandContactBody"/>
          <w:lang w:val="en-GB"/>
        </w:rPr>
      </w:pPr>
      <w:r w:rsidRPr="00BF1E67">
        <w:rPr>
          <w:rStyle w:val="AboutandContactBody"/>
          <w:lang w:val="en-GB"/>
        </w:rPr>
        <w:t xml:space="preserve">With its brands, innovations and technologies, Henkel holds leading market positions worldwide in the industrial and consumer businesses. The business unit Adhesive Technologies is global leader in the market of adhesives, </w:t>
      </w:r>
      <w:proofErr w:type="gramStart"/>
      <w:r w:rsidRPr="00BF1E67">
        <w:rPr>
          <w:rStyle w:val="AboutandContactBody"/>
          <w:lang w:val="en-GB"/>
        </w:rPr>
        <w:t>sealants</w:t>
      </w:r>
      <w:proofErr w:type="gramEnd"/>
      <w:r w:rsidRPr="00BF1E67">
        <w:rPr>
          <w:rStyle w:val="AboutandContactBody"/>
          <w:lang w:val="en-GB"/>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00BF1E67">
        <w:rPr>
          <w:rStyle w:val="AboutandContactBody"/>
          <w:lang w:val="en-GB"/>
        </w:rPr>
        <w:t>Persil</w:t>
      </w:r>
      <w:proofErr w:type="gramEnd"/>
      <w:r w:rsidRPr="00BF1E67">
        <w:rPr>
          <w:rStyle w:val="AboutandContactBody"/>
          <w:lang w:val="en-GB"/>
        </w:rPr>
        <w:t xml:space="preserve">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w:t>
      </w:r>
      <w:proofErr w:type="gramStart"/>
      <w:r w:rsidRPr="00BF1E67">
        <w:rPr>
          <w:rStyle w:val="AboutandContactBody"/>
          <w:lang w:val="en-GB"/>
        </w:rPr>
        <w:t>values</w:t>
      </w:r>
      <w:proofErr w:type="gramEnd"/>
      <w:r w:rsidRPr="00BF1E67">
        <w:rPr>
          <w:rStyle w:val="AboutandContactBody"/>
          <w:lang w:val="en-GB"/>
        </w:rPr>
        <w:t xml:space="preserve"> and a common purpose: "Pioneers at heart for the good of generations.” More information at </w:t>
      </w:r>
      <w:hyperlink r:id="rId12" w:history="1">
        <w:r w:rsidRPr="00BF1E67">
          <w:rPr>
            <w:rStyle w:val="Hyperlink"/>
            <w:szCs w:val="24"/>
            <w:lang w:val="en-GB"/>
          </w:rPr>
          <w:t>www.henkel.com</w:t>
        </w:r>
      </w:hyperlink>
      <w:r w:rsidRPr="00BF1E67">
        <w:rPr>
          <w:rStyle w:val="AboutandContactBody"/>
          <w:lang w:val="en-GB"/>
        </w:rPr>
        <w:t xml:space="preserve"> </w:t>
      </w:r>
    </w:p>
    <w:p w14:paraId="7B56F82F" w14:textId="77777777" w:rsidR="00A508A7" w:rsidRPr="00BF1E67" w:rsidRDefault="00A508A7" w:rsidP="00A508A7">
      <w:pPr>
        <w:rPr>
          <w:lang w:val="en-GB"/>
        </w:rPr>
      </w:pPr>
    </w:p>
    <w:p w14:paraId="4D057A61" w14:textId="77777777" w:rsidR="00AB5217" w:rsidRPr="00BF1E67" w:rsidRDefault="00AB5217" w:rsidP="00A508A7">
      <w:pPr>
        <w:rPr>
          <w:lang w:val="en-GB"/>
        </w:rPr>
      </w:pPr>
    </w:p>
    <w:p w14:paraId="58E6B5C9" w14:textId="47D417CC" w:rsidR="00677B12" w:rsidRPr="00BF1E67" w:rsidRDefault="00677B12" w:rsidP="00677B12">
      <w:pPr>
        <w:pStyle w:val="He01Flietext"/>
        <w:rPr>
          <w:sz w:val="14"/>
          <w:szCs w:val="14"/>
          <w:lang w:val="en-GB"/>
        </w:rPr>
      </w:pPr>
      <w:r w:rsidRPr="00BF1E67">
        <w:rPr>
          <w:sz w:val="14"/>
          <w:szCs w:val="14"/>
          <w:lang w:val="en-GB"/>
        </w:rPr>
        <w:t xml:space="preserve">This document contains statements referring to future business development, financial performance and other events or developments of future relevance for Henkel that may constitute forward-looking </w:t>
      </w:r>
      <w:r w:rsidRPr="00BF1E67">
        <w:rPr>
          <w:spacing w:val="-1"/>
          <w:sz w:val="14"/>
          <w:szCs w:val="14"/>
          <w:lang w:val="en-GB"/>
        </w:rPr>
        <w:t>statements. Statements with respect to the future are characteri</w:t>
      </w:r>
      <w:r w:rsidR="00395FC5" w:rsidRPr="00BF1E67">
        <w:rPr>
          <w:spacing w:val="-1"/>
          <w:sz w:val="14"/>
          <w:szCs w:val="14"/>
          <w:lang w:val="en-GB"/>
        </w:rPr>
        <w:t>s</w:t>
      </w:r>
      <w:r w:rsidRPr="00BF1E67">
        <w:rPr>
          <w:spacing w:val="-1"/>
          <w:sz w:val="14"/>
          <w:szCs w:val="14"/>
          <w:lang w:val="en-GB"/>
        </w:rPr>
        <w:t xml:space="preserve">ed </w:t>
      </w:r>
      <w:proofErr w:type="gramStart"/>
      <w:r w:rsidRPr="00BF1E67">
        <w:rPr>
          <w:spacing w:val="-1"/>
          <w:sz w:val="14"/>
          <w:szCs w:val="14"/>
          <w:lang w:val="en-GB"/>
        </w:rPr>
        <w:t>by the use of</w:t>
      </w:r>
      <w:proofErr w:type="gramEnd"/>
      <w:r w:rsidRPr="00BF1E67">
        <w:rPr>
          <w:spacing w:val="-1"/>
          <w:sz w:val="14"/>
          <w:szCs w:val="14"/>
          <w:lang w:val="en-GB"/>
        </w:rPr>
        <w:t xml:space="preserve"> words such as ex</w:t>
      </w:r>
      <w:r w:rsidRPr="00BF1E67">
        <w:rPr>
          <w:sz w:val="14"/>
          <w:szCs w:val="14"/>
          <w:lang w:val="en-GB"/>
        </w:rPr>
        <w:t xml:space="preserve">pect, </w:t>
      </w:r>
      <w:r w:rsidRPr="00BF1E67">
        <w:rPr>
          <w:spacing w:val="2"/>
          <w:sz w:val="14"/>
          <w:szCs w:val="14"/>
          <w:lang w:val="en-GB"/>
        </w:rPr>
        <w:t xml:space="preserve">intend, plan, anticipate, believe, estimate, and similar terms. Such statements are based on current estimates and assumptions made by the corporate management of Henkel AG &amp; Co. </w:t>
      </w:r>
      <w:proofErr w:type="spellStart"/>
      <w:r w:rsidRPr="00BF1E67">
        <w:rPr>
          <w:spacing w:val="2"/>
          <w:sz w:val="14"/>
          <w:szCs w:val="14"/>
          <w:lang w:val="en-GB"/>
        </w:rPr>
        <w:t>KGaA</w:t>
      </w:r>
      <w:proofErr w:type="spellEnd"/>
      <w:r w:rsidRPr="00BF1E67">
        <w:rPr>
          <w:spacing w:val="2"/>
          <w:sz w:val="14"/>
          <w:szCs w:val="14"/>
          <w:lang w:val="en-GB"/>
        </w:rPr>
        <w:t>. These</w:t>
      </w:r>
      <w:r w:rsidRPr="00BF1E67">
        <w:rPr>
          <w:sz w:val="14"/>
          <w:szCs w:val="14"/>
          <w:lang w:val="en-GB"/>
        </w:rPr>
        <w:t xml:space="preserve"> statements are not to be understood as in any way guaranteeing that those expectations will turn out </w:t>
      </w:r>
      <w:r w:rsidRPr="00BF1E67">
        <w:rPr>
          <w:spacing w:val="1"/>
          <w:sz w:val="14"/>
          <w:szCs w:val="14"/>
          <w:lang w:val="en-GB"/>
        </w:rPr>
        <w:t xml:space="preserve">to be accurate. Future performance and results actually achieved by Henkel AG &amp; Co. </w:t>
      </w:r>
      <w:proofErr w:type="spellStart"/>
      <w:proofErr w:type="gramStart"/>
      <w:r w:rsidRPr="00BF1E67">
        <w:rPr>
          <w:spacing w:val="1"/>
          <w:sz w:val="14"/>
          <w:szCs w:val="14"/>
          <w:lang w:val="en-GB"/>
        </w:rPr>
        <w:t>KGaA</w:t>
      </w:r>
      <w:proofErr w:type="spellEnd"/>
      <w:proofErr w:type="gramEnd"/>
      <w:r w:rsidRPr="00BF1E67">
        <w:rPr>
          <w:spacing w:val="1"/>
          <w:sz w:val="14"/>
          <w:szCs w:val="14"/>
          <w:lang w:val="en-GB"/>
        </w:rPr>
        <w:t xml:space="preserve"> and its af</w:t>
      </w:r>
      <w:r w:rsidRPr="00BF1E67">
        <w:rPr>
          <w:sz w:val="14"/>
          <w:szCs w:val="14"/>
          <w:lang w:val="en-GB"/>
        </w:rPr>
        <w:t xml:space="preserve">filiated companies depend on a number of risks and uncertainties and may therefore differ materially </w:t>
      </w:r>
      <w:r w:rsidRPr="00BF1E67">
        <w:rPr>
          <w:spacing w:val="-1"/>
          <w:sz w:val="14"/>
          <w:szCs w:val="14"/>
          <w:lang w:val="en-GB"/>
        </w:rPr>
        <w:t>(both positively and negatively) from the forward-looking statements. Many of these factors are out</w:t>
      </w:r>
      <w:r w:rsidRPr="00BF1E67">
        <w:rPr>
          <w:sz w:val="14"/>
          <w:szCs w:val="14"/>
          <w:lang w:val="en-GB"/>
        </w:rPr>
        <w:t>side Henkel’s control and cannot be accurately estimated in advance, such as the future economic environ</w:t>
      </w:r>
      <w:r w:rsidRPr="00BF1E67">
        <w:rPr>
          <w:spacing w:val="1"/>
          <w:sz w:val="14"/>
          <w:szCs w:val="14"/>
          <w:lang w:val="en-GB"/>
        </w:rPr>
        <w:t>ment and the actions of competitors and others involved in the marketplace. Henkel neither plans nor</w:t>
      </w:r>
      <w:r w:rsidRPr="00BF1E67">
        <w:rPr>
          <w:sz w:val="14"/>
          <w:szCs w:val="14"/>
          <w:lang w:val="en-GB"/>
        </w:rPr>
        <w:t xml:space="preserve"> undertakes to update forward-looking statements.</w:t>
      </w:r>
    </w:p>
    <w:p w14:paraId="25D8B97C" w14:textId="77777777" w:rsidR="00677B12" w:rsidRPr="00BF1E67" w:rsidRDefault="00677B12" w:rsidP="00677B12">
      <w:pPr>
        <w:pStyle w:val="He01Flietext"/>
        <w:rPr>
          <w:sz w:val="14"/>
          <w:szCs w:val="14"/>
          <w:lang w:val="en-GB"/>
        </w:rPr>
      </w:pPr>
      <w:r w:rsidRPr="00BF1E67">
        <w:rPr>
          <w:sz w:val="14"/>
          <w:szCs w:val="14"/>
          <w:lang w:val="en-GB"/>
        </w:rPr>
        <w:t xml:space="preserve">This document includes supplemental financial indicators that are not clearly defined in the applicable </w:t>
      </w:r>
      <w:r w:rsidRPr="00BF1E67">
        <w:rPr>
          <w:spacing w:val="-2"/>
          <w:sz w:val="14"/>
          <w:szCs w:val="14"/>
          <w:lang w:val="en-GB"/>
        </w:rPr>
        <w:t>financial reporting framework and that are or may be alternative performance measures. These supple</w:t>
      </w:r>
      <w:r w:rsidRPr="00BF1E67">
        <w:rPr>
          <w:sz w:val="14"/>
          <w:szCs w:val="14"/>
          <w:lang w:val="en-GB"/>
        </w:rPr>
        <w:t xml:space="preserve">mental financial indicators should not be viewed in isolation or as alternatives to measures of Henkel’s </w:t>
      </w:r>
      <w:r w:rsidRPr="00BF1E67">
        <w:rPr>
          <w:spacing w:val="-3"/>
          <w:sz w:val="14"/>
          <w:szCs w:val="14"/>
          <w:lang w:val="en-GB"/>
        </w:rPr>
        <w:t>net assets and financial position or results of operations as presented in accordance with the applicable</w:t>
      </w:r>
      <w:r w:rsidRPr="00BF1E67">
        <w:rPr>
          <w:sz w:val="14"/>
          <w:szCs w:val="14"/>
          <w:lang w:val="en-GB"/>
        </w:rPr>
        <w:t xml:space="preserve"> financial reporting framework in its Consolidated Financial Statements. Other companies that report or describe similarly titled alternative performance measures may calculate them differently.</w:t>
      </w:r>
    </w:p>
    <w:p w14:paraId="06509F3F" w14:textId="77777777" w:rsidR="00677B12" w:rsidRPr="00BF1E67" w:rsidRDefault="00677B12" w:rsidP="00677B12">
      <w:pPr>
        <w:pStyle w:val="He01Flietext"/>
        <w:rPr>
          <w:sz w:val="14"/>
          <w:szCs w:val="14"/>
          <w:lang w:val="en-GB"/>
        </w:rPr>
      </w:pPr>
      <w:r w:rsidRPr="00BF1E67">
        <w:rPr>
          <w:spacing w:val="1"/>
          <w:sz w:val="14"/>
          <w:szCs w:val="14"/>
          <w:lang w:val="en-GB"/>
        </w:rPr>
        <w:t>This document has been issued for information purposes only and is not intended to constitute an in</w:t>
      </w:r>
      <w:r w:rsidRPr="00BF1E67">
        <w:rPr>
          <w:sz w:val="14"/>
          <w:szCs w:val="14"/>
          <w:lang w:val="en-GB"/>
        </w:rPr>
        <w:t>vestment advice or an offer to sell, or a solicitation of an offer to buy, any securities.</w:t>
      </w:r>
    </w:p>
    <w:p w14:paraId="0F268A6D" w14:textId="77777777" w:rsidR="00E07ECD" w:rsidRPr="00BF1E67" w:rsidRDefault="00E07ECD" w:rsidP="00E07ECD">
      <w:pPr>
        <w:spacing w:line="240" w:lineRule="auto"/>
        <w:jc w:val="left"/>
        <w:rPr>
          <w:rStyle w:val="AboutandContactBody"/>
          <w:rFonts w:asciiTheme="majorHAnsi" w:hAnsiTheme="majorHAnsi" w:cstheme="majorHAnsi"/>
          <w:b/>
          <w:szCs w:val="18"/>
          <w:lang w:val="en-GB"/>
        </w:rPr>
      </w:pPr>
    </w:p>
    <w:p w14:paraId="2CA25D1C" w14:textId="77777777" w:rsidR="00E07ECD" w:rsidRPr="00BF1E67" w:rsidRDefault="00E07ECD" w:rsidP="00E07ECD">
      <w:pPr>
        <w:spacing w:line="240" w:lineRule="auto"/>
        <w:jc w:val="left"/>
        <w:rPr>
          <w:rStyle w:val="AboutandContactBody"/>
          <w:rFonts w:asciiTheme="majorHAnsi" w:hAnsiTheme="majorHAnsi" w:cstheme="majorHAnsi"/>
          <w:b/>
          <w:szCs w:val="18"/>
          <w:lang w:val="en-GB"/>
        </w:rPr>
      </w:pPr>
    </w:p>
    <w:p w14:paraId="44786DC8" w14:textId="77777777" w:rsidR="00E07ECD" w:rsidRPr="00BF1E67" w:rsidRDefault="00E07ECD" w:rsidP="00E07ECD">
      <w:pPr>
        <w:spacing w:line="240" w:lineRule="auto"/>
        <w:jc w:val="left"/>
        <w:rPr>
          <w:rStyle w:val="AboutandContactBody"/>
          <w:rFonts w:asciiTheme="majorHAnsi" w:hAnsiTheme="majorHAnsi" w:cstheme="majorHAnsi"/>
          <w:b/>
          <w:szCs w:val="18"/>
          <w:lang w:val="en-GB"/>
        </w:rPr>
      </w:pPr>
    </w:p>
    <w:p w14:paraId="50DB5016" w14:textId="77777777" w:rsidR="00E07ECD" w:rsidRPr="00BF1E67" w:rsidRDefault="00E07ECD" w:rsidP="00E07ECD">
      <w:pPr>
        <w:spacing w:line="240" w:lineRule="auto"/>
        <w:jc w:val="left"/>
        <w:rPr>
          <w:rStyle w:val="AboutandContactBody"/>
          <w:rFonts w:asciiTheme="majorHAnsi" w:hAnsiTheme="majorHAnsi" w:cstheme="majorHAnsi"/>
          <w:b/>
          <w:szCs w:val="18"/>
          <w:lang w:val="en-GB"/>
        </w:rPr>
      </w:pPr>
    </w:p>
    <w:p w14:paraId="6DA72895" w14:textId="77777777" w:rsidR="00E07ECD" w:rsidRPr="00BF1E67" w:rsidRDefault="00E07ECD" w:rsidP="00E07ECD">
      <w:pPr>
        <w:spacing w:line="240" w:lineRule="auto"/>
        <w:jc w:val="left"/>
        <w:rPr>
          <w:rStyle w:val="AboutandContactBody"/>
          <w:rFonts w:asciiTheme="majorHAnsi" w:hAnsiTheme="majorHAnsi" w:cstheme="majorHAnsi"/>
          <w:b/>
          <w:szCs w:val="18"/>
          <w:lang w:val="en-GB"/>
        </w:rPr>
      </w:pPr>
    </w:p>
    <w:p w14:paraId="0953B280" w14:textId="77777777" w:rsidR="00E07ECD" w:rsidRPr="00BF1E67" w:rsidRDefault="00E07ECD">
      <w:pPr>
        <w:spacing w:line="240" w:lineRule="auto"/>
        <w:jc w:val="left"/>
        <w:rPr>
          <w:rStyle w:val="AboutandContactHeadline"/>
          <w:lang w:val="en-GB"/>
        </w:rPr>
      </w:pPr>
      <w:r w:rsidRPr="00BF1E67">
        <w:rPr>
          <w:rStyle w:val="AboutandContactHeadline"/>
          <w:lang w:val="en-GB"/>
        </w:rPr>
        <w:br w:type="page"/>
      </w:r>
    </w:p>
    <w:p w14:paraId="4DBB83F3" w14:textId="40CCBBF6" w:rsidR="00245111" w:rsidRPr="00BF1E67" w:rsidRDefault="00245111" w:rsidP="00E07ECD">
      <w:pPr>
        <w:spacing w:line="240" w:lineRule="auto"/>
        <w:jc w:val="left"/>
        <w:rPr>
          <w:rStyle w:val="AboutandContactHeadline"/>
          <w:rFonts w:asciiTheme="majorHAnsi" w:hAnsiTheme="majorHAnsi" w:cs="Calibri Light"/>
          <w:bCs w:val="0"/>
          <w:szCs w:val="18"/>
          <w:lang w:val="en-GB"/>
        </w:rPr>
      </w:pPr>
      <w:r w:rsidRPr="00BF1E67">
        <w:rPr>
          <w:rStyle w:val="AboutandContactHeadline"/>
          <w:lang w:val="en-GB"/>
        </w:rPr>
        <w:lastRenderedPageBreak/>
        <w:t xml:space="preserve">Photo material is available at </w:t>
      </w:r>
      <w:hyperlink r:id="rId13" w:history="1">
        <w:r w:rsidRPr="00BF1E67">
          <w:rPr>
            <w:rStyle w:val="Hyperlink"/>
            <w:b/>
            <w:bCs/>
            <w:szCs w:val="24"/>
            <w:lang w:val="en-GB"/>
          </w:rPr>
          <w:t>www.henkel.com/press</w:t>
        </w:r>
      </w:hyperlink>
    </w:p>
    <w:p w14:paraId="2DC1D8A5" w14:textId="77777777" w:rsidR="00245111" w:rsidRPr="00BF1E67" w:rsidRDefault="00245111" w:rsidP="00245111">
      <w:pPr>
        <w:rPr>
          <w:rStyle w:val="AboutandContactBody"/>
          <w:lang w:val="en-GB"/>
        </w:rPr>
      </w:pPr>
    </w:p>
    <w:p w14:paraId="00A103D8" w14:textId="77777777" w:rsidR="00245111" w:rsidRPr="00BF1E67" w:rsidRDefault="00245111" w:rsidP="00245111">
      <w:pPr>
        <w:tabs>
          <w:tab w:val="left" w:pos="1080"/>
          <w:tab w:val="left" w:pos="4500"/>
        </w:tabs>
        <w:rPr>
          <w:rStyle w:val="AboutandContactBody"/>
          <w:lang w:val="en-GB"/>
        </w:rPr>
      </w:pPr>
      <w:r w:rsidRPr="00BF1E67">
        <w:rPr>
          <w:rStyle w:val="AboutandContactBody"/>
          <w:lang w:val="en-GB"/>
        </w:rPr>
        <w:t>Contact</w:t>
      </w:r>
      <w:r w:rsidRPr="00BF1E67">
        <w:rPr>
          <w:rStyle w:val="AboutandContactBody"/>
          <w:lang w:val="en-GB"/>
        </w:rPr>
        <w:tab/>
        <w:t>Meiling Wee</w:t>
      </w:r>
      <w:r w:rsidRPr="00BF1E67">
        <w:rPr>
          <w:rStyle w:val="AboutandContactBody"/>
          <w:lang w:val="en-GB"/>
        </w:rPr>
        <w:tab/>
      </w:r>
    </w:p>
    <w:p w14:paraId="3C1D170A" w14:textId="77777777" w:rsidR="00245111" w:rsidRPr="00BF1E67" w:rsidRDefault="00245111" w:rsidP="00245111">
      <w:pPr>
        <w:tabs>
          <w:tab w:val="left" w:pos="1080"/>
          <w:tab w:val="left" w:pos="4500"/>
        </w:tabs>
        <w:rPr>
          <w:rStyle w:val="AboutandContactBody"/>
          <w:lang w:val="en-GB"/>
        </w:rPr>
      </w:pPr>
      <w:r w:rsidRPr="00BF1E67">
        <w:rPr>
          <w:rStyle w:val="AboutandContactBody"/>
          <w:lang w:val="en-GB"/>
        </w:rPr>
        <w:t>Phone</w:t>
      </w:r>
      <w:r w:rsidRPr="00BF1E67">
        <w:rPr>
          <w:rStyle w:val="AboutandContactBody"/>
          <w:lang w:val="en-GB"/>
        </w:rPr>
        <w:tab/>
        <w:t>+65 8799 3216</w:t>
      </w:r>
      <w:r w:rsidRPr="00BF1E67">
        <w:rPr>
          <w:rStyle w:val="AboutandContactBody"/>
          <w:lang w:val="en-GB"/>
        </w:rPr>
        <w:tab/>
      </w:r>
    </w:p>
    <w:p w14:paraId="43099C7F" w14:textId="77777777" w:rsidR="00245111" w:rsidRPr="00395FC5" w:rsidRDefault="00245111" w:rsidP="00245111">
      <w:pPr>
        <w:tabs>
          <w:tab w:val="left" w:pos="1080"/>
          <w:tab w:val="left" w:pos="4500"/>
        </w:tabs>
        <w:rPr>
          <w:rStyle w:val="AboutandContactBody"/>
          <w:lang w:val="en-GB"/>
        </w:rPr>
      </w:pPr>
      <w:r w:rsidRPr="00BF1E67">
        <w:rPr>
          <w:rStyle w:val="AboutandContactBody"/>
          <w:lang w:val="en-GB"/>
        </w:rPr>
        <w:t>Email</w:t>
      </w:r>
      <w:r w:rsidRPr="00BF1E67">
        <w:rPr>
          <w:rStyle w:val="AboutandContactBody"/>
          <w:lang w:val="en-GB"/>
        </w:rPr>
        <w:tab/>
        <w:t>meiling.wee@henkel.com</w:t>
      </w:r>
      <w:r w:rsidRPr="00395FC5">
        <w:rPr>
          <w:rStyle w:val="AboutandContactBody"/>
          <w:lang w:val="en-GB"/>
        </w:rPr>
        <w:tab/>
      </w:r>
    </w:p>
    <w:p w14:paraId="7D698A80" w14:textId="598B9DE4" w:rsidR="0001450F" w:rsidRPr="00395FC5" w:rsidRDefault="0001450F" w:rsidP="0001450F">
      <w:pPr>
        <w:tabs>
          <w:tab w:val="left" w:pos="1080"/>
          <w:tab w:val="left" w:pos="4500"/>
        </w:tabs>
        <w:spacing w:line="264" w:lineRule="auto"/>
        <w:rPr>
          <w:rStyle w:val="AboutandContactBody"/>
          <w:rFonts w:asciiTheme="majorHAnsi" w:hAnsiTheme="majorHAnsi" w:cs="Calibri Light"/>
          <w:color w:val="0000FF"/>
          <w:szCs w:val="18"/>
          <w:u w:val="single"/>
          <w:lang w:val="en-GB"/>
        </w:rPr>
      </w:pPr>
    </w:p>
    <w:sectPr w:rsidR="0001450F" w:rsidRPr="00395FC5"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6CC" w14:textId="77777777" w:rsidR="0009036B" w:rsidRDefault="0009036B">
      <w:r>
        <w:separator/>
      </w:r>
    </w:p>
  </w:endnote>
  <w:endnote w:type="continuationSeparator" w:id="0">
    <w:p w14:paraId="3A837BAF" w14:textId="77777777" w:rsidR="0009036B" w:rsidRDefault="0009036B">
      <w:r>
        <w:continuationSeparator/>
      </w:r>
    </w:p>
  </w:endnote>
  <w:endnote w:type="continuationNotice" w:id="1">
    <w:p w14:paraId="0C9E5485" w14:textId="77777777" w:rsidR="0009036B" w:rsidRDefault="000903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F023D53" w:rsidR="00CF6F33" w:rsidRPr="00112A28" w:rsidRDefault="00112A28" w:rsidP="00112A28">
    <w:pPr>
      <w:pStyle w:val="Footer"/>
      <w:tabs>
        <w:tab w:val="clear" w:pos="7083"/>
        <w:tab w:val="clear" w:pos="8640"/>
        <w:tab w:val="right" w:pos="9071"/>
      </w:tabs>
      <w:jc w:val="both"/>
    </w:pPr>
    <w:r w:rsidRPr="00BF6E82">
      <w:t>Henkel AG &amp; Co. KGaA</w:t>
    </w:r>
    <w:r>
      <w:tab/>
    </w:r>
    <w:r w:rsidR="00677B12">
      <w:t>Page</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0CEE793" w:rsidR="00CF6F33" w:rsidRPr="00992A11" w:rsidRDefault="0059722C" w:rsidP="00992A11">
    <w:pPr>
      <w:pStyle w:val="Footer"/>
    </w:pPr>
    <w:bookmarkStart w:id="12" w:name="_Hlk505758583"/>
    <w:r w:rsidRPr="00992A11">
      <w:drawing>
        <wp:anchor distT="0" distB="0" distL="114300" distR="114300" simplePos="0" relativeHeight="251658242" behindDoc="0" locked="0" layoutInCell="1" allowOverlap="1" wp14:anchorId="5BBC2405" wp14:editId="0FFA3743">
          <wp:simplePos x="0" y="0"/>
          <wp:positionH relativeFrom="column">
            <wp:posOffset>98425</wp:posOffset>
          </wp:positionH>
          <wp:positionV relativeFrom="paragraph">
            <wp:posOffset>-561961</wp:posOffset>
          </wp:positionV>
          <wp:extent cx="5756910" cy="384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2"/>
    <w:r w:rsidR="00677B1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9ACB" w14:textId="77777777" w:rsidR="0009036B" w:rsidRDefault="0009036B">
      <w:r>
        <w:separator/>
      </w:r>
    </w:p>
  </w:footnote>
  <w:footnote w:type="continuationSeparator" w:id="0">
    <w:p w14:paraId="0DCEEE14" w14:textId="77777777" w:rsidR="0009036B" w:rsidRDefault="0009036B">
      <w:r>
        <w:continuationSeparator/>
      </w:r>
    </w:p>
  </w:footnote>
  <w:footnote w:type="continuationNotice" w:id="1">
    <w:p w14:paraId="745248DD" w14:textId="77777777" w:rsidR="0009036B" w:rsidRDefault="000903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2698E5F"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22E23BA"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F12E4">
      <w:rPr>
        <w:noProof/>
      </w:rPr>
      <w:t>Media</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0"/>
  </w:num>
  <w:num w:numId="4" w16cid:durableId="1603610541">
    <w:abstractNumId w:val="7"/>
  </w:num>
  <w:num w:numId="5" w16cid:durableId="458768014">
    <w:abstractNumId w:val="5"/>
  </w:num>
  <w:num w:numId="6" w16cid:durableId="869955884">
    <w:abstractNumId w:val="8"/>
  </w:num>
  <w:num w:numId="7" w16cid:durableId="1731995347">
    <w:abstractNumId w:val="6"/>
  </w:num>
  <w:num w:numId="8" w16cid:durableId="577907970">
    <w:abstractNumId w:val="0"/>
  </w:num>
  <w:num w:numId="9" w16cid:durableId="508570664">
    <w:abstractNumId w:val="9"/>
  </w:num>
  <w:num w:numId="10" w16cid:durableId="916212069">
    <w:abstractNumId w:val="3"/>
  </w:num>
  <w:num w:numId="11" w16cid:durableId="236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36B"/>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165C3"/>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77E9"/>
    <w:rsid w:val="0016124B"/>
    <w:rsid w:val="0016138C"/>
    <w:rsid w:val="00161C1B"/>
    <w:rsid w:val="00161FC1"/>
    <w:rsid w:val="00162D60"/>
    <w:rsid w:val="001640D5"/>
    <w:rsid w:val="001659FB"/>
    <w:rsid w:val="001660C5"/>
    <w:rsid w:val="001669CF"/>
    <w:rsid w:val="00171F93"/>
    <w:rsid w:val="00172C99"/>
    <w:rsid w:val="00172DB2"/>
    <w:rsid w:val="001731CE"/>
    <w:rsid w:val="00175C72"/>
    <w:rsid w:val="0017764D"/>
    <w:rsid w:val="00181B06"/>
    <w:rsid w:val="00182C40"/>
    <w:rsid w:val="0018501C"/>
    <w:rsid w:val="00185167"/>
    <w:rsid w:val="001852F7"/>
    <w:rsid w:val="00186228"/>
    <w:rsid w:val="001862F7"/>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111"/>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2A5B"/>
    <w:rsid w:val="00274491"/>
    <w:rsid w:val="00275425"/>
    <w:rsid w:val="00276B8D"/>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12E4"/>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5FC5"/>
    <w:rsid w:val="00397EE6"/>
    <w:rsid w:val="003A066C"/>
    <w:rsid w:val="003A3FD5"/>
    <w:rsid w:val="003A4E2E"/>
    <w:rsid w:val="003A4E62"/>
    <w:rsid w:val="003A5A6A"/>
    <w:rsid w:val="003B0EC7"/>
    <w:rsid w:val="003B1069"/>
    <w:rsid w:val="003B1D7A"/>
    <w:rsid w:val="003B24FA"/>
    <w:rsid w:val="003B38CC"/>
    <w:rsid w:val="003B390A"/>
    <w:rsid w:val="003B4E3A"/>
    <w:rsid w:val="003B5E62"/>
    <w:rsid w:val="003C03CB"/>
    <w:rsid w:val="003C15DE"/>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212B"/>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09D5"/>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5032"/>
    <w:rsid w:val="006E5721"/>
    <w:rsid w:val="006E5BDA"/>
    <w:rsid w:val="006F056C"/>
    <w:rsid w:val="006F0FC7"/>
    <w:rsid w:val="006F39A9"/>
    <w:rsid w:val="006F3D20"/>
    <w:rsid w:val="006F4119"/>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34C3"/>
    <w:rsid w:val="00793A4C"/>
    <w:rsid w:val="00794903"/>
    <w:rsid w:val="00795AF2"/>
    <w:rsid w:val="00795E4F"/>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5181"/>
    <w:rsid w:val="008C5401"/>
    <w:rsid w:val="008C6041"/>
    <w:rsid w:val="008C625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38F5"/>
    <w:rsid w:val="00906292"/>
    <w:rsid w:val="00906C23"/>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4024E"/>
    <w:rsid w:val="00942002"/>
    <w:rsid w:val="00942359"/>
    <w:rsid w:val="00943626"/>
    <w:rsid w:val="00944828"/>
    <w:rsid w:val="00944A6B"/>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FD4"/>
    <w:rsid w:val="009739A0"/>
    <w:rsid w:val="00974150"/>
    <w:rsid w:val="00974715"/>
    <w:rsid w:val="00974EE4"/>
    <w:rsid w:val="00974F84"/>
    <w:rsid w:val="00976216"/>
    <w:rsid w:val="009767C7"/>
    <w:rsid w:val="00976B7D"/>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610E"/>
    <w:rsid w:val="009F6400"/>
    <w:rsid w:val="00A00F7E"/>
    <w:rsid w:val="00A01569"/>
    <w:rsid w:val="00A01F37"/>
    <w:rsid w:val="00A044D6"/>
    <w:rsid w:val="00A04ADB"/>
    <w:rsid w:val="00A04D86"/>
    <w:rsid w:val="00A04F89"/>
    <w:rsid w:val="00A058D5"/>
    <w:rsid w:val="00A05A57"/>
    <w:rsid w:val="00A05F11"/>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2DC"/>
    <w:rsid w:val="00A637C9"/>
    <w:rsid w:val="00A64055"/>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2B54"/>
    <w:rsid w:val="00B14271"/>
    <w:rsid w:val="00B16230"/>
    <w:rsid w:val="00B16270"/>
    <w:rsid w:val="00B1753B"/>
    <w:rsid w:val="00B216CE"/>
    <w:rsid w:val="00B23C16"/>
    <w:rsid w:val="00B23C52"/>
    <w:rsid w:val="00B2438D"/>
    <w:rsid w:val="00B259E1"/>
    <w:rsid w:val="00B2617F"/>
    <w:rsid w:val="00B2685D"/>
    <w:rsid w:val="00B30351"/>
    <w:rsid w:val="00B33C2A"/>
    <w:rsid w:val="00B35967"/>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80896"/>
    <w:rsid w:val="00B8214F"/>
    <w:rsid w:val="00B8230F"/>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82A"/>
    <w:rsid w:val="00BB0327"/>
    <w:rsid w:val="00BB0734"/>
    <w:rsid w:val="00BB2D73"/>
    <w:rsid w:val="00BB45BA"/>
    <w:rsid w:val="00BB4A3A"/>
    <w:rsid w:val="00BB588E"/>
    <w:rsid w:val="00BB5D0B"/>
    <w:rsid w:val="00BB63A8"/>
    <w:rsid w:val="00BB7599"/>
    <w:rsid w:val="00BC0995"/>
    <w:rsid w:val="00BC0C51"/>
    <w:rsid w:val="00BC179A"/>
    <w:rsid w:val="00BC3D1F"/>
    <w:rsid w:val="00BC61BB"/>
    <w:rsid w:val="00BC6DE2"/>
    <w:rsid w:val="00BC6E62"/>
    <w:rsid w:val="00BD0A65"/>
    <w:rsid w:val="00BD1A32"/>
    <w:rsid w:val="00BD2F26"/>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1E67"/>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B3473"/>
    <w:rsid w:val="00CB3782"/>
    <w:rsid w:val="00CB4C21"/>
    <w:rsid w:val="00CB5076"/>
    <w:rsid w:val="00CB5B6C"/>
    <w:rsid w:val="00CB5C5D"/>
    <w:rsid w:val="00CC052E"/>
    <w:rsid w:val="00CC16F9"/>
    <w:rsid w:val="00CC3B07"/>
    <w:rsid w:val="00CC7E82"/>
    <w:rsid w:val="00CD0294"/>
    <w:rsid w:val="00CD16BE"/>
    <w:rsid w:val="00CD2268"/>
    <w:rsid w:val="00CD4616"/>
    <w:rsid w:val="00CD56AF"/>
    <w:rsid w:val="00CD586A"/>
    <w:rsid w:val="00CD6A08"/>
    <w:rsid w:val="00CE035D"/>
    <w:rsid w:val="00CE2A8C"/>
    <w:rsid w:val="00CE33D5"/>
    <w:rsid w:val="00CE4712"/>
    <w:rsid w:val="00CF06E0"/>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52CF"/>
    <w:rsid w:val="00D15A3C"/>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4F65"/>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7AB9"/>
    <w:rsid w:val="00E07ECD"/>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666"/>
    <w:rsid w:val="00E35A62"/>
    <w:rsid w:val="00E36A66"/>
    <w:rsid w:val="00E37F70"/>
    <w:rsid w:val="00E41377"/>
    <w:rsid w:val="00E41985"/>
    <w:rsid w:val="00E4343E"/>
    <w:rsid w:val="00E446C1"/>
    <w:rsid w:val="00E45F68"/>
    <w:rsid w:val="00E46BCD"/>
    <w:rsid w:val="00E4740A"/>
    <w:rsid w:val="00E47FE7"/>
    <w:rsid w:val="00E545D7"/>
    <w:rsid w:val="00E547FE"/>
    <w:rsid w:val="00E5669C"/>
    <w:rsid w:val="00E56A1E"/>
    <w:rsid w:val="00E57DDC"/>
    <w:rsid w:val="00E60ECA"/>
    <w:rsid w:val="00E613AB"/>
    <w:rsid w:val="00E61A94"/>
    <w:rsid w:val="00E6312A"/>
    <w:rsid w:val="00E64B6E"/>
    <w:rsid w:val="00E65928"/>
    <w:rsid w:val="00E663B6"/>
    <w:rsid w:val="00E6780D"/>
    <w:rsid w:val="00E71439"/>
    <w:rsid w:val="00E71CB0"/>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DD9"/>
    <w:rsid w:val="00F105AE"/>
    <w:rsid w:val="00F108A8"/>
    <w:rsid w:val="00F129B5"/>
    <w:rsid w:val="00F13F58"/>
    <w:rsid w:val="00F1541A"/>
    <w:rsid w:val="00F1613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171A"/>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2.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2422</Words>
  <Characters>13454</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15845</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Jonathan Mak</cp:lastModifiedBy>
  <cp:revision>8</cp:revision>
  <cp:lastPrinted>2022-08-02T08:46:00Z</cp:lastPrinted>
  <dcterms:created xsi:type="dcterms:W3CDTF">2023-08-10T08:40:00Z</dcterms:created>
  <dcterms:modified xsi:type="dcterms:W3CDTF">2023-08-11T04:46:00Z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