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5502" w14:textId="77777777" w:rsidR="00F87EDC" w:rsidRDefault="00F87EDC" w:rsidP="00BB5628">
      <w:pPr>
        <w:spacing w:line="240" w:lineRule="auto"/>
        <w:jc w:val="left"/>
        <w:rPr>
          <w:rStyle w:val="Headline"/>
          <w:sz w:val="26"/>
          <w:highlight w:val="yellow"/>
          <w:u w:val="single"/>
        </w:rPr>
      </w:pPr>
    </w:p>
    <w:p w14:paraId="7F0E807B" w14:textId="4F38580A" w:rsidR="00C7664F" w:rsidRPr="00883D37" w:rsidRDefault="00C7664F" w:rsidP="00F857BD">
      <w:pPr>
        <w:spacing w:line="240" w:lineRule="auto"/>
        <w:jc w:val="center"/>
        <w:rPr>
          <w:rStyle w:val="Headline"/>
          <w:rFonts w:cs="Segoe UI"/>
          <w:sz w:val="26"/>
          <w:szCs w:val="26"/>
        </w:rPr>
      </w:pPr>
      <w:r>
        <w:rPr>
          <w:rStyle w:val="Headline"/>
          <w:sz w:val="26"/>
        </w:rPr>
        <w:t>He</w:t>
      </w:r>
      <w:r w:rsidR="00D36FEA">
        <w:rPr>
          <w:rStyle w:val="Headline"/>
          <w:sz w:val="26"/>
        </w:rPr>
        <w:t>nkel, İstanbul Tuzla’daki Fabrikasını Karbon Nötr Hale Getirdi</w:t>
      </w:r>
    </w:p>
    <w:p w14:paraId="1485A26C" w14:textId="4ED5B0AF" w:rsidR="00A80995" w:rsidRPr="00C053FD" w:rsidRDefault="00A80995" w:rsidP="003D6FF4">
      <w:pPr>
        <w:spacing w:line="240" w:lineRule="auto"/>
        <w:rPr>
          <w:rFonts w:cs="Segoe UI"/>
          <w:b/>
          <w:i/>
          <w:iCs/>
        </w:rPr>
      </w:pPr>
    </w:p>
    <w:p w14:paraId="444C66D2" w14:textId="77706FD5" w:rsidR="0067771A" w:rsidRPr="00C053FD" w:rsidRDefault="1F34CCD0" w:rsidP="0067771A">
      <w:pPr>
        <w:spacing w:line="240" w:lineRule="auto"/>
        <w:jc w:val="center"/>
        <w:rPr>
          <w:b/>
          <w:i/>
        </w:rPr>
      </w:pPr>
      <w:r w:rsidRPr="00C053FD">
        <w:rPr>
          <w:b/>
          <w:i/>
        </w:rPr>
        <w:t>Henkel'in İstanbul</w:t>
      </w:r>
      <w:r w:rsidR="002860B0" w:rsidRPr="00C053FD">
        <w:rPr>
          <w:b/>
          <w:i/>
        </w:rPr>
        <w:t xml:space="preserve"> Tuzla’daki</w:t>
      </w:r>
      <w:r w:rsidRPr="00C053FD">
        <w:rPr>
          <w:b/>
          <w:i/>
        </w:rPr>
        <w:t xml:space="preserve"> Yapıştırıcı Teknolojileri </w:t>
      </w:r>
      <w:r w:rsidR="00E97558" w:rsidRPr="00C053FD">
        <w:rPr>
          <w:b/>
          <w:i/>
        </w:rPr>
        <w:t>fabrikası</w:t>
      </w:r>
      <w:r w:rsidR="007A0A02" w:rsidRPr="00C053FD">
        <w:rPr>
          <w:b/>
          <w:i/>
        </w:rPr>
        <w:t>;</w:t>
      </w:r>
      <w:r w:rsidRPr="00C053FD">
        <w:rPr>
          <w:b/>
          <w:i/>
        </w:rPr>
        <w:t xml:space="preserve"> </w:t>
      </w:r>
      <w:r w:rsidR="0067771A" w:rsidRPr="00C053FD">
        <w:rPr>
          <w:b/>
          <w:i/>
        </w:rPr>
        <w:t xml:space="preserve">Hindistan, Orta Doğu ve Afrika </w:t>
      </w:r>
      <w:r w:rsidR="00DB5AAD" w:rsidRPr="00C053FD">
        <w:rPr>
          <w:b/>
          <w:i/>
        </w:rPr>
        <w:t xml:space="preserve">(IMEA) </w:t>
      </w:r>
      <w:r w:rsidR="0067771A" w:rsidRPr="00C053FD">
        <w:rPr>
          <w:b/>
          <w:i/>
        </w:rPr>
        <w:t>bölgesinde karbon</w:t>
      </w:r>
      <w:r w:rsidR="00883EBA" w:rsidRPr="00C053FD">
        <w:rPr>
          <w:b/>
          <w:i/>
        </w:rPr>
        <w:t xml:space="preserve"> </w:t>
      </w:r>
      <w:r w:rsidR="0067771A" w:rsidRPr="00C053FD">
        <w:rPr>
          <w:b/>
          <w:i/>
        </w:rPr>
        <w:t xml:space="preserve">nötr </w:t>
      </w:r>
      <w:r w:rsidR="00D91DD1" w:rsidRPr="00C053FD">
        <w:rPr>
          <w:b/>
          <w:i/>
        </w:rPr>
        <w:t xml:space="preserve">ilk </w:t>
      </w:r>
      <w:r w:rsidR="0067771A" w:rsidRPr="00C053FD">
        <w:rPr>
          <w:b/>
          <w:i/>
        </w:rPr>
        <w:t xml:space="preserve">iki Henkel tesisinden biri oldu. </w:t>
      </w:r>
    </w:p>
    <w:p w14:paraId="737E4E2F" w14:textId="77777777" w:rsidR="00F60B63" w:rsidRPr="00883D37" w:rsidRDefault="00F60B63" w:rsidP="0067771A">
      <w:pPr>
        <w:spacing w:line="240" w:lineRule="auto"/>
        <w:jc w:val="center"/>
        <w:rPr>
          <w:rFonts w:cs="Segoe UI"/>
          <w:b/>
          <w:bCs/>
          <w:szCs w:val="22"/>
        </w:rPr>
      </w:pPr>
    </w:p>
    <w:p w14:paraId="3ED3EC5B" w14:textId="65AF7D31" w:rsidR="006A6C9E" w:rsidRPr="00CD609B" w:rsidRDefault="00CD0D0D" w:rsidP="00744591">
      <w:pPr>
        <w:spacing w:line="240" w:lineRule="auto"/>
        <w:rPr>
          <w:bCs/>
        </w:rPr>
      </w:pPr>
      <w:r w:rsidRPr="003C5F0E">
        <w:rPr>
          <w:b/>
        </w:rPr>
        <w:t>İstanbul</w:t>
      </w:r>
      <w:r w:rsidR="4435C7E8" w:rsidRPr="003C5F0E">
        <w:rPr>
          <w:b/>
        </w:rPr>
        <w:t xml:space="preserve">, </w:t>
      </w:r>
      <w:r w:rsidR="0057698B" w:rsidRPr="003C5F0E">
        <w:rPr>
          <w:b/>
        </w:rPr>
        <w:t>19</w:t>
      </w:r>
      <w:r w:rsidRPr="003C5F0E">
        <w:rPr>
          <w:b/>
        </w:rPr>
        <w:t xml:space="preserve"> </w:t>
      </w:r>
      <w:r w:rsidR="4435C7E8" w:rsidRPr="003C5F0E">
        <w:rPr>
          <w:b/>
        </w:rPr>
        <w:t>Haziran 2023:</w:t>
      </w:r>
      <w:r w:rsidR="4435C7E8">
        <w:t xml:space="preserve"> </w:t>
      </w:r>
      <w:r w:rsidR="4435C7E8" w:rsidRPr="00CD609B">
        <w:rPr>
          <w:bCs/>
        </w:rPr>
        <w:t>Henkel</w:t>
      </w:r>
      <w:r w:rsidR="0044296C" w:rsidRPr="00CD609B">
        <w:rPr>
          <w:bCs/>
        </w:rPr>
        <w:t>,</w:t>
      </w:r>
      <w:r w:rsidR="4435C7E8" w:rsidRPr="00CD609B">
        <w:rPr>
          <w:bCs/>
        </w:rPr>
        <w:t xml:space="preserve"> </w:t>
      </w:r>
      <w:r w:rsidR="00744591" w:rsidRPr="00CD609B">
        <w:rPr>
          <w:bCs/>
        </w:rPr>
        <w:t xml:space="preserve">İstanbul </w:t>
      </w:r>
      <w:r w:rsidR="4435C7E8" w:rsidRPr="00CD609B">
        <w:rPr>
          <w:bCs/>
        </w:rPr>
        <w:t>Tuzla</w:t>
      </w:r>
      <w:r w:rsidR="00744591" w:rsidRPr="00CD609B">
        <w:rPr>
          <w:bCs/>
        </w:rPr>
        <w:t xml:space="preserve">’daki </w:t>
      </w:r>
      <w:r w:rsidR="4435C7E8" w:rsidRPr="00CD609B">
        <w:rPr>
          <w:bCs/>
        </w:rPr>
        <w:t xml:space="preserve">Yapıştırıcı Teknolojileri </w:t>
      </w:r>
      <w:r w:rsidR="00DD3E42" w:rsidRPr="00CD609B">
        <w:rPr>
          <w:bCs/>
        </w:rPr>
        <w:t xml:space="preserve">fabrikasını </w:t>
      </w:r>
      <w:r w:rsidR="4435C7E8" w:rsidRPr="00CD609B">
        <w:rPr>
          <w:bCs/>
        </w:rPr>
        <w:t>karbon</w:t>
      </w:r>
      <w:r w:rsidR="00A83230" w:rsidRPr="00CD609B">
        <w:rPr>
          <w:bCs/>
        </w:rPr>
        <w:t xml:space="preserve"> </w:t>
      </w:r>
      <w:r w:rsidR="4435C7E8" w:rsidRPr="00CD609B">
        <w:rPr>
          <w:bCs/>
        </w:rPr>
        <w:t xml:space="preserve">nötr hale </w:t>
      </w:r>
      <w:r w:rsidR="0044296C" w:rsidRPr="00CD609B">
        <w:rPr>
          <w:bCs/>
        </w:rPr>
        <w:t>getirdi</w:t>
      </w:r>
      <w:r w:rsidR="4435C7E8" w:rsidRPr="00CD609B">
        <w:rPr>
          <w:bCs/>
        </w:rPr>
        <w:t>. Bu</w:t>
      </w:r>
      <w:r w:rsidR="00525FBC" w:rsidRPr="00CD609B">
        <w:rPr>
          <w:bCs/>
        </w:rPr>
        <w:t xml:space="preserve"> kilometre taşı</w:t>
      </w:r>
      <w:r w:rsidR="4435C7E8" w:rsidRPr="00CD609B">
        <w:rPr>
          <w:bCs/>
        </w:rPr>
        <w:t>, şirketin 2030 yılına kadar global operasyonlarını</w:t>
      </w:r>
      <w:r w:rsidR="00CB07FD" w:rsidRPr="00CD609B">
        <w:rPr>
          <w:bCs/>
        </w:rPr>
        <w:t>n</w:t>
      </w:r>
      <w:r w:rsidR="4435C7E8" w:rsidRPr="00CD609B">
        <w:rPr>
          <w:bCs/>
        </w:rPr>
        <w:t xml:space="preserve"> iklim</w:t>
      </w:r>
      <w:r w:rsidR="002D56D7" w:rsidRPr="00CD609B">
        <w:rPr>
          <w:bCs/>
        </w:rPr>
        <w:t xml:space="preserve"> </w:t>
      </w:r>
      <w:r w:rsidR="4435C7E8" w:rsidRPr="00CD609B">
        <w:rPr>
          <w:bCs/>
        </w:rPr>
        <w:t xml:space="preserve">pozitif </w:t>
      </w:r>
      <w:r w:rsidR="00CB07FD" w:rsidRPr="00CD609B">
        <w:rPr>
          <w:bCs/>
        </w:rPr>
        <w:t>olmas</w:t>
      </w:r>
      <w:r w:rsidR="008A5F6F" w:rsidRPr="00CD609B">
        <w:rPr>
          <w:bCs/>
        </w:rPr>
        <w:t>ına yönelik</w:t>
      </w:r>
      <w:r w:rsidR="00DC68DA" w:rsidRPr="00CD609B">
        <w:rPr>
          <w:bCs/>
        </w:rPr>
        <w:t xml:space="preserve"> </w:t>
      </w:r>
      <w:r w:rsidR="4435C7E8" w:rsidRPr="00CD609B">
        <w:rPr>
          <w:bCs/>
        </w:rPr>
        <w:t>hedefi</w:t>
      </w:r>
      <w:r w:rsidR="008A5F6F" w:rsidRPr="00CD609B">
        <w:rPr>
          <w:bCs/>
        </w:rPr>
        <w:t xml:space="preserve"> için</w:t>
      </w:r>
      <w:r w:rsidR="4435C7E8" w:rsidRPr="00CD609B">
        <w:rPr>
          <w:bCs/>
        </w:rPr>
        <w:t xml:space="preserve"> önemli bir dönüm noktası</w:t>
      </w:r>
      <w:r w:rsidR="008A5F6F" w:rsidRPr="00CD609B">
        <w:rPr>
          <w:bCs/>
        </w:rPr>
        <w:t xml:space="preserve"> </w:t>
      </w:r>
      <w:r w:rsidR="00035869" w:rsidRPr="00CD609B">
        <w:rPr>
          <w:bCs/>
        </w:rPr>
        <w:t>oluşturuyor</w:t>
      </w:r>
      <w:r w:rsidR="4435C7E8" w:rsidRPr="00CD609B">
        <w:rPr>
          <w:bCs/>
        </w:rPr>
        <w:t xml:space="preserve">. </w:t>
      </w:r>
      <w:r w:rsidR="000771EF" w:rsidRPr="00CD609B">
        <w:rPr>
          <w:bCs/>
        </w:rPr>
        <w:t xml:space="preserve">Henkel’in </w:t>
      </w:r>
      <w:r w:rsidR="00704581" w:rsidRPr="00CD609B">
        <w:rPr>
          <w:bCs/>
        </w:rPr>
        <w:t xml:space="preserve">İstanbul </w:t>
      </w:r>
      <w:r w:rsidR="006A6C9E" w:rsidRPr="00CD609B">
        <w:rPr>
          <w:bCs/>
        </w:rPr>
        <w:t>Tuzla’</w:t>
      </w:r>
      <w:r w:rsidR="008158D6" w:rsidRPr="00CD609B">
        <w:rPr>
          <w:bCs/>
        </w:rPr>
        <w:t>daki</w:t>
      </w:r>
      <w:r w:rsidR="00035869" w:rsidRPr="00CD609B">
        <w:rPr>
          <w:bCs/>
        </w:rPr>
        <w:t xml:space="preserve"> </w:t>
      </w:r>
      <w:r w:rsidR="00E513F3" w:rsidRPr="00CD609B">
        <w:rPr>
          <w:bCs/>
        </w:rPr>
        <w:t>ve</w:t>
      </w:r>
      <w:r w:rsidR="006A6C9E" w:rsidRPr="00CD609B">
        <w:rPr>
          <w:bCs/>
        </w:rPr>
        <w:t xml:space="preserve"> Hindistan'ın Chennai kentindeki Yapıştırıcı Teknolojileri </w:t>
      </w:r>
      <w:r w:rsidR="00E97558" w:rsidRPr="00CD609B">
        <w:rPr>
          <w:bCs/>
        </w:rPr>
        <w:t>fabrika</w:t>
      </w:r>
      <w:r w:rsidR="00920898" w:rsidRPr="00CD609B">
        <w:rPr>
          <w:bCs/>
        </w:rPr>
        <w:t>ları</w:t>
      </w:r>
      <w:r w:rsidR="00AB4B87" w:rsidRPr="00CD609B">
        <w:rPr>
          <w:bCs/>
        </w:rPr>
        <w:t xml:space="preserve">; </w:t>
      </w:r>
      <w:r w:rsidR="000771EF" w:rsidRPr="00CD609B">
        <w:rPr>
          <w:bCs/>
        </w:rPr>
        <w:t xml:space="preserve">şirketin </w:t>
      </w:r>
      <w:r w:rsidR="006A6C9E" w:rsidRPr="00CD609B">
        <w:rPr>
          <w:bCs/>
        </w:rPr>
        <w:t>Hindistan,</w:t>
      </w:r>
      <w:r w:rsidR="00A278A3" w:rsidRPr="00CD609B">
        <w:rPr>
          <w:bCs/>
        </w:rPr>
        <w:t xml:space="preserve"> </w:t>
      </w:r>
      <w:r w:rsidR="006A6C9E" w:rsidRPr="00CD609B">
        <w:rPr>
          <w:bCs/>
        </w:rPr>
        <w:t xml:space="preserve">Orta Doğu ve Afrika </w:t>
      </w:r>
      <w:r w:rsidR="00DB5AAD" w:rsidRPr="00CD609B">
        <w:rPr>
          <w:bCs/>
          <w:iCs/>
        </w:rPr>
        <w:t>(IMEA)</w:t>
      </w:r>
      <w:r w:rsidR="00DB5AAD" w:rsidRPr="00CD609B">
        <w:rPr>
          <w:bCs/>
          <w:i/>
        </w:rPr>
        <w:t xml:space="preserve"> </w:t>
      </w:r>
      <w:r w:rsidR="006A6C9E" w:rsidRPr="00CD609B">
        <w:rPr>
          <w:bCs/>
        </w:rPr>
        <w:t>bölgesinde</w:t>
      </w:r>
      <w:r w:rsidR="00A278A3" w:rsidRPr="00CD609B">
        <w:rPr>
          <w:bCs/>
        </w:rPr>
        <w:t xml:space="preserve"> </w:t>
      </w:r>
      <w:r w:rsidR="00DF2B75" w:rsidRPr="00CD609B">
        <w:rPr>
          <w:bCs/>
        </w:rPr>
        <w:t xml:space="preserve">karbon nötr hale gelen tesislerinden ilk ikisi oldu.  </w:t>
      </w:r>
    </w:p>
    <w:p w14:paraId="40136B02" w14:textId="43FD0D35" w:rsidR="00805F66" w:rsidRPr="00883D37" w:rsidRDefault="00805F66" w:rsidP="00805F66">
      <w:pPr>
        <w:spacing w:line="240" w:lineRule="auto"/>
        <w:rPr>
          <w:rFonts w:cs="Segoe UI"/>
          <w:szCs w:val="22"/>
        </w:rPr>
      </w:pPr>
    </w:p>
    <w:p w14:paraId="20D44F4B" w14:textId="32221019" w:rsidR="00BB333E" w:rsidRPr="00D4412B" w:rsidRDefault="00C76E2D" w:rsidP="00BB333E">
      <w:pPr>
        <w:shd w:val="clear" w:color="auto" w:fill="FFFFFF"/>
        <w:spacing w:line="240" w:lineRule="auto"/>
      </w:pPr>
      <w:r w:rsidRPr="00376A48">
        <w:rPr>
          <w:b/>
        </w:rPr>
        <w:t xml:space="preserve">Henkel’in </w:t>
      </w:r>
      <w:r w:rsidR="00BD536C" w:rsidRPr="00376A48">
        <w:rPr>
          <w:b/>
        </w:rPr>
        <w:t xml:space="preserve">Tuzla </w:t>
      </w:r>
      <w:r w:rsidR="00E02012" w:rsidRPr="00376A48">
        <w:rPr>
          <w:b/>
        </w:rPr>
        <w:t>F</w:t>
      </w:r>
      <w:r w:rsidR="00AC4530" w:rsidRPr="00376A48">
        <w:rPr>
          <w:b/>
        </w:rPr>
        <w:t>abrikası</w:t>
      </w:r>
      <w:r w:rsidR="00E02012">
        <w:t>’</w:t>
      </w:r>
      <w:r w:rsidR="00AC4530">
        <w:t>nın</w:t>
      </w:r>
      <w:r w:rsidR="00ED7AD8">
        <w:t xml:space="preserve"> </w:t>
      </w:r>
      <w:r w:rsidR="00BD536C">
        <w:t>sıfır karbon</w:t>
      </w:r>
      <w:r w:rsidR="00044DE4">
        <w:t xml:space="preserve"> salınımı </w:t>
      </w:r>
      <w:r w:rsidR="00BD536C">
        <w:t>ayak izine geçiş</w:t>
      </w:r>
      <w:r w:rsidR="0042126B">
        <w:t>i</w:t>
      </w:r>
      <w:r w:rsidR="00BD7B54">
        <w:t>;</w:t>
      </w:r>
      <w:r w:rsidR="00BD536C">
        <w:t xml:space="preserve"> LED aydınlatma</w:t>
      </w:r>
      <w:r w:rsidR="00662BB7">
        <w:t xml:space="preserve"> kullanımı,</w:t>
      </w:r>
      <w:r w:rsidR="00BD536C">
        <w:t xml:space="preserve"> akıllı hareket sensörleri ve doğal aydınlatma gibi enerji verimli çözüm</w:t>
      </w:r>
      <w:r w:rsidR="0046766C">
        <w:t>ler</w:t>
      </w:r>
      <w:r w:rsidR="00A42AEC">
        <w:t>in yanı sıra</w:t>
      </w:r>
      <w:r w:rsidR="00BD7B54">
        <w:t>,</w:t>
      </w:r>
      <w:r w:rsidR="00BD536C">
        <w:t xml:space="preserve"> tesis içi ve dışı</w:t>
      </w:r>
      <w:r w:rsidR="00ED7AD8">
        <w:t>nda ihtiyaç duyulan elektrik enerjisi</w:t>
      </w:r>
      <w:r w:rsidR="00A42AEC">
        <w:t>nin</w:t>
      </w:r>
      <w:r w:rsidR="00ED7AD8">
        <w:t xml:space="preserve"> de</w:t>
      </w:r>
      <w:r w:rsidR="00BD536C">
        <w:t xml:space="preserve"> yenilenebilir enerji kaynaklarından </w:t>
      </w:r>
      <w:r w:rsidR="00A42AEC">
        <w:t xml:space="preserve">temin edilmeye başlanması </w:t>
      </w:r>
      <w:r w:rsidR="00BD536C">
        <w:t>sayesinde gerçekleştirildi.</w:t>
      </w:r>
      <w:r w:rsidR="00C76318">
        <w:t xml:space="preserve"> </w:t>
      </w:r>
      <w:r w:rsidR="00BD536C">
        <w:t xml:space="preserve">Tuzla’daki Yapıştırıcı Teknolojileri </w:t>
      </w:r>
      <w:r w:rsidR="00AC4530">
        <w:t>fabrikasın</w:t>
      </w:r>
      <w:r w:rsidR="003C6BCF">
        <w:t xml:space="preserve">ı </w:t>
      </w:r>
      <w:r w:rsidR="00AC4530">
        <w:t xml:space="preserve"> </w:t>
      </w:r>
      <w:r w:rsidR="00BD536C">
        <w:t>karbon</w:t>
      </w:r>
      <w:r w:rsidR="00DF2B75">
        <w:t xml:space="preserve"> </w:t>
      </w:r>
      <w:r w:rsidR="00BD536C">
        <w:t>nötr</w:t>
      </w:r>
      <w:r w:rsidR="0042126B">
        <w:t xml:space="preserve"> </w:t>
      </w:r>
      <w:r w:rsidR="003C6BCF">
        <w:t>hale getiren</w:t>
      </w:r>
      <w:r w:rsidR="00BD536C">
        <w:t xml:space="preserve"> </w:t>
      </w:r>
      <w:r w:rsidR="00BD536C" w:rsidRPr="006961C2">
        <w:rPr>
          <w:bCs/>
        </w:rPr>
        <w:t>Henkel</w:t>
      </w:r>
      <w:r w:rsidR="00C91CD7" w:rsidRPr="006961C2">
        <w:rPr>
          <w:bCs/>
        </w:rPr>
        <w:t>,</w:t>
      </w:r>
      <w:r w:rsidR="00BD536C" w:rsidRPr="006961C2">
        <w:rPr>
          <w:bCs/>
        </w:rPr>
        <w:t xml:space="preserve"> </w:t>
      </w:r>
      <w:r w:rsidR="00BD536C">
        <w:t xml:space="preserve">dünyanın en yaygın kullanılan sera gazı hesaplama </w:t>
      </w:r>
      <w:r w:rsidR="00BD536C" w:rsidRPr="00D4412B">
        <w:t xml:space="preserve">standartları olan </w:t>
      </w:r>
      <w:r w:rsidR="00BD536C" w:rsidRPr="008D7932">
        <w:rPr>
          <w:b/>
          <w:bCs/>
        </w:rPr>
        <w:t xml:space="preserve">Sera Gazı (GhG) </w:t>
      </w:r>
      <w:r w:rsidR="00FB6417" w:rsidRPr="008D7932">
        <w:rPr>
          <w:b/>
          <w:bCs/>
        </w:rPr>
        <w:t>P</w:t>
      </w:r>
      <w:r w:rsidR="00BD536C" w:rsidRPr="008D7932">
        <w:rPr>
          <w:b/>
          <w:bCs/>
        </w:rPr>
        <w:t>rotokolü</w:t>
      </w:r>
      <w:r w:rsidR="00F13803" w:rsidRPr="008D7932">
        <w:rPr>
          <w:b/>
          <w:bCs/>
        </w:rPr>
        <w:t>’</w:t>
      </w:r>
      <w:r w:rsidR="00BD536C" w:rsidRPr="008D7932">
        <w:rPr>
          <w:b/>
          <w:bCs/>
        </w:rPr>
        <w:t>ne ait kapsam 1 ve 2'yi karşılıyor</w:t>
      </w:r>
      <w:r w:rsidR="006D20D6" w:rsidRPr="00D4412B">
        <w:t>.</w:t>
      </w:r>
      <w:r w:rsidR="00C91CD7" w:rsidRPr="00D4412B">
        <w:t xml:space="preserve"> </w:t>
      </w:r>
    </w:p>
    <w:p w14:paraId="3A065A37" w14:textId="0942AA02" w:rsidR="007E3C6E" w:rsidRPr="00B073DA" w:rsidRDefault="00D85614" w:rsidP="00B073DA">
      <w:pPr>
        <w:pStyle w:val="pf0"/>
        <w:jc w:val="both"/>
        <w:rPr>
          <w:rFonts w:ascii="Segoe UI" w:hAnsi="Segoe UI" w:cs="Segoe UI"/>
          <w:sz w:val="22"/>
          <w:szCs w:val="22"/>
        </w:rPr>
      </w:pPr>
      <w:r w:rsidRPr="00376A48">
        <w:rPr>
          <w:rFonts w:ascii="Segoe UI" w:hAnsi="Segoe UI"/>
          <w:bCs/>
          <w:sz w:val="22"/>
        </w:rPr>
        <w:t>Henkel,</w:t>
      </w:r>
      <w:r w:rsidRPr="009B4E17">
        <w:rPr>
          <w:rFonts w:ascii="Segoe UI" w:hAnsi="Segoe UI"/>
          <w:sz w:val="22"/>
        </w:rPr>
        <w:t xml:space="preserve"> 2030 yılına kadar Türkiye'deki tüm üretim tesislerini karbon</w:t>
      </w:r>
      <w:r w:rsidR="00214585" w:rsidRPr="009B4E17">
        <w:rPr>
          <w:rFonts w:ascii="Segoe UI" w:hAnsi="Segoe UI"/>
          <w:sz w:val="22"/>
        </w:rPr>
        <w:t xml:space="preserve"> </w:t>
      </w:r>
      <w:r w:rsidRPr="009B4E17">
        <w:rPr>
          <w:rFonts w:ascii="Segoe UI" w:hAnsi="Segoe UI"/>
          <w:sz w:val="22"/>
        </w:rPr>
        <w:t>nötr tesislere dönüştür</w:t>
      </w:r>
      <w:r w:rsidR="00C91CD7" w:rsidRPr="009B4E17">
        <w:rPr>
          <w:rFonts w:ascii="Segoe UI" w:hAnsi="Segoe UI"/>
          <w:sz w:val="22"/>
        </w:rPr>
        <w:t xml:space="preserve">meyi, </w:t>
      </w:r>
      <w:r w:rsidRPr="009B4E17">
        <w:rPr>
          <w:rFonts w:ascii="Segoe UI" w:hAnsi="Segoe UI"/>
          <w:sz w:val="22"/>
        </w:rPr>
        <w:t xml:space="preserve">enerjisinin yüzde 100'ünü yenilenebilir kaynaklardan </w:t>
      </w:r>
      <w:r w:rsidR="00C91CD7" w:rsidRPr="009B4E17">
        <w:rPr>
          <w:rFonts w:ascii="Segoe UI" w:hAnsi="Segoe UI"/>
          <w:sz w:val="22"/>
        </w:rPr>
        <w:t xml:space="preserve">sağlamayı </w:t>
      </w:r>
      <w:r w:rsidRPr="009B4E17">
        <w:rPr>
          <w:rFonts w:ascii="Segoe UI" w:hAnsi="Segoe UI"/>
          <w:sz w:val="22"/>
        </w:rPr>
        <w:t xml:space="preserve">ve </w:t>
      </w:r>
      <w:r w:rsidR="00BF4AA4" w:rsidRPr="009B4E17">
        <w:rPr>
          <w:rFonts w:ascii="Segoe UI" w:hAnsi="Segoe UI"/>
          <w:sz w:val="22"/>
        </w:rPr>
        <w:t xml:space="preserve">gelişmiş </w:t>
      </w:r>
      <w:r w:rsidRPr="009B4E17">
        <w:rPr>
          <w:rFonts w:ascii="Segoe UI" w:hAnsi="Segoe UI"/>
          <w:sz w:val="22"/>
        </w:rPr>
        <w:t>teknolojilerle fosil enerji kaynak</w:t>
      </w:r>
      <w:r w:rsidR="00744591" w:rsidRPr="009B4E17">
        <w:rPr>
          <w:rFonts w:ascii="Segoe UI" w:hAnsi="Segoe UI"/>
          <w:sz w:val="22"/>
        </w:rPr>
        <w:t xml:space="preserve">larının kullanımını </w:t>
      </w:r>
      <w:r w:rsidR="00C91CD7" w:rsidRPr="009B4E17">
        <w:rPr>
          <w:rFonts w:ascii="Segoe UI" w:hAnsi="Segoe UI"/>
          <w:sz w:val="22"/>
        </w:rPr>
        <w:t>azaltmayı hedefliyor</w:t>
      </w:r>
      <w:r w:rsidRPr="009B4E17">
        <w:rPr>
          <w:rFonts w:ascii="Segoe UI" w:hAnsi="Segoe UI"/>
          <w:sz w:val="22"/>
        </w:rPr>
        <w:t>.</w:t>
      </w:r>
    </w:p>
    <w:p w14:paraId="714FD98C" w14:textId="578A13A3" w:rsidR="00047A6A" w:rsidRPr="00C04A83" w:rsidRDefault="00DA3FA3" w:rsidP="006C30BF">
      <w:pPr>
        <w:spacing w:line="240" w:lineRule="auto"/>
      </w:pPr>
      <w:r w:rsidRPr="00BB5628">
        <w:rPr>
          <w:b/>
        </w:rPr>
        <w:t>IMEA Bölgesi Operasyonlar ve Tedarik Zinciri’nden Sorumlu Başkan Yardımcısı Simon Ulmann</w:t>
      </w:r>
      <w:r w:rsidRPr="006C30BF">
        <w:t xml:space="preserve"> </w:t>
      </w:r>
      <w:r w:rsidRPr="00DD5BDD">
        <w:t>konuyla ilgili görüşlerini şu sözlerle ifade etti: “Tuzla'da</w:t>
      </w:r>
      <w:r w:rsidR="0091295F" w:rsidRPr="00DD5BDD">
        <w:t>ki Yapıştırıcı Teknolojileri fabrikamızda</w:t>
      </w:r>
      <w:r w:rsidRPr="00DD5BDD">
        <w:t xml:space="preserve"> karbon</w:t>
      </w:r>
      <w:r w:rsidR="00FC5FB7" w:rsidRPr="00DD5BDD">
        <w:t xml:space="preserve"> </w:t>
      </w:r>
      <w:r w:rsidRPr="00DD5BDD">
        <w:t>nötrlüğe ulaşarak, global sürdürülebilirlik hedeflerimize yönelik açık ve somut bir kararlılığı ortaya koy</w:t>
      </w:r>
      <w:r w:rsidR="0091295F" w:rsidRPr="00DD5BDD">
        <w:t>muş olduk</w:t>
      </w:r>
      <w:r w:rsidRPr="00DD5BDD">
        <w:t xml:space="preserve">. </w:t>
      </w:r>
      <w:r w:rsidR="00931043" w:rsidRPr="00DD5BDD">
        <w:t>Çevre</w:t>
      </w:r>
      <w:r w:rsidR="00DF76E7" w:rsidRPr="00DD5BDD">
        <w:t>sel etkinin</w:t>
      </w:r>
      <w:r w:rsidR="00505EE7" w:rsidRPr="00DD5BDD">
        <w:t xml:space="preserve"> azaltılmasına yönelik </w:t>
      </w:r>
      <w:r w:rsidR="00931043" w:rsidRPr="00DD5BDD">
        <w:t xml:space="preserve">acil ihtiyacın farkındayız </w:t>
      </w:r>
      <w:r w:rsidR="00326644" w:rsidRPr="00DD5BDD">
        <w:t>ve daha sürdürülebilir bir geleceğe ulaşma yolunda önemli adımlar atıyoruz.</w:t>
      </w:r>
      <w:r w:rsidR="00C04A83" w:rsidRPr="00DD5BDD">
        <w:t xml:space="preserve"> </w:t>
      </w:r>
      <w:r w:rsidR="00E73B94" w:rsidRPr="00570C17">
        <w:rPr>
          <w:b/>
        </w:rPr>
        <w:t>Henkel</w:t>
      </w:r>
      <w:r w:rsidR="00AB55EF" w:rsidRPr="00570C17">
        <w:rPr>
          <w:b/>
        </w:rPr>
        <w:t xml:space="preserve">’de </w:t>
      </w:r>
      <w:r w:rsidR="00047A6A" w:rsidRPr="00570C17">
        <w:rPr>
          <w:b/>
        </w:rPr>
        <w:t>2030+ Sürdürülebilirlik Hedefleri Çerçevemiz</w:t>
      </w:r>
      <w:r w:rsidR="0093475B" w:rsidRPr="00DD5BDD">
        <w:t>;</w:t>
      </w:r>
      <w:r w:rsidR="00047A6A" w:rsidRPr="00DD5BDD">
        <w:t xml:space="preserve"> gezegenimizin yenilenmesine destek olma</w:t>
      </w:r>
      <w:r w:rsidR="00D323EC" w:rsidRPr="00DD5BDD">
        <w:t>k</w:t>
      </w:r>
      <w:r w:rsidR="00047A6A" w:rsidRPr="00DD5BDD">
        <w:t>, toplulukların gelişmesine yardım etme</w:t>
      </w:r>
      <w:r w:rsidR="00D323EC" w:rsidRPr="00DD5BDD">
        <w:t>k</w:t>
      </w:r>
      <w:r w:rsidR="00047A6A" w:rsidRPr="00DD5BDD">
        <w:t xml:space="preserve"> ve güvenilir </w:t>
      </w:r>
      <w:r w:rsidR="00C072AC" w:rsidRPr="00DD5BDD">
        <w:t>ortaklık</w:t>
      </w:r>
      <w:r w:rsidR="00C2523E" w:rsidRPr="00DD5BDD">
        <w:t xml:space="preserve"> </w:t>
      </w:r>
      <w:r w:rsidR="00D323EC" w:rsidRPr="00DD5BDD">
        <w:t xml:space="preserve">gibi </w:t>
      </w:r>
      <w:r w:rsidR="00047A6A" w:rsidRPr="00DD5BDD">
        <w:t xml:space="preserve">uzun </w:t>
      </w:r>
      <w:r w:rsidR="00D323EC" w:rsidRPr="00DD5BDD">
        <w:t xml:space="preserve">vadeli </w:t>
      </w:r>
      <w:r w:rsidR="00047A6A" w:rsidRPr="00DD5BDD">
        <w:t xml:space="preserve">üç </w:t>
      </w:r>
      <w:r w:rsidR="00D323EC" w:rsidRPr="00DD5BDD">
        <w:t xml:space="preserve">temel </w:t>
      </w:r>
      <w:r w:rsidR="00047A6A" w:rsidRPr="00DD5BDD">
        <w:t xml:space="preserve">hedefimizi </w:t>
      </w:r>
      <w:r w:rsidR="00AB55EF" w:rsidRPr="00DD5BDD">
        <w:t>ortaya koyuyor</w:t>
      </w:r>
      <w:r w:rsidR="00047A6A" w:rsidRPr="00DD5BDD">
        <w:t xml:space="preserve">. </w:t>
      </w:r>
      <w:r w:rsidR="00C072AC" w:rsidRPr="00DD5BDD">
        <w:t xml:space="preserve">Hedeflerimize </w:t>
      </w:r>
      <w:r w:rsidR="00E55A59" w:rsidRPr="00DD5BDD">
        <w:t xml:space="preserve">doğru yolculuğumuzda, </w:t>
      </w:r>
      <w:r w:rsidR="00047A6A" w:rsidRPr="00DD5BDD">
        <w:t>Tuzla ve Chennai'd</w:t>
      </w:r>
      <w:r w:rsidR="00C64C58" w:rsidRPr="00DD5BDD">
        <w:t>a</w:t>
      </w:r>
      <w:r w:rsidR="00386763" w:rsidRPr="00DD5BDD">
        <w:t xml:space="preserve">ki </w:t>
      </w:r>
      <w:r w:rsidR="0090215B" w:rsidRPr="00DD5BDD">
        <w:t>fabrikalarımızı</w:t>
      </w:r>
      <w:r w:rsidR="00047A6A" w:rsidRPr="00DD5BDD">
        <w:t xml:space="preserve"> karbon</w:t>
      </w:r>
      <w:r w:rsidR="00C64C58" w:rsidRPr="00DD5BDD">
        <w:t xml:space="preserve"> </w:t>
      </w:r>
      <w:r w:rsidR="00047A6A" w:rsidRPr="00DD5BDD">
        <w:t>nötr</w:t>
      </w:r>
      <w:r w:rsidR="0021381A" w:rsidRPr="00DD5BDD">
        <w:t xml:space="preserve"> hale getirmek</w:t>
      </w:r>
      <w:r w:rsidR="00DA31B1" w:rsidRPr="00DD5BDD">
        <w:t>,</w:t>
      </w:r>
      <w:r w:rsidR="0021381A" w:rsidRPr="00DD5BDD">
        <w:t xml:space="preserve"> önemli bir kilometre taşı</w:t>
      </w:r>
      <w:r w:rsidR="00DA31B1" w:rsidRPr="00DD5BDD">
        <w:t xml:space="preserve"> </w:t>
      </w:r>
      <w:r w:rsidR="00AF039A" w:rsidRPr="00DD5BDD">
        <w:t xml:space="preserve">oluşturuyor. </w:t>
      </w:r>
      <w:r w:rsidR="008179D7">
        <w:t xml:space="preserve">Bu fabrikalarımızın, </w:t>
      </w:r>
      <w:r w:rsidR="00047A6A" w:rsidRPr="00DD5BDD">
        <w:t>IMEA bölgesinde</w:t>
      </w:r>
      <w:r w:rsidR="00DC210E" w:rsidRPr="00DD5BDD">
        <w:t xml:space="preserve"> </w:t>
      </w:r>
      <w:r w:rsidR="003503B1" w:rsidRPr="00DD5BDD">
        <w:t xml:space="preserve">karbon nötrlüğe ulaşan ilk </w:t>
      </w:r>
      <w:r w:rsidR="00BD4D74" w:rsidRPr="00DD5BDD">
        <w:t xml:space="preserve">iki </w:t>
      </w:r>
      <w:r w:rsidR="003273B3" w:rsidRPr="00DD5BDD">
        <w:t>Henkel tesis</w:t>
      </w:r>
      <w:r w:rsidR="00BD4D74" w:rsidRPr="00DD5BDD">
        <w:t>i</w:t>
      </w:r>
      <w:r w:rsidR="003273B3" w:rsidRPr="00DD5BDD">
        <w:t xml:space="preserve"> olma</w:t>
      </w:r>
      <w:r w:rsidR="00E24088" w:rsidRPr="00DD5BDD">
        <w:t>ları</w:t>
      </w:r>
      <w:r w:rsidR="0091040E">
        <w:t xml:space="preserve">, </w:t>
      </w:r>
      <w:r w:rsidR="00E24088" w:rsidRPr="00DD5BDD">
        <w:t>özellikle</w:t>
      </w:r>
      <w:r w:rsidR="003273B3" w:rsidRPr="00DD5BDD">
        <w:t xml:space="preserve"> </w:t>
      </w:r>
      <w:r w:rsidR="00DC210E" w:rsidRPr="00DD5BDD">
        <w:t>büyük bir başarı</w:t>
      </w:r>
      <w:r w:rsidR="004F08FD" w:rsidRPr="00DD5BDD">
        <w:t xml:space="preserve">. </w:t>
      </w:r>
      <w:r w:rsidR="007C63DE" w:rsidRPr="00DD5BDD">
        <w:t xml:space="preserve">Bu sayede </w:t>
      </w:r>
      <w:r w:rsidR="00AB55EF" w:rsidRPr="00DD5BDD">
        <w:t>m</w:t>
      </w:r>
      <w:r w:rsidR="00047A6A" w:rsidRPr="00DD5BDD">
        <w:t>üşterilerimize, ortaklarımıza ve paydaşlarımıza</w:t>
      </w:r>
      <w:r w:rsidR="009D7F6D" w:rsidRPr="00DD5BDD">
        <w:t xml:space="preserve"> da </w:t>
      </w:r>
      <w:r w:rsidR="00047A6A" w:rsidRPr="00DD5BDD">
        <w:t>karbon salınım</w:t>
      </w:r>
      <w:r w:rsidR="00D7412C" w:rsidRPr="00DD5BDD">
        <w:t>ın</w:t>
      </w:r>
      <w:r w:rsidR="00047A6A" w:rsidRPr="00DD5BDD">
        <w:t xml:space="preserve">ı ve iklim değişikliğinin </w:t>
      </w:r>
      <w:r w:rsidR="00D323EC" w:rsidRPr="00DD5BDD">
        <w:t xml:space="preserve">etkilerini </w:t>
      </w:r>
      <w:r w:rsidR="00047A6A" w:rsidRPr="00DD5BDD">
        <w:t>azaltma çabalarımızda bize katılmaları yolunda ilham kaynağı olmayı umuyoruz.”</w:t>
      </w:r>
    </w:p>
    <w:p w14:paraId="155FF6E6" w14:textId="0EC080ED" w:rsidR="003D6FF4" w:rsidRDefault="003D6FF4" w:rsidP="00805F66">
      <w:pPr>
        <w:spacing w:line="240" w:lineRule="auto"/>
        <w:rPr>
          <w:rFonts w:cs="Segoe UI"/>
          <w:szCs w:val="22"/>
        </w:rPr>
      </w:pPr>
    </w:p>
    <w:p w14:paraId="5633628F" w14:textId="4597F16F" w:rsidR="007E3C6E" w:rsidRPr="00883D37" w:rsidRDefault="00AB190C" w:rsidP="007E3C6E">
      <w:pPr>
        <w:spacing w:line="240" w:lineRule="auto"/>
        <w:rPr>
          <w:rFonts w:cs="Segoe UI"/>
          <w:szCs w:val="22"/>
        </w:rPr>
      </w:pPr>
      <w:r w:rsidRPr="005D6592">
        <w:rPr>
          <w:rStyle w:val="normaltextrun"/>
          <w:shd w:val="clear" w:color="auto" w:fill="FFFFFF"/>
        </w:rPr>
        <w:t>Henkel</w:t>
      </w:r>
      <w:r w:rsidR="005D6592" w:rsidRPr="005D6592">
        <w:rPr>
          <w:rStyle w:val="normaltextrun"/>
          <w:shd w:val="clear" w:color="auto" w:fill="FFFFFF"/>
        </w:rPr>
        <w:t xml:space="preserve">’in </w:t>
      </w:r>
      <w:r w:rsidR="007E3C6E">
        <w:rPr>
          <w:rStyle w:val="normaltextrun"/>
          <w:shd w:val="clear" w:color="auto" w:fill="FFFFFF"/>
        </w:rPr>
        <w:t xml:space="preserve">Tuzla </w:t>
      </w:r>
      <w:r w:rsidR="00050F98">
        <w:rPr>
          <w:rStyle w:val="normaltextrun"/>
          <w:shd w:val="clear" w:color="auto" w:fill="FFFFFF"/>
        </w:rPr>
        <w:t>F</w:t>
      </w:r>
      <w:r w:rsidR="00035BBA">
        <w:rPr>
          <w:rStyle w:val="normaltextrun"/>
          <w:shd w:val="clear" w:color="auto" w:fill="FFFFFF"/>
        </w:rPr>
        <w:t>abrikası</w:t>
      </w:r>
      <w:r w:rsidR="00050F98">
        <w:rPr>
          <w:rStyle w:val="normaltextrun"/>
          <w:shd w:val="clear" w:color="auto" w:fill="FFFFFF"/>
        </w:rPr>
        <w:t>’</w:t>
      </w:r>
      <w:r w:rsidR="00035BBA">
        <w:rPr>
          <w:rStyle w:val="normaltextrun"/>
          <w:shd w:val="clear" w:color="auto" w:fill="FFFFFF"/>
        </w:rPr>
        <w:t>nda</w:t>
      </w:r>
      <w:r w:rsidR="007E3C6E">
        <w:rPr>
          <w:rStyle w:val="normaltextrun"/>
          <w:shd w:val="clear" w:color="auto" w:fill="FFFFFF"/>
        </w:rPr>
        <w:t>, fosil yakıt</w:t>
      </w:r>
      <w:r w:rsidR="00035BBA">
        <w:rPr>
          <w:rStyle w:val="normaltextrun"/>
          <w:shd w:val="clear" w:color="auto" w:fill="FFFFFF"/>
        </w:rPr>
        <w:t>lı</w:t>
      </w:r>
      <w:r w:rsidR="007E3C6E">
        <w:rPr>
          <w:rStyle w:val="normaltextrun"/>
          <w:shd w:val="clear" w:color="auto" w:fill="FFFFFF"/>
        </w:rPr>
        <w:t xml:space="preserve"> ısıtıcı</w:t>
      </w:r>
      <w:r w:rsidR="007E5B97">
        <w:rPr>
          <w:rStyle w:val="normaltextrun"/>
          <w:shd w:val="clear" w:color="auto" w:fill="FFFFFF"/>
        </w:rPr>
        <w:t xml:space="preserve"> yerine</w:t>
      </w:r>
      <w:r w:rsidR="007E3C6E">
        <w:rPr>
          <w:rStyle w:val="normaltextrun"/>
          <w:shd w:val="clear" w:color="auto" w:fill="FFFFFF"/>
        </w:rPr>
        <w:t xml:space="preserve"> elektrikli sıcaklık kontrol ünitesi</w:t>
      </w:r>
      <w:r w:rsidR="007E5B97">
        <w:rPr>
          <w:rStyle w:val="normaltextrun"/>
          <w:shd w:val="clear" w:color="auto" w:fill="FFFFFF"/>
        </w:rPr>
        <w:t xml:space="preserve"> kullanılmaya başlandı. G</w:t>
      </w:r>
      <w:r w:rsidR="007E3C6E">
        <w:rPr>
          <w:rStyle w:val="normaltextrun"/>
          <w:shd w:val="clear" w:color="auto" w:fill="FFFFFF"/>
        </w:rPr>
        <w:t>eleneksel kazan</w:t>
      </w:r>
      <w:r w:rsidR="00B83186">
        <w:rPr>
          <w:rStyle w:val="normaltextrun"/>
          <w:shd w:val="clear" w:color="auto" w:fill="FFFFFF"/>
        </w:rPr>
        <w:t xml:space="preserve"> ise</w:t>
      </w:r>
      <w:r w:rsidR="007E3C6E">
        <w:rPr>
          <w:rStyle w:val="normaltextrun"/>
          <w:shd w:val="clear" w:color="auto" w:fill="FFFFFF"/>
        </w:rPr>
        <w:t xml:space="preserve"> geliştirilmiş elektrikli bir versiyon</w:t>
      </w:r>
      <w:r w:rsidR="005A1D95">
        <w:rPr>
          <w:rStyle w:val="normaltextrun"/>
          <w:shd w:val="clear" w:color="auto" w:fill="FFFFFF"/>
        </w:rPr>
        <w:t xml:space="preserve"> ile</w:t>
      </w:r>
      <w:r w:rsidR="007E3C6E">
        <w:rPr>
          <w:rStyle w:val="normaltextrun"/>
          <w:shd w:val="clear" w:color="auto" w:fill="FFFFFF"/>
        </w:rPr>
        <w:t xml:space="preserve"> değiştir</w:t>
      </w:r>
      <w:r w:rsidR="00B83186">
        <w:rPr>
          <w:rStyle w:val="normaltextrun"/>
          <w:shd w:val="clear" w:color="auto" w:fill="FFFFFF"/>
        </w:rPr>
        <w:t>il</w:t>
      </w:r>
      <w:r w:rsidR="007E3C6E">
        <w:rPr>
          <w:rStyle w:val="normaltextrun"/>
          <w:shd w:val="clear" w:color="auto" w:fill="FFFFFF"/>
        </w:rPr>
        <w:t>di</w:t>
      </w:r>
      <w:r w:rsidR="00B83186">
        <w:rPr>
          <w:rStyle w:val="normaltextrun"/>
          <w:shd w:val="clear" w:color="auto" w:fill="FFFFFF"/>
        </w:rPr>
        <w:t>.</w:t>
      </w:r>
      <w:r w:rsidR="007E3C6E">
        <w:rPr>
          <w:rStyle w:val="normaltextrun"/>
          <w:shd w:val="clear" w:color="auto" w:fill="FFFFFF"/>
        </w:rPr>
        <w:t xml:space="preserve"> </w:t>
      </w:r>
      <w:r w:rsidR="00B83186">
        <w:rPr>
          <w:rStyle w:val="normaltextrun"/>
          <w:shd w:val="clear" w:color="auto" w:fill="FFFFFF"/>
        </w:rPr>
        <w:t>T</w:t>
      </w:r>
      <w:r w:rsidR="007E3C6E">
        <w:rPr>
          <w:rStyle w:val="normaltextrun"/>
          <w:shd w:val="clear" w:color="auto" w:fill="FFFFFF"/>
        </w:rPr>
        <w:t xml:space="preserve">esis içi </w:t>
      </w:r>
      <w:r w:rsidR="004E56B5">
        <w:rPr>
          <w:rStyle w:val="normaltextrun"/>
          <w:shd w:val="clear" w:color="auto" w:fill="FFFFFF"/>
        </w:rPr>
        <w:t>Fotovoltaik (PV)</w:t>
      </w:r>
      <w:r w:rsidR="007E3C6E">
        <w:rPr>
          <w:rStyle w:val="normaltextrun"/>
          <w:shd w:val="clear" w:color="auto" w:fill="FFFFFF"/>
        </w:rPr>
        <w:t xml:space="preserve"> </w:t>
      </w:r>
      <w:r w:rsidR="005B4C69">
        <w:rPr>
          <w:rStyle w:val="normaltextrun"/>
          <w:shd w:val="clear" w:color="auto" w:fill="FFFFFF"/>
        </w:rPr>
        <w:t>Ç</w:t>
      </w:r>
      <w:r w:rsidR="007E3C6E">
        <w:rPr>
          <w:rStyle w:val="normaltextrun"/>
          <w:shd w:val="clear" w:color="auto" w:fill="FFFFFF"/>
        </w:rPr>
        <w:t xml:space="preserve">atı </w:t>
      </w:r>
      <w:r w:rsidR="005B4C69">
        <w:rPr>
          <w:rStyle w:val="normaltextrun"/>
          <w:shd w:val="clear" w:color="auto" w:fill="FFFFFF"/>
        </w:rPr>
        <w:t>G</w:t>
      </w:r>
      <w:r w:rsidR="007E3C6E">
        <w:rPr>
          <w:rStyle w:val="normaltextrun"/>
          <w:shd w:val="clear" w:color="auto" w:fill="FFFFFF"/>
        </w:rPr>
        <w:t xml:space="preserve">üneş </w:t>
      </w:r>
      <w:r w:rsidR="005B4C69">
        <w:rPr>
          <w:rStyle w:val="normaltextrun"/>
          <w:shd w:val="clear" w:color="auto" w:fill="FFFFFF"/>
        </w:rPr>
        <w:t>E</w:t>
      </w:r>
      <w:r w:rsidR="007E3C6E">
        <w:rPr>
          <w:rStyle w:val="normaltextrun"/>
          <w:shd w:val="clear" w:color="auto" w:fill="FFFFFF"/>
        </w:rPr>
        <w:t xml:space="preserve">nerjisi </w:t>
      </w:r>
      <w:r w:rsidR="002B580F">
        <w:rPr>
          <w:rStyle w:val="normaltextrun"/>
          <w:shd w:val="clear" w:color="auto" w:fill="FFFFFF"/>
        </w:rPr>
        <w:t>S</w:t>
      </w:r>
      <w:r w:rsidR="00073AFE">
        <w:rPr>
          <w:rStyle w:val="normaltextrun"/>
          <w:shd w:val="clear" w:color="auto" w:fill="FFFFFF"/>
        </w:rPr>
        <w:t xml:space="preserve">istemi </w:t>
      </w:r>
      <w:r w:rsidR="007E3C6E">
        <w:rPr>
          <w:rStyle w:val="normaltextrun"/>
          <w:shd w:val="clear" w:color="auto" w:fill="FFFFFF"/>
        </w:rPr>
        <w:t>kur</w:t>
      </w:r>
      <w:r w:rsidR="00B83186">
        <w:rPr>
          <w:rStyle w:val="normaltextrun"/>
          <w:shd w:val="clear" w:color="auto" w:fill="FFFFFF"/>
        </w:rPr>
        <w:t>ularak</w:t>
      </w:r>
      <w:r w:rsidR="007E3C6E">
        <w:rPr>
          <w:rStyle w:val="normaltextrun"/>
          <w:shd w:val="clear" w:color="auto" w:fill="FFFFFF"/>
        </w:rPr>
        <w:t xml:space="preserve">, </w:t>
      </w:r>
      <w:r w:rsidR="00C33BD8">
        <w:rPr>
          <w:rStyle w:val="normaltextrun"/>
          <w:shd w:val="clear" w:color="auto" w:fill="FFFFFF"/>
        </w:rPr>
        <w:t>E</w:t>
      </w:r>
      <w:r w:rsidR="007E3C6E">
        <w:rPr>
          <w:rStyle w:val="normaltextrun"/>
          <w:shd w:val="clear" w:color="auto" w:fill="FFFFFF"/>
        </w:rPr>
        <w:t xml:space="preserve">nerji </w:t>
      </w:r>
      <w:r w:rsidR="00C33BD8">
        <w:rPr>
          <w:rStyle w:val="normaltextrun"/>
          <w:shd w:val="clear" w:color="auto" w:fill="FFFFFF"/>
        </w:rPr>
        <w:t>S</w:t>
      </w:r>
      <w:r w:rsidR="007E3C6E">
        <w:rPr>
          <w:rStyle w:val="normaltextrun"/>
          <w:shd w:val="clear" w:color="auto" w:fill="FFFFFF"/>
        </w:rPr>
        <w:t xml:space="preserve">atın </w:t>
      </w:r>
      <w:r w:rsidR="00C33BD8">
        <w:rPr>
          <w:rStyle w:val="normaltextrun"/>
          <w:shd w:val="clear" w:color="auto" w:fill="FFFFFF"/>
        </w:rPr>
        <w:t>A</w:t>
      </w:r>
      <w:r w:rsidR="007E3C6E">
        <w:rPr>
          <w:rStyle w:val="normaltextrun"/>
          <w:shd w:val="clear" w:color="auto" w:fill="FFFFFF"/>
        </w:rPr>
        <w:t xml:space="preserve">lma </w:t>
      </w:r>
      <w:r w:rsidR="00C33BD8">
        <w:rPr>
          <w:rStyle w:val="normaltextrun"/>
          <w:shd w:val="clear" w:color="auto" w:fill="FFFFFF"/>
        </w:rPr>
        <w:t>A</w:t>
      </w:r>
      <w:r w:rsidR="007E3C6E">
        <w:rPr>
          <w:rStyle w:val="normaltextrun"/>
          <w:shd w:val="clear" w:color="auto" w:fill="FFFFFF"/>
        </w:rPr>
        <w:t xml:space="preserve">nlaşmaları </w:t>
      </w:r>
      <w:r w:rsidR="005B4C69">
        <w:rPr>
          <w:rStyle w:val="normaltextrun"/>
          <w:shd w:val="clear" w:color="auto" w:fill="FFFFFF"/>
        </w:rPr>
        <w:t xml:space="preserve">(PPA) </w:t>
      </w:r>
      <w:r w:rsidR="007E3C6E">
        <w:rPr>
          <w:rStyle w:val="normaltextrun"/>
          <w:shd w:val="clear" w:color="auto" w:fill="FFFFFF"/>
        </w:rPr>
        <w:t xml:space="preserve">ve </w:t>
      </w:r>
      <w:r w:rsidR="009C56CC">
        <w:rPr>
          <w:rStyle w:val="normaltextrun"/>
          <w:shd w:val="clear" w:color="auto" w:fill="FFFFFF"/>
        </w:rPr>
        <w:t>IREC'ler</w:t>
      </w:r>
      <w:r w:rsidR="007E3C6E" w:rsidRPr="006C30BF">
        <w:rPr>
          <w:rStyle w:val="normaltextrun"/>
          <w:shd w:val="clear" w:color="auto" w:fill="FFFFFF"/>
        </w:rPr>
        <w:t>*</w:t>
      </w:r>
      <w:r w:rsidR="007E3C6E">
        <w:rPr>
          <w:rStyle w:val="normaltextrun"/>
          <w:shd w:val="clear" w:color="auto" w:fill="FFFFFF"/>
        </w:rPr>
        <w:t xml:space="preserve"> ile </w:t>
      </w:r>
      <w:r w:rsidR="00073AFE">
        <w:rPr>
          <w:rStyle w:val="normaltextrun"/>
          <w:shd w:val="clear" w:color="auto" w:fill="FFFFFF"/>
        </w:rPr>
        <w:t xml:space="preserve">fabrikaya </w:t>
      </w:r>
      <w:r w:rsidR="007E3C6E">
        <w:rPr>
          <w:rStyle w:val="normaltextrun"/>
          <w:shd w:val="clear" w:color="auto" w:fill="FFFFFF"/>
        </w:rPr>
        <w:t>yenilenebilir enerji kaynaklarından elektrik sağla</w:t>
      </w:r>
      <w:r w:rsidR="00073AFE">
        <w:rPr>
          <w:rStyle w:val="normaltextrun"/>
          <w:shd w:val="clear" w:color="auto" w:fill="FFFFFF"/>
        </w:rPr>
        <w:t>n</w:t>
      </w:r>
      <w:r w:rsidR="005A1D95">
        <w:rPr>
          <w:rStyle w:val="normaltextrun"/>
          <w:shd w:val="clear" w:color="auto" w:fill="FFFFFF"/>
        </w:rPr>
        <w:t>maya başlandı.</w:t>
      </w:r>
    </w:p>
    <w:p w14:paraId="6DF9445C" w14:textId="77777777" w:rsidR="007E3C6E" w:rsidRDefault="007E3C6E" w:rsidP="00805F66">
      <w:pPr>
        <w:spacing w:line="240" w:lineRule="auto"/>
        <w:rPr>
          <w:rFonts w:cs="Segoe UI"/>
          <w:szCs w:val="22"/>
        </w:rPr>
      </w:pPr>
    </w:p>
    <w:p w14:paraId="2C5E9186" w14:textId="77777777" w:rsidR="00876EE1" w:rsidRDefault="00876EE1" w:rsidP="00927B4F">
      <w:pPr>
        <w:spacing w:line="240" w:lineRule="auto"/>
        <w:rPr>
          <w:b/>
        </w:rPr>
      </w:pPr>
    </w:p>
    <w:p w14:paraId="6214EB20" w14:textId="77777777" w:rsidR="00F87EDC" w:rsidRDefault="00F87EDC" w:rsidP="00927B4F">
      <w:pPr>
        <w:spacing w:line="240" w:lineRule="auto"/>
        <w:rPr>
          <w:b/>
        </w:rPr>
      </w:pPr>
    </w:p>
    <w:p w14:paraId="7A045F91" w14:textId="05A9E723" w:rsidR="007E3C6E" w:rsidRDefault="005A1D95" w:rsidP="00927B4F">
      <w:pPr>
        <w:spacing w:line="240" w:lineRule="auto"/>
        <w:rPr>
          <w:rFonts w:cs="Segoe UI"/>
          <w:szCs w:val="22"/>
          <w:u w:color="000000"/>
        </w:rPr>
      </w:pPr>
      <w:r w:rsidRPr="005A1D95">
        <w:rPr>
          <w:b/>
        </w:rPr>
        <w:lastRenderedPageBreak/>
        <w:t>Türk Henkel Yapıştırıcı Teknolojileri Başkanı ve Henkel Yapıştırıcı Teknolojileri Orta Doğu ve Afrika Bölgesi Operasyonlar Direktörü</w:t>
      </w:r>
      <w:r>
        <w:rPr>
          <w:b/>
        </w:rPr>
        <w:t xml:space="preserve"> </w:t>
      </w:r>
      <w:r w:rsidR="00927B4F" w:rsidRPr="006C30BF">
        <w:rPr>
          <w:b/>
        </w:rPr>
        <w:t>Mehmet Yılmaz</w:t>
      </w:r>
      <w:r w:rsidR="00927B4F">
        <w:t xml:space="preserve">, "Tuzla'da </w:t>
      </w:r>
      <w:r w:rsidR="004C49B9">
        <w:t xml:space="preserve">kayda değer </w:t>
      </w:r>
      <w:r w:rsidR="00BB6236">
        <w:t>bir ilerleme sağladık</w:t>
      </w:r>
      <w:r w:rsidR="00927B4F">
        <w:t xml:space="preserve"> ve bölgede karbon</w:t>
      </w:r>
      <w:r w:rsidR="00BB6236">
        <w:t xml:space="preserve"> </w:t>
      </w:r>
      <w:r w:rsidR="00927B4F">
        <w:t>nötr</w:t>
      </w:r>
      <w:r w:rsidR="005D028D">
        <w:t xml:space="preserve">lüğe </w:t>
      </w:r>
      <w:r w:rsidR="00927B4F">
        <w:t xml:space="preserve">ulaşan ilk tesislerden biri olmaktan gurur duyuyoruz. Elde ettiğimiz başarı, </w:t>
      </w:r>
      <w:r w:rsidR="00927B4F" w:rsidRPr="00147211">
        <w:rPr>
          <w:bCs/>
        </w:rPr>
        <w:t>Henkel'in tüm</w:t>
      </w:r>
      <w:r w:rsidR="00927B4F">
        <w:t xml:space="preserve"> iş alanlarında sürdürülebilir gelişme yönünde ilerleme</w:t>
      </w:r>
      <w:r w:rsidR="004D12C7">
        <w:t xml:space="preserve">k konusunda </w:t>
      </w:r>
      <w:r w:rsidR="0042126B">
        <w:t>hissettiği</w:t>
      </w:r>
      <w:r w:rsidR="00927B4F">
        <w:t xml:space="preserve"> global kararlılığı </w:t>
      </w:r>
      <w:r w:rsidR="004D12C7">
        <w:t>yansıtıyor</w:t>
      </w:r>
      <w:r w:rsidR="006734ED">
        <w:t>.</w:t>
      </w:r>
      <w:r w:rsidR="00927B4F">
        <w:t>” şeklinde konuştu.</w:t>
      </w:r>
    </w:p>
    <w:p w14:paraId="2818F654" w14:textId="0AB38A8B" w:rsidR="00FE0912" w:rsidRPr="00883D37" w:rsidRDefault="00FE0912" w:rsidP="00FE0912">
      <w:pPr>
        <w:spacing w:line="240" w:lineRule="auto"/>
        <w:rPr>
          <w:rFonts w:cs="Segoe UI"/>
          <w:szCs w:val="22"/>
        </w:rPr>
      </w:pPr>
    </w:p>
    <w:p w14:paraId="0CDFE984" w14:textId="5066F66D" w:rsidR="00936418" w:rsidRPr="00DB621D" w:rsidRDefault="00F85E45" w:rsidP="000529B9">
      <w:pPr>
        <w:spacing w:line="240" w:lineRule="auto"/>
        <w:rPr>
          <w:bCs/>
        </w:rPr>
      </w:pPr>
      <w:r w:rsidRPr="00147211">
        <w:rPr>
          <w:bCs/>
        </w:rPr>
        <w:t xml:space="preserve">Henkel, sürdürülebilir yarınlara yönelik global stratejisinin bir parçası olarak, </w:t>
      </w:r>
      <w:r w:rsidRPr="00F27886">
        <w:rPr>
          <w:b/>
        </w:rPr>
        <w:t>2030 yılı</w:t>
      </w:r>
      <w:r w:rsidRPr="00147211">
        <w:rPr>
          <w:bCs/>
        </w:rPr>
        <w:t xml:space="preserve">na kadar üretim süreçlerini </w:t>
      </w:r>
      <w:r w:rsidRPr="00F27886">
        <w:rPr>
          <w:b/>
        </w:rPr>
        <w:t>iklim</w:t>
      </w:r>
      <w:r w:rsidR="006528FC" w:rsidRPr="00F27886">
        <w:rPr>
          <w:b/>
        </w:rPr>
        <w:t xml:space="preserve"> </w:t>
      </w:r>
      <w:r w:rsidRPr="00F27886">
        <w:rPr>
          <w:b/>
        </w:rPr>
        <w:t>pozitif</w:t>
      </w:r>
      <w:r w:rsidRPr="00147211">
        <w:rPr>
          <w:bCs/>
        </w:rPr>
        <w:t xml:space="preserve"> hale getirme</w:t>
      </w:r>
      <w:r w:rsidR="009C7F41" w:rsidRPr="00147211">
        <w:rPr>
          <w:bCs/>
        </w:rPr>
        <w:t xml:space="preserve"> hedefinde </w:t>
      </w:r>
      <w:r w:rsidRPr="00147211">
        <w:rPr>
          <w:bCs/>
        </w:rPr>
        <w:t>iddialı</w:t>
      </w:r>
      <w:r w:rsidR="009C7F41" w:rsidRPr="00147211">
        <w:rPr>
          <w:bCs/>
        </w:rPr>
        <w:t>.</w:t>
      </w:r>
      <w:r w:rsidR="009C7F41">
        <w:t xml:space="preserve"> </w:t>
      </w:r>
      <w:r>
        <w:t xml:space="preserve">Şirket, </w:t>
      </w:r>
      <w:r w:rsidRPr="0075792F">
        <w:rPr>
          <w:b/>
          <w:bCs/>
        </w:rPr>
        <w:t>2025 yılına kadar</w:t>
      </w:r>
      <w:r>
        <w:t xml:space="preserve"> dünya genelindeki üretim tesislerinde</w:t>
      </w:r>
      <w:r w:rsidR="00E2597E">
        <w:t>,</w:t>
      </w:r>
      <w:r>
        <w:t xml:space="preserve"> karbon ayak izini 2010 baz yılına kıyasla</w:t>
      </w:r>
      <w:r w:rsidR="00E2597E">
        <w:t>,</w:t>
      </w:r>
      <w:r>
        <w:t xml:space="preserve"> ürün tonu başına </w:t>
      </w:r>
      <w:r w:rsidRPr="00876EE1">
        <w:rPr>
          <w:b/>
          <w:bCs/>
        </w:rPr>
        <w:t>yüzde 65 oranında azaltmayı</w:t>
      </w:r>
      <w:r>
        <w:t xml:space="preserve"> </w:t>
      </w:r>
      <w:r w:rsidR="009E698E">
        <w:t>hedefliyor</w:t>
      </w:r>
      <w:r w:rsidR="009E698E" w:rsidRPr="006C30BF">
        <w:t xml:space="preserve">. </w:t>
      </w:r>
      <w:r w:rsidR="009E698E" w:rsidRPr="00F27886">
        <w:rPr>
          <w:b/>
          <w:bCs/>
        </w:rPr>
        <w:t>B</w:t>
      </w:r>
      <w:r w:rsidRPr="00F27886">
        <w:rPr>
          <w:b/>
          <w:bCs/>
        </w:rPr>
        <w:t>ugüne kadar</w:t>
      </w:r>
      <w:r w:rsidRPr="006C30BF">
        <w:t xml:space="preserve"> </w:t>
      </w:r>
      <w:r w:rsidR="00BF21DB" w:rsidRPr="006C30BF">
        <w:t xml:space="preserve">ise </w:t>
      </w:r>
      <w:r w:rsidR="005A1D95" w:rsidRPr="006C30BF">
        <w:t xml:space="preserve">Henkel, </w:t>
      </w:r>
      <w:r w:rsidR="00BF21DB" w:rsidRPr="006C30BF">
        <w:t xml:space="preserve">karbon ayak izini </w:t>
      </w:r>
      <w:r w:rsidRPr="006C30BF">
        <w:t xml:space="preserve">ürün tonu başına </w:t>
      </w:r>
      <w:r w:rsidRPr="00876EE1">
        <w:rPr>
          <w:b/>
          <w:bCs/>
        </w:rPr>
        <w:t>yüzde 5</w:t>
      </w:r>
      <w:r w:rsidR="006C30BF" w:rsidRPr="00876EE1">
        <w:rPr>
          <w:b/>
          <w:bCs/>
        </w:rPr>
        <w:t>5</w:t>
      </w:r>
      <w:r w:rsidRPr="00876EE1">
        <w:rPr>
          <w:b/>
          <w:bCs/>
        </w:rPr>
        <w:t xml:space="preserve"> oranında azal</w:t>
      </w:r>
      <w:r w:rsidR="005A1D95" w:rsidRPr="00876EE1">
        <w:rPr>
          <w:b/>
          <w:bCs/>
        </w:rPr>
        <w:t>t</w:t>
      </w:r>
      <w:r w:rsidRPr="00876EE1">
        <w:rPr>
          <w:b/>
          <w:bCs/>
        </w:rPr>
        <w:t>mayı</w:t>
      </w:r>
      <w:r w:rsidRPr="006C30BF">
        <w:t xml:space="preserve"> </w:t>
      </w:r>
      <w:r w:rsidR="00F21FF2">
        <w:t xml:space="preserve">gerçekleştirmiş durumda. </w:t>
      </w:r>
      <w:r w:rsidRPr="00E719BC">
        <w:rPr>
          <w:bCs/>
        </w:rPr>
        <w:t xml:space="preserve">Henkel, </w:t>
      </w:r>
      <w:r w:rsidRPr="0075792F">
        <w:rPr>
          <w:b/>
        </w:rPr>
        <w:t>2030 yılına kadar</w:t>
      </w:r>
      <w:r w:rsidRPr="00E719BC">
        <w:rPr>
          <w:bCs/>
        </w:rPr>
        <w:t xml:space="preserve"> elektrik ihtiyacının </w:t>
      </w:r>
      <w:r w:rsidRPr="00876EE1">
        <w:rPr>
          <w:b/>
        </w:rPr>
        <w:t>yüzde 100'ünü yenilenebilir kaynaklardan</w:t>
      </w:r>
      <w:r w:rsidRPr="00E719BC">
        <w:rPr>
          <w:bCs/>
        </w:rPr>
        <w:t xml:space="preserve"> karşılamak için çalışmalarına devam ediyor. </w:t>
      </w:r>
      <w:r w:rsidR="00DB621D">
        <w:rPr>
          <w:bCs/>
        </w:rPr>
        <w:t>Hali</w:t>
      </w:r>
      <w:r w:rsidR="00144B4B">
        <w:rPr>
          <w:bCs/>
        </w:rPr>
        <w:t>hazırda</w:t>
      </w:r>
      <w:r w:rsidRPr="00E719BC">
        <w:rPr>
          <w:bCs/>
        </w:rPr>
        <w:t xml:space="preserve"> Henkel'de kullanılan yenilenebilir elektriğin payı yüzde 68</w:t>
      </w:r>
      <w:r w:rsidR="00950CBF">
        <w:rPr>
          <w:bCs/>
        </w:rPr>
        <w:t>’</w:t>
      </w:r>
      <w:r w:rsidR="00DB621D">
        <w:rPr>
          <w:bCs/>
        </w:rPr>
        <w:t>dir</w:t>
      </w:r>
      <w:r w:rsidRPr="00E719BC">
        <w:rPr>
          <w:bCs/>
        </w:rPr>
        <w:t>.</w:t>
      </w:r>
      <w:r w:rsidR="00DB621D">
        <w:rPr>
          <w:bCs/>
        </w:rPr>
        <w:t xml:space="preserve"> </w:t>
      </w:r>
      <w:r w:rsidRPr="00B723ED">
        <w:rPr>
          <w:bCs/>
        </w:rPr>
        <w:t>Ayrıca şirket, üretimde kullanmakta olduğu son</w:t>
      </w:r>
      <w:r w:rsidR="006A05C7" w:rsidRPr="00B723ED">
        <w:rPr>
          <w:bCs/>
        </w:rPr>
        <w:t xml:space="preserve"> kalan</w:t>
      </w:r>
      <w:r w:rsidRPr="00B723ED">
        <w:rPr>
          <w:bCs/>
        </w:rPr>
        <w:t xml:space="preserve"> fosil yakıtları da biyogaz gibi yenilenebilir alternatiflerle değiştirmeyi </w:t>
      </w:r>
      <w:r w:rsidR="009440BE" w:rsidRPr="00B723ED">
        <w:rPr>
          <w:bCs/>
        </w:rPr>
        <w:t>amaçlıyor</w:t>
      </w:r>
      <w:r w:rsidRPr="00B723ED">
        <w:rPr>
          <w:bCs/>
        </w:rPr>
        <w:t>.</w:t>
      </w:r>
      <w:r w:rsidR="00EF20B5">
        <w:rPr>
          <w:bCs/>
        </w:rPr>
        <w:t xml:space="preserve"> </w:t>
      </w:r>
      <w:r w:rsidRPr="00E719BC">
        <w:rPr>
          <w:bCs/>
        </w:rPr>
        <w:t xml:space="preserve">Henkel, kendi kullanımı için gerekli olmayan </w:t>
      </w:r>
      <w:r w:rsidR="00F00785" w:rsidRPr="00E719BC">
        <w:rPr>
          <w:bCs/>
        </w:rPr>
        <w:t>karbondioksit nötr</w:t>
      </w:r>
      <w:r w:rsidRPr="00E719BC">
        <w:rPr>
          <w:bCs/>
        </w:rPr>
        <w:t xml:space="preserve"> enerji fazlasını da iklim</w:t>
      </w:r>
      <w:r w:rsidR="00636A3D" w:rsidRPr="00E719BC">
        <w:rPr>
          <w:bCs/>
        </w:rPr>
        <w:t xml:space="preserve"> </w:t>
      </w:r>
      <w:r w:rsidRPr="00E719BC">
        <w:rPr>
          <w:bCs/>
        </w:rPr>
        <w:t xml:space="preserve">pozitif olma </w:t>
      </w:r>
      <w:r w:rsidR="0042126B" w:rsidRPr="00E719BC">
        <w:rPr>
          <w:bCs/>
        </w:rPr>
        <w:t>hedefi</w:t>
      </w:r>
      <w:r w:rsidRPr="00E719BC">
        <w:rPr>
          <w:bCs/>
        </w:rPr>
        <w:t xml:space="preserve"> çerçevesinde üçüncü </w:t>
      </w:r>
      <w:r w:rsidR="00094DA2" w:rsidRPr="00E719BC">
        <w:rPr>
          <w:bCs/>
        </w:rPr>
        <w:t xml:space="preserve">partilere </w:t>
      </w:r>
      <w:r w:rsidRPr="00E719BC">
        <w:rPr>
          <w:bCs/>
        </w:rPr>
        <w:t>tedarik edecek.</w:t>
      </w:r>
    </w:p>
    <w:p w14:paraId="2E3C8002" w14:textId="77777777" w:rsidR="00550BE2" w:rsidRPr="00883D37" w:rsidRDefault="00550BE2" w:rsidP="00805F66">
      <w:pPr>
        <w:spacing w:line="240" w:lineRule="auto"/>
        <w:rPr>
          <w:rFonts w:cs="Segoe UI"/>
          <w:b/>
          <w:color w:val="000000" w:themeColor="text1"/>
          <w:szCs w:val="22"/>
        </w:rPr>
      </w:pPr>
    </w:p>
    <w:p w14:paraId="363E9D5C" w14:textId="77777777" w:rsidR="009C7F41" w:rsidRDefault="009C7F41">
      <w:pPr>
        <w:spacing w:line="240" w:lineRule="auto"/>
        <w:rPr>
          <w:color w:val="000000" w:themeColor="text1"/>
        </w:rPr>
      </w:pPr>
    </w:p>
    <w:p w14:paraId="4E2A4939" w14:textId="7ECE9C9C" w:rsidR="00C344A2" w:rsidRPr="005D14DD" w:rsidRDefault="00565508">
      <w:pPr>
        <w:spacing w:line="240" w:lineRule="auto"/>
        <w:rPr>
          <w:rStyle w:val="AboutandContactHeadline"/>
        </w:rPr>
      </w:pPr>
      <w:r>
        <w:rPr>
          <w:rStyle w:val="AboutandContactHeadline"/>
        </w:rPr>
        <w:t>Henkel</w:t>
      </w:r>
      <w:r w:rsidR="00D92C21">
        <w:rPr>
          <w:rStyle w:val="AboutandContactHeadline"/>
        </w:rPr>
        <w:t xml:space="preserve"> </w:t>
      </w:r>
      <w:r>
        <w:rPr>
          <w:rStyle w:val="AboutandContactHeadline"/>
        </w:rPr>
        <w:t xml:space="preserve">Tuzla </w:t>
      </w:r>
      <w:r w:rsidR="00D92C21">
        <w:rPr>
          <w:rStyle w:val="AboutandContactHeadline"/>
        </w:rPr>
        <w:t xml:space="preserve">Yapıştırıcı Teknolojileri Fabrikası </w:t>
      </w:r>
      <w:r w:rsidR="00B123A8">
        <w:rPr>
          <w:rStyle w:val="AboutandContactHeadline"/>
        </w:rPr>
        <w:t>Hakkında</w:t>
      </w:r>
      <w:r>
        <w:rPr>
          <w:rStyle w:val="AboutandContactHeadline"/>
        </w:rPr>
        <w:t xml:space="preserve">: </w:t>
      </w:r>
    </w:p>
    <w:p w14:paraId="5F122775" w14:textId="415E145B" w:rsidR="00260FD5" w:rsidRPr="005D14DD" w:rsidRDefault="00565508" w:rsidP="00260FD5">
      <w:pPr>
        <w:spacing w:line="240" w:lineRule="auto"/>
        <w:rPr>
          <w:rFonts w:cs="Segoe UI"/>
          <w:sz w:val="18"/>
          <w:szCs w:val="18"/>
        </w:rPr>
      </w:pPr>
      <w:r>
        <w:rPr>
          <w:sz w:val="18"/>
        </w:rPr>
        <w:t xml:space="preserve">İstanbul’da bulunan tesis 2001 yılında faaliyetlerine </w:t>
      </w:r>
      <w:r w:rsidR="00013D5B">
        <w:rPr>
          <w:sz w:val="18"/>
        </w:rPr>
        <w:t>başladı</w:t>
      </w:r>
      <w:r>
        <w:rPr>
          <w:sz w:val="18"/>
        </w:rPr>
        <w:t>. Yapıştırıcı Teknolojileri tesisi şu anda Ceresit, Pattex, Sista, Teroson, Loctite ve Bonderite ürünlerini üretmektedir.</w:t>
      </w:r>
    </w:p>
    <w:p w14:paraId="5DA7E513" w14:textId="56808DDE" w:rsidR="00565508" w:rsidRPr="005D14DD" w:rsidRDefault="00565508" w:rsidP="007E3C6E">
      <w:pPr>
        <w:spacing w:line="240" w:lineRule="auto"/>
        <w:rPr>
          <w:rFonts w:cs="Segoe UI"/>
          <w:sz w:val="18"/>
          <w:szCs w:val="18"/>
        </w:rPr>
      </w:pPr>
    </w:p>
    <w:p w14:paraId="2724EF76" w14:textId="77777777" w:rsidR="00565508" w:rsidRPr="00883D37" w:rsidRDefault="00565508">
      <w:pPr>
        <w:spacing w:line="240" w:lineRule="auto"/>
        <w:rPr>
          <w:rFonts w:cs="Segoe UI"/>
          <w:szCs w:val="22"/>
        </w:rPr>
      </w:pPr>
    </w:p>
    <w:p w14:paraId="793C5B1E" w14:textId="77777777" w:rsidR="00DE1288" w:rsidRPr="00883D37" w:rsidRDefault="00DE1288">
      <w:pPr>
        <w:spacing w:line="240" w:lineRule="auto"/>
        <w:rPr>
          <w:rStyle w:val="AboutandContactHeadline"/>
          <w:rFonts w:cs="Segoe UI"/>
        </w:rPr>
      </w:pPr>
      <w:r>
        <w:rPr>
          <w:rStyle w:val="AboutandContactHeadline"/>
        </w:rPr>
        <w:t>Henkel Hakkında</w:t>
      </w:r>
    </w:p>
    <w:p w14:paraId="0C4F8F42" w14:textId="50698DC6" w:rsidR="00883D37" w:rsidRPr="00883D37" w:rsidRDefault="005B1F87">
      <w:pPr>
        <w:spacing w:line="240" w:lineRule="auto"/>
        <w:rPr>
          <w:rStyle w:val="AboutandContactBody"/>
          <w:rFonts w:cs="Segoe UI"/>
          <w:bCs/>
          <w:color w:val="000000" w:themeColor="text1"/>
          <w:szCs w:val="18"/>
          <w:lang w:val="it-IT"/>
        </w:rPr>
      </w:pPr>
      <w:r w:rsidRPr="005B1F87">
        <w:rPr>
          <w:rStyle w:val="AboutandContactBody"/>
        </w:rPr>
        <w:t xml:space="preserve">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 başta Saç Bakım ile Çamaşır ve Ev Bakım olmak üzere, dünya genelinde pek çok piyasa ve kategoride liderliği bulunmaktadır. Henkel’in en güçlü üç markası Loctite, Persil ve Schwarzkopf markalarıdır. 2022 mali yılında Henkel, 22 milyar Euro’nun üzerinde satış ve yaklaşık 2,3 milyar Euro düzeltilmiş faaliyet kârı bildirmiştir. Henkel’in imtiyazlı hisse senetleri, Almanya DAX borsa endeksine kayıtlıdır. Sürdürülebilirlik, Henkel’in köklü geleneğinin önemli bir bileşenidir ve şirket belirli hedefler doğrultusunda hayata geçirdiği net bir sürdürülebilirlik stratejisine sahiptir. 1876’da kurulmuş olan Henkel, bugün dünya çapında güçlü bir şirket kültürü ile bir araya gelen, çeşitliliği kapsayan, ortak değerlerde birleşen ve “Pioneers at heart for the good of generations” (Gelecek Nesiller İçin İyiliğe Öncülük Ediyoruz) amacında buluşan 50.000’den fazla kişiyi istihdam etmektedir. Daha fazla bilgiyi </w:t>
      </w:r>
      <w:hyperlink r:id="rId7" w:history="1">
        <w:r w:rsidRPr="002A10E3">
          <w:rPr>
            <w:rStyle w:val="Hyperlink"/>
            <w:szCs w:val="24"/>
          </w:rPr>
          <w:t>www.henkel.com</w:t>
        </w:r>
      </w:hyperlink>
      <w:r>
        <w:rPr>
          <w:rStyle w:val="AboutandContactBody"/>
        </w:rPr>
        <w:t xml:space="preserve"> </w:t>
      </w:r>
      <w:r w:rsidRPr="005B1F87">
        <w:rPr>
          <w:rStyle w:val="AboutandContactBody"/>
        </w:rPr>
        <w:t>adresinde bulabilirsiniz.</w:t>
      </w:r>
    </w:p>
    <w:p w14:paraId="2C20810E" w14:textId="77777777" w:rsidR="00DE1288" w:rsidRPr="00883D37" w:rsidRDefault="00DE1288">
      <w:pPr>
        <w:spacing w:line="240" w:lineRule="auto"/>
        <w:rPr>
          <w:rStyle w:val="AboutandContactHeadline"/>
          <w:rFonts w:cs="Segoe UI"/>
        </w:rPr>
      </w:pPr>
    </w:p>
    <w:p w14:paraId="3CC9F7A8" w14:textId="77777777" w:rsidR="00767A17" w:rsidRPr="00883D37" w:rsidRDefault="00767A17">
      <w:pPr>
        <w:tabs>
          <w:tab w:val="left" w:pos="3600"/>
        </w:tabs>
        <w:spacing w:line="240" w:lineRule="auto"/>
        <w:rPr>
          <w:rFonts w:cs="Segoe UI"/>
          <w:b/>
          <w:color w:val="000000" w:themeColor="text1"/>
          <w:sz w:val="18"/>
          <w:szCs w:val="18"/>
        </w:rPr>
      </w:pPr>
    </w:p>
    <w:p w14:paraId="525DE3DA" w14:textId="3DB482D3" w:rsidR="001D6146" w:rsidRPr="00737B57" w:rsidRDefault="00767A17" w:rsidP="00737B57">
      <w:pPr>
        <w:widowControl w:val="0"/>
        <w:autoSpaceDE w:val="0"/>
        <w:autoSpaceDN w:val="0"/>
        <w:adjustRightInd w:val="0"/>
        <w:spacing w:line="240" w:lineRule="auto"/>
        <w:rPr>
          <w:rFonts w:cs="Segoe UI"/>
          <w:b/>
          <w:bCs/>
          <w:color w:val="000000" w:themeColor="text1"/>
          <w:sz w:val="18"/>
          <w:szCs w:val="18"/>
        </w:rPr>
      </w:pPr>
      <w:r>
        <w:rPr>
          <w:b/>
          <w:color w:val="000000" w:themeColor="text1"/>
          <w:sz w:val="18"/>
        </w:rPr>
        <w:t xml:space="preserve">Daha fazla bilgi </w:t>
      </w:r>
      <w:r w:rsidR="00737B57">
        <w:rPr>
          <w:b/>
          <w:color w:val="000000" w:themeColor="text1"/>
          <w:sz w:val="18"/>
        </w:rPr>
        <w:t xml:space="preserve">için: </w:t>
      </w:r>
      <w:r w:rsidR="006F6B56">
        <w:rPr>
          <w:b/>
          <w:color w:val="000000" w:themeColor="text1"/>
          <w:sz w:val="18"/>
        </w:rPr>
        <w:t>muge@medpartners.com.tr</w:t>
      </w:r>
    </w:p>
    <w:sectPr w:rsidR="001D6146" w:rsidRPr="00737B57" w:rsidSect="00BB5628">
      <w:headerReference w:type="default" r:id="rId8"/>
      <w:footerReference w:type="default" r:id="rId9"/>
      <w:pgSz w:w="11900" w:h="16840"/>
      <w:pgMar w:top="1440" w:right="12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81D2" w14:textId="77777777" w:rsidR="00ED26AB" w:rsidRDefault="00ED26AB" w:rsidP="00C37562">
      <w:pPr>
        <w:spacing w:line="240" w:lineRule="auto"/>
      </w:pPr>
      <w:r>
        <w:separator/>
      </w:r>
    </w:p>
  </w:endnote>
  <w:endnote w:type="continuationSeparator" w:id="0">
    <w:p w14:paraId="37516281" w14:textId="77777777" w:rsidR="00ED26AB" w:rsidRDefault="00ED26AB" w:rsidP="00C37562">
      <w:pPr>
        <w:spacing w:line="240" w:lineRule="auto"/>
      </w:pPr>
      <w:r>
        <w:continuationSeparator/>
      </w:r>
    </w:p>
  </w:endnote>
  <w:endnote w:type="continuationNotice" w:id="1">
    <w:p w14:paraId="5B7FBA81" w14:textId="77777777" w:rsidR="00ED26AB" w:rsidRDefault="00ED26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33CD" w14:textId="531A197C" w:rsidR="001E4933" w:rsidRDefault="006C30BF">
    <w:pPr>
      <w:pStyle w:val="Footer"/>
    </w:pPr>
    <w:r>
      <w:rPr>
        <w:sz w:val="20"/>
      </w:rPr>
      <w:t>*</w:t>
    </w:r>
    <w:r>
      <w:rPr>
        <w:rFonts w:ascii="Segoe UI" w:hAnsi="Segoe UI"/>
        <w:sz w:val="20"/>
      </w:rPr>
      <w:t>artık talebe yönelik yenilenebilir elektrik sertifikaları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7792" w14:textId="77777777" w:rsidR="00ED26AB" w:rsidRDefault="00ED26AB" w:rsidP="00C37562">
      <w:pPr>
        <w:spacing w:line="240" w:lineRule="auto"/>
      </w:pPr>
      <w:r>
        <w:separator/>
      </w:r>
    </w:p>
  </w:footnote>
  <w:footnote w:type="continuationSeparator" w:id="0">
    <w:p w14:paraId="61F87BD0" w14:textId="77777777" w:rsidR="00ED26AB" w:rsidRDefault="00ED26AB" w:rsidP="00C37562">
      <w:pPr>
        <w:spacing w:line="240" w:lineRule="auto"/>
      </w:pPr>
      <w:r>
        <w:continuationSeparator/>
      </w:r>
    </w:p>
  </w:footnote>
  <w:footnote w:type="continuationNotice" w:id="1">
    <w:p w14:paraId="26E23167" w14:textId="77777777" w:rsidR="00ED26AB" w:rsidRDefault="00ED26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3B00" w14:textId="77777777" w:rsidR="00C37562" w:rsidRDefault="00C37562">
    <w:pPr>
      <w:pStyle w:val="Header"/>
    </w:pPr>
  </w:p>
  <w:p w14:paraId="3D3F4BCD" w14:textId="77777777" w:rsidR="00C37562" w:rsidRDefault="00C37562">
    <w:pPr>
      <w:pStyle w:val="Header"/>
    </w:pPr>
  </w:p>
  <w:p w14:paraId="404BBCB5" w14:textId="77777777" w:rsidR="00C37562" w:rsidRDefault="00C37562">
    <w:pPr>
      <w:pStyle w:val="Header"/>
    </w:pPr>
  </w:p>
  <w:p w14:paraId="34933F4D" w14:textId="77777777" w:rsidR="00C37562" w:rsidRDefault="00C37562">
    <w:pPr>
      <w:pStyle w:val="Header"/>
    </w:pPr>
    <w:r w:rsidRPr="00EB46D9">
      <w:rPr>
        <w:noProof/>
        <w:lang w:eastAsia="tr-TR"/>
      </w:rPr>
      <w:drawing>
        <wp:anchor distT="0" distB="0" distL="114300" distR="114300" simplePos="0" relativeHeight="251658240" behindDoc="0" locked="1" layoutInCell="1" allowOverlap="1" wp14:anchorId="52AA0689" wp14:editId="5FC99CCB">
          <wp:simplePos x="0" y="0"/>
          <wp:positionH relativeFrom="margin">
            <wp:posOffset>5188585</wp:posOffset>
          </wp:positionH>
          <wp:positionV relativeFrom="margin">
            <wp:posOffset>-710565</wp:posOffset>
          </wp:positionV>
          <wp:extent cx="1051560" cy="6032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3B"/>
    <w:multiLevelType w:val="hybridMultilevel"/>
    <w:tmpl w:val="EFB698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DA56936"/>
    <w:multiLevelType w:val="multilevel"/>
    <w:tmpl w:val="0652B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CB0DBA"/>
    <w:multiLevelType w:val="hybridMultilevel"/>
    <w:tmpl w:val="7CD2E022"/>
    <w:lvl w:ilvl="0" w:tplc="0409000F">
      <w:start w:val="1"/>
      <w:numFmt w:val="decimal"/>
      <w:lvlText w:val="%1."/>
      <w:lvlJc w:val="left"/>
      <w:pPr>
        <w:tabs>
          <w:tab w:val="num" w:pos="357"/>
        </w:tabs>
        <w:ind w:left="357" w:hanging="357"/>
      </w:pPr>
      <w:rPr>
        <w:rFonts w:hint="default"/>
        <w:color w:val="44546A" w:themeColor="text2"/>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Wingdings" w:hAnsi="Wingdings" w:hint="default"/>
      </w:rPr>
    </w:lvl>
    <w:lvl w:ilvl="7" w:tplc="FFFFFFFF">
      <w:start w:val="1"/>
      <w:numFmt w:val="bullet"/>
      <w:lvlText w:val=""/>
      <w:lvlJc w:val="left"/>
      <w:pPr>
        <w:tabs>
          <w:tab w:val="num" w:pos="5760"/>
        </w:tabs>
        <w:ind w:left="5760" w:hanging="360"/>
      </w:pPr>
      <w:rPr>
        <w:rFonts w:ascii="Wingdings" w:hAnsi="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E22992"/>
    <w:multiLevelType w:val="hybridMultilevel"/>
    <w:tmpl w:val="17E03604"/>
    <w:lvl w:ilvl="0" w:tplc="C25E389A">
      <w:start w:val="1"/>
      <w:numFmt w:val="bullet"/>
      <w:lvlText w:val=""/>
      <w:lvlJc w:val="left"/>
      <w:pPr>
        <w:tabs>
          <w:tab w:val="num" w:pos="720"/>
        </w:tabs>
        <w:ind w:left="720" w:hanging="360"/>
      </w:pPr>
      <w:rPr>
        <w:rFonts w:ascii="Wingdings" w:hAnsi="Wingdings" w:hint="default"/>
      </w:rPr>
    </w:lvl>
    <w:lvl w:ilvl="1" w:tplc="DC5E910A" w:tentative="1">
      <w:start w:val="1"/>
      <w:numFmt w:val="bullet"/>
      <w:lvlText w:val=""/>
      <w:lvlJc w:val="left"/>
      <w:pPr>
        <w:tabs>
          <w:tab w:val="num" w:pos="1440"/>
        </w:tabs>
        <w:ind w:left="1440" w:hanging="360"/>
      </w:pPr>
      <w:rPr>
        <w:rFonts w:ascii="Wingdings" w:hAnsi="Wingdings" w:hint="default"/>
      </w:rPr>
    </w:lvl>
    <w:lvl w:ilvl="2" w:tplc="AA7E2B5A" w:tentative="1">
      <w:start w:val="1"/>
      <w:numFmt w:val="bullet"/>
      <w:lvlText w:val=""/>
      <w:lvlJc w:val="left"/>
      <w:pPr>
        <w:tabs>
          <w:tab w:val="num" w:pos="2160"/>
        </w:tabs>
        <w:ind w:left="2160" w:hanging="360"/>
      </w:pPr>
      <w:rPr>
        <w:rFonts w:ascii="Wingdings" w:hAnsi="Wingdings" w:hint="default"/>
      </w:rPr>
    </w:lvl>
    <w:lvl w:ilvl="3" w:tplc="9F80A12A" w:tentative="1">
      <w:start w:val="1"/>
      <w:numFmt w:val="bullet"/>
      <w:lvlText w:val=""/>
      <w:lvlJc w:val="left"/>
      <w:pPr>
        <w:tabs>
          <w:tab w:val="num" w:pos="2880"/>
        </w:tabs>
        <w:ind w:left="2880" w:hanging="360"/>
      </w:pPr>
      <w:rPr>
        <w:rFonts w:ascii="Wingdings" w:hAnsi="Wingdings" w:hint="default"/>
      </w:rPr>
    </w:lvl>
    <w:lvl w:ilvl="4" w:tplc="6822461E" w:tentative="1">
      <w:start w:val="1"/>
      <w:numFmt w:val="bullet"/>
      <w:lvlText w:val=""/>
      <w:lvlJc w:val="left"/>
      <w:pPr>
        <w:tabs>
          <w:tab w:val="num" w:pos="3600"/>
        </w:tabs>
        <w:ind w:left="3600" w:hanging="360"/>
      </w:pPr>
      <w:rPr>
        <w:rFonts w:ascii="Wingdings" w:hAnsi="Wingdings" w:hint="default"/>
      </w:rPr>
    </w:lvl>
    <w:lvl w:ilvl="5" w:tplc="3940A418" w:tentative="1">
      <w:start w:val="1"/>
      <w:numFmt w:val="bullet"/>
      <w:lvlText w:val=""/>
      <w:lvlJc w:val="left"/>
      <w:pPr>
        <w:tabs>
          <w:tab w:val="num" w:pos="4320"/>
        </w:tabs>
        <w:ind w:left="4320" w:hanging="360"/>
      </w:pPr>
      <w:rPr>
        <w:rFonts w:ascii="Wingdings" w:hAnsi="Wingdings" w:hint="default"/>
      </w:rPr>
    </w:lvl>
    <w:lvl w:ilvl="6" w:tplc="AD2A9340" w:tentative="1">
      <w:start w:val="1"/>
      <w:numFmt w:val="bullet"/>
      <w:lvlText w:val=""/>
      <w:lvlJc w:val="left"/>
      <w:pPr>
        <w:tabs>
          <w:tab w:val="num" w:pos="5040"/>
        </w:tabs>
        <w:ind w:left="5040" w:hanging="360"/>
      </w:pPr>
      <w:rPr>
        <w:rFonts w:ascii="Wingdings" w:hAnsi="Wingdings" w:hint="default"/>
      </w:rPr>
    </w:lvl>
    <w:lvl w:ilvl="7" w:tplc="9522B1A4" w:tentative="1">
      <w:start w:val="1"/>
      <w:numFmt w:val="bullet"/>
      <w:lvlText w:val=""/>
      <w:lvlJc w:val="left"/>
      <w:pPr>
        <w:tabs>
          <w:tab w:val="num" w:pos="5760"/>
        </w:tabs>
        <w:ind w:left="5760" w:hanging="360"/>
      </w:pPr>
      <w:rPr>
        <w:rFonts w:ascii="Wingdings" w:hAnsi="Wingdings" w:hint="default"/>
      </w:rPr>
    </w:lvl>
    <w:lvl w:ilvl="8" w:tplc="4FC0DA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10866"/>
    <w:multiLevelType w:val="hybridMultilevel"/>
    <w:tmpl w:val="B05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81E84"/>
    <w:multiLevelType w:val="hybridMultilevel"/>
    <w:tmpl w:val="C926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94D4A"/>
    <w:multiLevelType w:val="hybridMultilevel"/>
    <w:tmpl w:val="CA50E830"/>
    <w:lvl w:ilvl="0" w:tplc="1BB43A22">
      <w:start w:val="1"/>
      <w:numFmt w:val="bullet"/>
      <w:lvlText w:val=""/>
      <w:lvlJc w:val="left"/>
      <w:pPr>
        <w:tabs>
          <w:tab w:val="num" w:pos="720"/>
        </w:tabs>
        <w:ind w:left="720" w:hanging="360"/>
      </w:pPr>
      <w:rPr>
        <w:rFonts w:ascii="Wingdings" w:hAnsi="Wingdings" w:hint="default"/>
      </w:rPr>
    </w:lvl>
    <w:lvl w:ilvl="1" w:tplc="72F0066E" w:tentative="1">
      <w:start w:val="1"/>
      <w:numFmt w:val="bullet"/>
      <w:lvlText w:val=""/>
      <w:lvlJc w:val="left"/>
      <w:pPr>
        <w:tabs>
          <w:tab w:val="num" w:pos="1440"/>
        </w:tabs>
        <w:ind w:left="1440" w:hanging="360"/>
      </w:pPr>
      <w:rPr>
        <w:rFonts w:ascii="Wingdings" w:hAnsi="Wingdings" w:hint="default"/>
      </w:rPr>
    </w:lvl>
    <w:lvl w:ilvl="2" w:tplc="08EE103A" w:tentative="1">
      <w:start w:val="1"/>
      <w:numFmt w:val="bullet"/>
      <w:lvlText w:val=""/>
      <w:lvlJc w:val="left"/>
      <w:pPr>
        <w:tabs>
          <w:tab w:val="num" w:pos="2160"/>
        </w:tabs>
        <w:ind w:left="2160" w:hanging="360"/>
      </w:pPr>
      <w:rPr>
        <w:rFonts w:ascii="Wingdings" w:hAnsi="Wingdings" w:hint="default"/>
      </w:rPr>
    </w:lvl>
    <w:lvl w:ilvl="3" w:tplc="C61214F8" w:tentative="1">
      <w:start w:val="1"/>
      <w:numFmt w:val="bullet"/>
      <w:lvlText w:val=""/>
      <w:lvlJc w:val="left"/>
      <w:pPr>
        <w:tabs>
          <w:tab w:val="num" w:pos="2880"/>
        </w:tabs>
        <w:ind w:left="2880" w:hanging="360"/>
      </w:pPr>
      <w:rPr>
        <w:rFonts w:ascii="Wingdings" w:hAnsi="Wingdings" w:hint="default"/>
      </w:rPr>
    </w:lvl>
    <w:lvl w:ilvl="4" w:tplc="D4648276" w:tentative="1">
      <w:start w:val="1"/>
      <w:numFmt w:val="bullet"/>
      <w:lvlText w:val=""/>
      <w:lvlJc w:val="left"/>
      <w:pPr>
        <w:tabs>
          <w:tab w:val="num" w:pos="3600"/>
        </w:tabs>
        <w:ind w:left="3600" w:hanging="360"/>
      </w:pPr>
      <w:rPr>
        <w:rFonts w:ascii="Wingdings" w:hAnsi="Wingdings" w:hint="default"/>
      </w:rPr>
    </w:lvl>
    <w:lvl w:ilvl="5" w:tplc="877ADFC2" w:tentative="1">
      <w:start w:val="1"/>
      <w:numFmt w:val="bullet"/>
      <w:lvlText w:val=""/>
      <w:lvlJc w:val="left"/>
      <w:pPr>
        <w:tabs>
          <w:tab w:val="num" w:pos="4320"/>
        </w:tabs>
        <w:ind w:left="4320" w:hanging="360"/>
      </w:pPr>
      <w:rPr>
        <w:rFonts w:ascii="Wingdings" w:hAnsi="Wingdings" w:hint="default"/>
      </w:rPr>
    </w:lvl>
    <w:lvl w:ilvl="6" w:tplc="911A1AFC" w:tentative="1">
      <w:start w:val="1"/>
      <w:numFmt w:val="bullet"/>
      <w:lvlText w:val=""/>
      <w:lvlJc w:val="left"/>
      <w:pPr>
        <w:tabs>
          <w:tab w:val="num" w:pos="5040"/>
        </w:tabs>
        <w:ind w:left="5040" w:hanging="360"/>
      </w:pPr>
      <w:rPr>
        <w:rFonts w:ascii="Wingdings" w:hAnsi="Wingdings" w:hint="default"/>
      </w:rPr>
    </w:lvl>
    <w:lvl w:ilvl="7" w:tplc="A54E2CD6" w:tentative="1">
      <w:start w:val="1"/>
      <w:numFmt w:val="bullet"/>
      <w:lvlText w:val=""/>
      <w:lvlJc w:val="left"/>
      <w:pPr>
        <w:tabs>
          <w:tab w:val="num" w:pos="5760"/>
        </w:tabs>
        <w:ind w:left="5760" w:hanging="360"/>
      </w:pPr>
      <w:rPr>
        <w:rFonts w:ascii="Wingdings" w:hAnsi="Wingdings" w:hint="default"/>
      </w:rPr>
    </w:lvl>
    <w:lvl w:ilvl="8" w:tplc="8E5AAE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F6CFC"/>
    <w:multiLevelType w:val="hybridMultilevel"/>
    <w:tmpl w:val="A7D046B6"/>
    <w:lvl w:ilvl="0" w:tplc="0F0C9350">
      <w:start w:val="1"/>
      <w:numFmt w:val="bullet"/>
      <w:lvlText w:val=""/>
      <w:lvlJc w:val="left"/>
      <w:pPr>
        <w:tabs>
          <w:tab w:val="num" w:pos="720"/>
        </w:tabs>
        <w:ind w:left="720" w:hanging="360"/>
      </w:pPr>
      <w:rPr>
        <w:rFonts w:ascii="Wingdings" w:hAnsi="Wingdings" w:hint="default"/>
      </w:rPr>
    </w:lvl>
    <w:lvl w:ilvl="1" w:tplc="E4E83A0A">
      <w:start w:val="1"/>
      <w:numFmt w:val="bullet"/>
      <w:lvlText w:val=""/>
      <w:lvlJc w:val="left"/>
      <w:pPr>
        <w:tabs>
          <w:tab w:val="num" w:pos="1440"/>
        </w:tabs>
        <w:ind w:left="1440" w:hanging="360"/>
      </w:pPr>
      <w:rPr>
        <w:rFonts w:ascii="Wingdings" w:hAnsi="Wingdings" w:hint="default"/>
      </w:rPr>
    </w:lvl>
    <w:lvl w:ilvl="2" w:tplc="FEE0796E" w:tentative="1">
      <w:start w:val="1"/>
      <w:numFmt w:val="bullet"/>
      <w:lvlText w:val=""/>
      <w:lvlJc w:val="left"/>
      <w:pPr>
        <w:tabs>
          <w:tab w:val="num" w:pos="2160"/>
        </w:tabs>
        <w:ind w:left="2160" w:hanging="360"/>
      </w:pPr>
      <w:rPr>
        <w:rFonts w:ascii="Wingdings" w:hAnsi="Wingdings" w:hint="default"/>
      </w:rPr>
    </w:lvl>
    <w:lvl w:ilvl="3" w:tplc="E8FCC42E" w:tentative="1">
      <w:start w:val="1"/>
      <w:numFmt w:val="bullet"/>
      <w:lvlText w:val=""/>
      <w:lvlJc w:val="left"/>
      <w:pPr>
        <w:tabs>
          <w:tab w:val="num" w:pos="2880"/>
        </w:tabs>
        <w:ind w:left="2880" w:hanging="360"/>
      </w:pPr>
      <w:rPr>
        <w:rFonts w:ascii="Wingdings" w:hAnsi="Wingdings" w:hint="default"/>
      </w:rPr>
    </w:lvl>
    <w:lvl w:ilvl="4" w:tplc="AD04DD72" w:tentative="1">
      <w:start w:val="1"/>
      <w:numFmt w:val="bullet"/>
      <w:lvlText w:val=""/>
      <w:lvlJc w:val="left"/>
      <w:pPr>
        <w:tabs>
          <w:tab w:val="num" w:pos="3600"/>
        </w:tabs>
        <w:ind w:left="3600" w:hanging="360"/>
      </w:pPr>
      <w:rPr>
        <w:rFonts w:ascii="Wingdings" w:hAnsi="Wingdings" w:hint="default"/>
      </w:rPr>
    </w:lvl>
    <w:lvl w:ilvl="5" w:tplc="FDB84264" w:tentative="1">
      <w:start w:val="1"/>
      <w:numFmt w:val="bullet"/>
      <w:lvlText w:val=""/>
      <w:lvlJc w:val="left"/>
      <w:pPr>
        <w:tabs>
          <w:tab w:val="num" w:pos="4320"/>
        </w:tabs>
        <w:ind w:left="4320" w:hanging="360"/>
      </w:pPr>
      <w:rPr>
        <w:rFonts w:ascii="Wingdings" w:hAnsi="Wingdings" w:hint="default"/>
      </w:rPr>
    </w:lvl>
    <w:lvl w:ilvl="6" w:tplc="6E784A3A" w:tentative="1">
      <w:start w:val="1"/>
      <w:numFmt w:val="bullet"/>
      <w:lvlText w:val=""/>
      <w:lvlJc w:val="left"/>
      <w:pPr>
        <w:tabs>
          <w:tab w:val="num" w:pos="5040"/>
        </w:tabs>
        <w:ind w:left="5040" w:hanging="360"/>
      </w:pPr>
      <w:rPr>
        <w:rFonts w:ascii="Wingdings" w:hAnsi="Wingdings" w:hint="default"/>
      </w:rPr>
    </w:lvl>
    <w:lvl w:ilvl="7" w:tplc="02864206" w:tentative="1">
      <w:start w:val="1"/>
      <w:numFmt w:val="bullet"/>
      <w:lvlText w:val=""/>
      <w:lvlJc w:val="left"/>
      <w:pPr>
        <w:tabs>
          <w:tab w:val="num" w:pos="5760"/>
        </w:tabs>
        <w:ind w:left="5760" w:hanging="360"/>
      </w:pPr>
      <w:rPr>
        <w:rFonts w:ascii="Wingdings" w:hAnsi="Wingdings" w:hint="default"/>
      </w:rPr>
    </w:lvl>
    <w:lvl w:ilvl="8" w:tplc="729C2D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D66D3"/>
    <w:multiLevelType w:val="hybridMultilevel"/>
    <w:tmpl w:val="F612CA82"/>
    <w:lvl w:ilvl="0" w:tplc="83DC256E">
      <w:start w:val="1"/>
      <w:numFmt w:val="bullet"/>
      <w:lvlText w:val=""/>
      <w:lvlJc w:val="left"/>
      <w:pPr>
        <w:tabs>
          <w:tab w:val="num" w:pos="720"/>
        </w:tabs>
        <w:ind w:left="720" w:hanging="360"/>
      </w:pPr>
      <w:rPr>
        <w:rFonts w:ascii="Wingdings" w:hAnsi="Wingdings" w:hint="default"/>
      </w:rPr>
    </w:lvl>
    <w:lvl w:ilvl="1" w:tplc="6C86B134" w:tentative="1">
      <w:start w:val="1"/>
      <w:numFmt w:val="bullet"/>
      <w:lvlText w:val=""/>
      <w:lvlJc w:val="left"/>
      <w:pPr>
        <w:tabs>
          <w:tab w:val="num" w:pos="1440"/>
        </w:tabs>
        <w:ind w:left="1440" w:hanging="360"/>
      </w:pPr>
      <w:rPr>
        <w:rFonts w:ascii="Wingdings" w:hAnsi="Wingdings" w:hint="default"/>
      </w:rPr>
    </w:lvl>
    <w:lvl w:ilvl="2" w:tplc="CA9C8150" w:tentative="1">
      <w:start w:val="1"/>
      <w:numFmt w:val="bullet"/>
      <w:lvlText w:val=""/>
      <w:lvlJc w:val="left"/>
      <w:pPr>
        <w:tabs>
          <w:tab w:val="num" w:pos="2160"/>
        </w:tabs>
        <w:ind w:left="2160" w:hanging="360"/>
      </w:pPr>
      <w:rPr>
        <w:rFonts w:ascii="Wingdings" w:hAnsi="Wingdings" w:hint="default"/>
      </w:rPr>
    </w:lvl>
    <w:lvl w:ilvl="3" w:tplc="7EA27EFE" w:tentative="1">
      <w:start w:val="1"/>
      <w:numFmt w:val="bullet"/>
      <w:lvlText w:val=""/>
      <w:lvlJc w:val="left"/>
      <w:pPr>
        <w:tabs>
          <w:tab w:val="num" w:pos="2880"/>
        </w:tabs>
        <w:ind w:left="2880" w:hanging="360"/>
      </w:pPr>
      <w:rPr>
        <w:rFonts w:ascii="Wingdings" w:hAnsi="Wingdings" w:hint="default"/>
      </w:rPr>
    </w:lvl>
    <w:lvl w:ilvl="4" w:tplc="4130400E" w:tentative="1">
      <w:start w:val="1"/>
      <w:numFmt w:val="bullet"/>
      <w:lvlText w:val=""/>
      <w:lvlJc w:val="left"/>
      <w:pPr>
        <w:tabs>
          <w:tab w:val="num" w:pos="3600"/>
        </w:tabs>
        <w:ind w:left="3600" w:hanging="360"/>
      </w:pPr>
      <w:rPr>
        <w:rFonts w:ascii="Wingdings" w:hAnsi="Wingdings" w:hint="default"/>
      </w:rPr>
    </w:lvl>
    <w:lvl w:ilvl="5" w:tplc="A5DEAC98" w:tentative="1">
      <w:start w:val="1"/>
      <w:numFmt w:val="bullet"/>
      <w:lvlText w:val=""/>
      <w:lvlJc w:val="left"/>
      <w:pPr>
        <w:tabs>
          <w:tab w:val="num" w:pos="4320"/>
        </w:tabs>
        <w:ind w:left="4320" w:hanging="360"/>
      </w:pPr>
      <w:rPr>
        <w:rFonts w:ascii="Wingdings" w:hAnsi="Wingdings" w:hint="default"/>
      </w:rPr>
    </w:lvl>
    <w:lvl w:ilvl="6" w:tplc="CCEAB734" w:tentative="1">
      <w:start w:val="1"/>
      <w:numFmt w:val="bullet"/>
      <w:lvlText w:val=""/>
      <w:lvlJc w:val="left"/>
      <w:pPr>
        <w:tabs>
          <w:tab w:val="num" w:pos="5040"/>
        </w:tabs>
        <w:ind w:left="5040" w:hanging="360"/>
      </w:pPr>
      <w:rPr>
        <w:rFonts w:ascii="Wingdings" w:hAnsi="Wingdings" w:hint="default"/>
      </w:rPr>
    </w:lvl>
    <w:lvl w:ilvl="7" w:tplc="BAFCFB6E" w:tentative="1">
      <w:start w:val="1"/>
      <w:numFmt w:val="bullet"/>
      <w:lvlText w:val=""/>
      <w:lvlJc w:val="left"/>
      <w:pPr>
        <w:tabs>
          <w:tab w:val="num" w:pos="5760"/>
        </w:tabs>
        <w:ind w:left="5760" w:hanging="360"/>
      </w:pPr>
      <w:rPr>
        <w:rFonts w:ascii="Wingdings" w:hAnsi="Wingdings" w:hint="default"/>
      </w:rPr>
    </w:lvl>
    <w:lvl w:ilvl="8" w:tplc="4C4EE4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B23605"/>
    <w:multiLevelType w:val="multilevel"/>
    <w:tmpl w:val="24B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731057"/>
    <w:multiLevelType w:val="hybridMultilevel"/>
    <w:tmpl w:val="FABA4530"/>
    <w:lvl w:ilvl="0" w:tplc="B344CDF4">
      <w:start w:val="1"/>
      <w:numFmt w:val="bullet"/>
      <w:lvlText w:val=""/>
      <w:lvlJc w:val="left"/>
      <w:pPr>
        <w:tabs>
          <w:tab w:val="num" w:pos="720"/>
        </w:tabs>
        <w:ind w:left="720" w:hanging="360"/>
      </w:pPr>
      <w:rPr>
        <w:rFonts w:ascii="Wingdings" w:hAnsi="Wingdings" w:hint="default"/>
      </w:rPr>
    </w:lvl>
    <w:lvl w:ilvl="1" w:tplc="976EFB98" w:tentative="1">
      <w:start w:val="1"/>
      <w:numFmt w:val="bullet"/>
      <w:lvlText w:val=""/>
      <w:lvlJc w:val="left"/>
      <w:pPr>
        <w:tabs>
          <w:tab w:val="num" w:pos="1440"/>
        </w:tabs>
        <w:ind w:left="1440" w:hanging="360"/>
      </w:pPr>
      <w:rPr>
        <w:rFonts w:ascii="Wingdings" w:hAnsi="Wingdings" w:hint="default"/>
      </w:rPr>
    </w:lvl>
    <w:lvl w:ilvl="2" w:tplc="906C1D3A" w:tentative="1">
      <w:start w:val="1"/>
      <w:numFmt w:val="bullet"/>
      <w:lvlText w:val=""/>
      <w:lvlJc w:val="left"/>
      <w:pPr>
        <w:tabs>
          <w:tab w:val="num" w:pos="2160"/>
        </w:tabs>
        <w:ind w:left="2160" w:hanging="360"/>
      </w:pPr>
      <w:rPr>
        <w:rFonts w:ascii="Wingdings" w:hAnsi="Wingdings" w:hint="default"/>
      </w:rPr>
    </w:lvl>
    <w:lvl w:ilvl="3" w:tplc="9E0CCBD0" w:tentative="1">
      <w:start w:val="1"/>
      <w:numFmt w:val="bullet"/>
      <w:lvlText w:val=""/>
      <w:lvlJc w:val="left"/>
      <w:pPr>
        <w:tabs>
          <w:tab w:val="num" w:pos="2880"/>
        </w:tabs>
        <w:ind w:left="2880" w:hanging="360"/>
      </w:pPr>
      <w:rPr>
        <w:rFonts w:ascii="Wingdings" w:hAnsi="Wingdings" w:hint="default"/>
      </w:rPr>
    </w:lvl>
    <w:lvl w:ilvl="4" w:tplc="6A2EFAE8" w:tentative="1">
      <w:start w:val="1"/>
      <w:numFmt w:val="bullet"/>
      <w:lvlText w:val=""/>
      <w:lvlJc w:val="left"/>
      <w:pPr>
        <w:tabs>
          <w:tab w:val="num" w:pos="3600"/>
        </w:tabs>
        <w:ind w:left="3600" w:hanging="360"/>
      </w:pPr>
      <w:rPr>
        <w:rFonts w:ascii="Wingdings" w:hAnsi="Wingdings" w:hint="default"/>
      </w:rPr>
    </w:lvl>
    <w:lvl w:ilvl="5" w:tplc="2CAC49D6" w:tentative="1">
      <w:start w:val="1"/>
      <w:numFmt w:val="bullet"/>
      <w:lvlText w:val=""/>
      <w:lvlJc w:val="left"/>
      <w:pPr>
        <w:tabs>
          <w:tab w:val="num" w:pos="4320"/>
        </w:tabs>
        <w:ind w:left="4320" w:hanging="360"/>
      </w:pPr>
      <w:rPr>
        <w:rFonts w:ascii="Wingdings" w:hAnsi="Wingdings" w:hint="default"/>
      </w:rPr>
    </w:lvl>
    <w:lvl w:ilvl="6" w:tplc="1AF8F8DC" w:tentative="1">
      <w:start w:val="1"/>
      <w:numFmt w:val="bullet"/>
      <w:lvlText w:val=""/>
      <w:lvlJc w:val="left"/>
      <w:pPr>
        <w:tabs>
          <w:tab w:val="num" w:pos="5040"/>
        </w:tabs>
        <w:ind w:left="5040" w:hanging="360"/>
      </w:pPr>
      <w:rPr>
        <w:rFonts w:ascii="Wingdings" w:hAnsi="Wingdings" w:hint="default"/>
      </w:rPr>
    </w:lvl>
    <w:lvl w:ilvl="7" w:tplc="B290BEDA" w:tentative="1">
      <w:start w:val="1"/>
      <w:numFmt w:val="bullet"/>
      <w:lvlText w:val=""/>
      <w:lvlJc w:val="left"/>
      <w:pPr>
        <w:tabs>
          <w:tab w:val="num" w:pos="5760"/>
        </w:tabs>
        <w:ind w:left="5760" w:hanging="360"/>
      </w:pPr>
      <w:rPr>
        <w:rFonts w:ascii="Wingdings" w:hAnsi="Wingdings" w:hint="default"/>
      </w:rPr>
    </w:lvl>
    <w:lvl w:ilvl="8" w:tplc="38A46E5C" w:tentative="1">
      <w:start w:val="1"/>
      <w:numFmt w:val="bullet"/>
      <w:lvlText w:val=""/>
      <w:lvlJc w:val="left"/>
      <w:pPr>
        <w:tabs>
          <w:tab w:val="num" w:pos="6480"/>
        </w:tabs>
        <w:ind w:left="6480" w:hanging="360"/>
      </w:pPr>
      <w:rPr>
        <w:rFonts w:ascii="Wingdings" w:hAnsi="Wingdings" w:hint="default"/>
      </w:rPr>
    </w:lvl>
  </w:abstractNum>
  <w:num w:numId="1" w16cid:durableId="1357197382">
    <w:abstractNumId w:val="0"/>
  </w:num>
  <w:num w:numId="2" w16cid:durableId="1616328835">
    <w:abstractNumId w:val="10"/>
  </w:num>
  <w:num w:numId="3" w16cid:durableId="985091166">
    <w:abstractNumId w:val="5"/>
  </w:num>
  <w:num w:numId="4" w16cid:durableId="1304583188">
    <w:abstractNumId w:val="6"/>
  </w:num>
  <w:num w:numId="5" w16cid:durableId="2112361311">
    <w:abstractNumId w:val="1"/>
  </w:num>
  <w:num w:numId="6" w16cid:durableId="1615483786">
    <w:abstractNumId w:val="4"/>
  </w:num>
  <w:num w:numId="7" w16cid:durableId="1171335033">
    <w:abstractNumId w:val="8"/>
  </w:num>
  <w:num w:numId="8" w16cid:durableId="1395812516">
    <w:abstractNumId w:val="9"/>
  </w:num>
  <w:num w:numId="9" w16cid:durableId="935097235">
    <w:abstractNumId w:val="11"/>
  </w:num>
  <w:num w:numId="10" w16cid:durableId="1266427006">
    <w:abstractNumId w:val="2"/>
  </w:num>
  <w:num w:numId="11" w16cid:durableId="1999528889">
    <w:abstractNumId w:val="3"/>
  </w:num>
  <w:num w:numId="12" w16cid:durableId="1735199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62"/>
    <w:rsid w:val="00000459"/>
    <w:rsid w:val="00011F74"/>
    <w:rsid w:val="00012945"/>
    <w:rsid w:val="00013D5B"/>
    <w:rsid w:val="000246CD"/>
    <w:rsid w:val="00035869"/>
    <w:rsid w:val="00035BBA"/>
    <w:rsid w:val="00044DE4"/>
    <w:rsid w:val="00047A6A"/>
    <w:rsid w:val="00050F98"/>
    <w:rsid w:val="000525F8"/>
    <w:rsid w:val="000529B9"/>
    <w:rsid w:val="000615BA"/>
    <w:rsid w:val="00063D5E"/>
    <w:rsid w:val="00065633"/>
    <w:rsid w:val="00070ADD"/>
    <w:rsid w:val="00071D81"/>
    <w:rsid w:val="00073AFE"/>
    <w:rsid w:val="000771EF"/>
    <w:rsid w:val="00081E8E"/>
    <w:rsid w:val="00091437"/>
    <w:rsid w:val="00094DA2"/>
    <w:rsid w:val="000D1529"/>
    <w:rsid w:val="000F3019"/>
    <w:rsid w:val="00115A37"/>
    <w:rsid w:val="00130253"/>
    <w:rsid w:val="00132E01"/>
    <w:rsid w:val="00144B4B"/>
    <w:rsid w:val="00146B3B"/>
    <w:rsid w:val="00147211"/>
    <w:rsid w:val="001571BB"/>
    <w:rsid w:val="00161E7D"/>
    <w:rsid w:val="001631B0"/>
    <w:rsid w:val="00167CA8"/>
    <w:rsid w:val="00194C15"/>
    <w:rsid w:val="001A10BF"/>
    <w:rsid w:val="001B3C46"/>
    <w:rsid w:val="001C2FE9"/>
    <w:rsid w:val="001D6146"/>
    <w:rsid w:val="001E228C"/>
    <w:rsid w:val="001E4933"/>
    <w:rsid w:val="001F5494"/>
    <w:rsid w:val="002011F1"/>
    <w:rsid w:val="002029F0"/>
    <w:rsid w:val="002104C6"/>
    <w:rsid w:val="00211C8C"/>
    <w:rsid w:val="0021381A"/>
    <w:rsid w:val="00214585"/>
    <w:rsid w:val="0021531A"/>
    <w:rsid w:val="00217CC5"/>
    <w:rsid w:val="00222746"/>
    <w:rsid w:val="002305AB"/>
    <w:rsid w:val="00232CAC"/>
    <w:rsid w:val="00235E28"/>
    <w:rsid w:val="00240FFF"/>
    <w:rsid w:val="00245C77"/>
    <w:rsid w:val="00246470"/>
    <w:rsid w:val="002578B4"/>
    <w:rsid w:val="00260709"/>
    <w:rsid w:val="00260FD5"/>
    <w:rsid w:val="00263457"/>
    <w:rsid w:val="00271B1D"/>
    <w:rsid w:val="0027642C"/>
    <w:rsid w:val="002819AE"/>
    <w:rsid w:val="0028397B"/>
    <w:rsid w:val="002860B0"/>
    <w:rsid w:val="002872F4"/>
    <w:rsid w:val="00287A1D"/>
    <w:rsid w:val="00292EFF"/>
    <w:rsid w:val="0029375E"/>
    <w:rsid w:val="002A6901"/>
    <w:rsid w:val="002B580F"/>
    <w:rsid w:val="002C1CA8"/>
    <w:rsid w:val="002C4536"/>
    <w:rsid w:val="002D56D7"/>
    <w:rsid w:val="002D757B"/>
    <w:rsid w:val="002D7D02"/>
    <w:rsid w:val="002E370B"/>
    <w:rsid w:val="002E5462"/>
    <w:rsid w:val="002E79A7"/>
    <w:rsid w:val="00313091"/>
    <w:rsid w:val="0031525C"/>
    <w:rsid w:val="00326644"/>
    <w:rsid w:val="003273B3"/>
    <w:rsid w:val="00334B82"/>
    <w:rsid w:val="00347DE1"/>
    <w:rsid w:val="003503B1"/>
    <w:rsid w:val="003509EE"/>
    <w:rsid w:val="003664A1"/>
    <w:rsid w:val="00367D47"/>
    <w:rsid w:val="00376A48"/>
    <w:rsid w:val="00386763"/>
    <w:rsid w:val="00395603"/>
    <w:rsid w:val="003A22E0"/>
    <w:rsid w:val="003B1F75"/>
    <w:rsid w:val="003C5F0E"/>
    <w:rsid w:val="003C6491"/>
    <w:rsid w:val="003C6BB8"/>
    <w:rsid w:val="003C6BCF"/>
    <w:rsid w:val="003D3F29"/>
    <w:rsid w:val="003D6FF4"/>
    <w:rsid w:val="003E25ED"/>
    <w:rsid w:val="003F5E64"/>
    <w:rsid w:val="00403337"/>
    <w:rsid w:val="00413979"/>
    <w:rsid w:val="00417854"/>
    <w:rsid w:val="0042126B"/>
    <w:rsid w:val="00423332"/>
    <w:rsid w:val="00435B99"/>
    <w:rsid w:val="0044296C"/>
    <w:rsid w:val="00463FD0"/>
    <w:rsid w:val="0046766C"/>
    <w:rsid w:val="00472965"/>
    <w:rsid w:val="00484379"/>
    <w:rsid w:val="0048759E"/>
    <w:rsid w:val="004A00BC"/>
    <w:rsid w:val="004A4FCA"/>
    <w:rsid w:val="004B3885"/>
    <w:rsid w:val="004B4D55"/>
    <w:rsid w:val="004C49B9"/>
    <w:rsid w:val="004C6804"/>
    <w:rsid w:val="004D12C7"/>
    <w:rsid w:val="004E0F1A"/>
    <w:rsid w:val="004E4F98"/>
    <w:rsid w:val="004E56B5"/>
    <w:rsid w:val="004F08FD"/>
    <w:rsid w:val="004F0904"/>
    <w:rsid w:val="00505EE7"/>
    <w:rsid w:val="00514036"/>
    <w:rsid w:val="00525FBC"/>
    <w:rsid w:val="00534F8B"/>
    <w:rsid w:val="00545F83"/>
    <w:rsid w:val="00550BE2"/>
    <w:rsid w:val="0055187A"/>
    <w:rsid w:val="00565508"/>
    <w:rsid w:val="00570C17"/>
    <w:rsid w:val="0057613B"/>
    <w:rsid w:val="0057698B"/>
    <w:rsid w:val="0058309A"/>
    <w:rsid w:val="0059259E"/>
    <w:rsid w:val="00596134"/>
    <w:rsid w:val="005A1D95"/>
    <w:rsid w:val="005A77CE"/>
    <w:rsid w:val="005B1F87"/>
    <w:rsid w:val="005B4C69"/>
    <w:rsid w:val="005C1F63"/>
    <w:rsid w:val="005C5ABE"/>
    <w:rsid w:val="005D028D"/>
    <w:rsid w:val="005D14DD"/>
    <w:rsid w:val="005D6592"/>
    <w:rsid w:val="005E5376"/>
    <w:rsid w:val="005E5CF8"/>
    <w:rsid w:val="005F080D"/>
    <w:rsid w:val="005F7CC8"/>
    <w:rsid w:val="006007DE"/>
    <w:rsid w:val="00604A61"/>
    <w:rsid w:val="00604C01"/>
    <w:rsid w:val="00612708"/>
    <w:rsid w:val="00623562"/>
    <w:rsid w:val="00636A3D"/>
    <w:rsid w:val="00647619"/>
    <w:rsid w:val="00650FB5"/>
    <w:rsid w:val="006528FC"/>
    <w:rsid w:val="006533D0"/>
    <w:rsid w:val="00657423"/>
    <w:rsid w:val="00662BB7"/>
    <w:rsid w:val="006734ED"/>
    <w:rsid w:val="00675013"/>
    <w:rsid w:val="006769BB"/>
    <w:rsid w:val="0067771A"/>
    <w:rsid w:val="006846CB"/>
    <w:rsid w:val="006869A3"/>
    <w:rsid w:val="006961C2"/>
    <w:rsid w:val="006A05C7"/>
    <w:rsid w:val="006A6C9E"/>
    <w:rsid w:val="006B1B30"/>
    <w:rsid w:val="006B4781"/>
    <w:rsid w:val="006C30BF"/>
    <w:rsid w:val="006C3779"/>
    <w:rsid w:val="006D20D6"/>
    <w:rsid w:val="006F3BE3"/>
    <w:rsid w:val="006F6B56"/>
    <w:rsid w:val="007040D3"/>
    <w:rsid w:val="00704581"/>
    <w:rsid w:val="007107CC"/>
    <w:rsid w:val="007121DD"/>
    <w:rsid w:val="00712CEA"/>
    <w:rsid w:val="00713276"/>
    <w:rsid w:val="007158FE"/>
    <w:rsid w:val="00721F44"/>
    <w:rsid w:val="00735DF4"/>
    <w:rsid w:val="00737B57"/>
    <w:rsid w:val="00743671"/>
    <w:rsid w:val="00744591"/>
    <w:rsid w:val="00744ECB"/>
    <w:rsid w:val="00747FE6"/>
    <w:rsid w:val="007523F6"/>
    <w:rsid w:val="0075792F"/>
    <w:rsid w:val="0076096B"/>
    <w:rsid w:val="00763BE5"/>
    <w:rsid w:val="00767A17"/>
    <w:rsid w:val="007704D4"/>
    <w:rsid w:val="007710A4"/>
    <w:rsid w:val="00790647"/>
    <w:rsid w:val="00791D15"/>
    <w:rsid w:val="007A0A02"/>
    <w:rsid w:val="007C63DE"/>
    <w:rsid w:val="007D6E41"/>
    <w:rsid w:val="007D786B"/>
    <w:rsid w:val="007E2BDA"/>
    <w:rsid w:val="007E3C6E"/>
    <w:rsid w:val="007E5B97"/>
    <w:rsid w:val="00805F66"/>
    <w:rsid w:val="008158D6"/>
    <w:rsid w:val="008179D7"/>
    <w:rsid w:val="008218DF"/>
    <w:rsid w:val="00825F36"/>
    <w:rsid w:val="00835C5C"/>
    <w:rsid w:val="00854178"/>
    <w:rsid w:val="00856A29"/>
    <w:rsid w:val="00856B81"/>
    <w:rsid w:val="0086153B"/>
    <w:rsid w:val="008620CC"/>
    <w:rsid w:val="008625DE"/>
    <w:rsid w:val="00872A5C"/>
    <w:rsid w:val="00876EE1"/>
    <w:rsid w:val="00883D37"/>
    <w:rsid w:val="00883EBA"/>
    <w:rsid w:val="008903E2"/>
    <w:rsid w:val="00890D6A"/>
    <w:rsid w:val="00895524"/>
    <w:rsid w:val="008A5F6F"/>
    <w:rsid w:val="008B08ED"/>
    <w:rsid w:val="008B3AFD"/>
    <w:rsid w:val="008B429C"/>
    <w:rsid w:val="008C115D"/>
    <w:rsid w:val="008D0DB9"/>
    <w:rsid w:val="008D6DD4"/>
    <w:rsid w:val="008D7932"/>
    <w:rsid w:val="008E2833"/>
    <w:rsid w:val="008E6869"/>
    <w:rsid w:val="0090215B"/>
    <w:rsid w:val="00906C3B"/>
    <w:rsid w:val="0091040E"/>
    <w:rsid w:val="0091295F"/>
    <w:rsid w:val="00920898"/>
    <w:rsid w:val="009216CC"/>
    <w:rsid w:val="009256CC"/>
    <w:rsid w:val="00925EFC"/>
    <w:rsid w:val="00927B4F"/>
    <w:rsid w:val="00931043"/>
    <w:rsid w:val="0093213F"/>
    <w:rsid w:val="0093475B"/>
    <w:rsid w:val="00936418"/>
    <w:rsid w:val="0093786D"/>
    <w:rsid w:val="009422BA"/>
    <w:rsid w:val="009440BE"/>
    <w:rsid w:val="009442B2"/>
    <w:rsid w:val="0095050F"/>
    <w:rsid w:val="00950CBF"/>
    <w:rsid w:val="00953F4B"/>
    <w:rsid w:val="00972A4B"/>
    <w:rsid w:val="009744FF"/>
    <w:rsid w:val="00986625"/>
    <w:rsid w:val="00990111"/>
    <w:rsid w:val="0099171B"/>
    <w:rsid w:val="009937ED"/>
    <w:rsid w:val="00996433"/>
    <w:rsid w:val="009A0002"/>
    <w:rsid w:val="009A35C0"/>
    <w:rsid w:val="009A374D"/>
    <w:rsid w:val="009B4E17"/>
    <w:rsid w:val="009C35D5"/>
    <w:rsid w:val="009C56CC"/>
    <w:rsid w:val="009C7F41"/>
    <w:rsid w:val="009D7F6D"/>
    <w:rsid w:val="009E1410"/>
    <w:rsid w:val="009E698E"/>
    <w:rsid w:val="009E6D79"/>
    <w:rsid w:val="009F2A6C"/>
    <w:rsid w:val="009F6C65"/>
    <w:rsid w:val="009F7C49"/>
    <w:rsid w:val="00A06261"/>
    <w:rsid w:val="00A06725"/>
    <w:rsid w:val="00A278A3"/>
    <w:rsid w:val="00A30CA8"/>
    <w:rsid w:val="00A42AEC"/>
    <w:rsid w:val="00A528B8"/>
    <w:rsid w:val="00A77F45"/>
    <w:rsid w:val="00A80995"/>
    <w:rsid w:val="00A8267A"/>
    <w:rsid w:val="00A83230"/>
    <w:rsid w:val="00AA21AF"/>
    <w:rsid w:val="00AA50F1"/>
    <w:rsid w:val="00AB1563"/>
    <w:rsid w:val="00AB190C"/>
    <w:rsid w:val="00AB4B87"/>
    <w:rsid w:val="00AB55EF"/>
    <w:rsid w:val="00AB7450"/>
    <w:rsid w:val="00AC4530"/>
    <w:rsid w:val="00AF039A"/>
    <w:rsid w:val="00B0420F"/>
    <w:rsid w:val="00B05BBB"/>
    <w:rsid w:val="00B073DA"/>
    <w:rsid w:val="00B123A8"/>
    <w:rsid w:val="00B23FB3"/>
    <w:rsid w:val="00B36E6A"/>
    <w:rsid w:val="00B50E68"/>
    <w:rsid w:val="00B5685A"/>
    <w:rsid w:val="00B65150"/>
    <w:rsid w:val="00B6693C"/>
    <w:rsid w:val="00B71FA5"/>
    <w:rsid w:val="00B723ED"/>
    <w:rsid w:val="00B777E8"/>
    <w:rsid w:val="00B77807"/>
    <w:rsid w:val="00B80345"/>
    <w:rsid w:val="00B81CC3"/>
    <w:rsid w:val="00B81DD1"/>
    <w:rsid w:val="00B83186"/>
    <w:rsid w:val="00B92311"/>
    <w:rsid w:val="00B97BF5"/>
    <w:rsid w:val="00BA76CD"/>
    <w:rsid w:val="00BB333E"/>
    <w:rsid w:val="00BB55DB"/>
    <w:rsid w:val="00BB5628"/>
    <w:rsid w:val="00BB6236"/>
    <w:rsid w:val="00BC5A32"/>
    <w:rsid w:val="00BD031B"/>
    <w:rsid w:val="00BD4D74"/>
    <w:rsid w:val="00BD536C"/>
    <w:rsid w:val="00BD7B54"/>
    <w:rsid w:val="00BF21DB"/>
    <w:rsid w:val="00BF4AA4"/>
    <w:rsid w:val="00BF51B4"/>
    <w:rsid w:val="00C04A83"/>
    <w:rsid w:val="00C053FD"/>
    <w:rsid w:val="00C072AC"/>
    <w:rsid w:val="00C16D11"/>
    <w:rsid w:val="00C2472C"/>
    <w:rsid w:val="00C2523E"/>
    <w:rsid w:val="00C25E48"/>
    <w:rsid w:val="00C30012"/>
    <w:rsid w:val="00C33BD8"/>
    <w:rsid w:val="00C344A2"/>
    <w:rsid w:val="00C37562"/>
    <w:rsid w:val="00C42DF5"/>
    <w:rsid w:val="00C44B73"/>
    <w:rsid w:val="00C64C58"/>
    <w:rsid w:val="00C66A00"/>
    <w:rsid w:val="00C72140"/>
    <w:rsid w:val="00C76318"/>
    <w:rsid w:val="00C7664F"/>
    <w:rsid w:val="00C76E2D"/>
    <w:rsid w:val="00C841F5"/>
    <w:rsid w:val="00C849F1"/>
    <w:rsid w:val="00C91CD7"/>
    <w:rsid w:val="00C97D05"/>
    <w:rsid w:val="00CA40D8"/>
    <w:rsid w:val="00CA5428"/>
    <w:rsid w:val="00CA66DC"/>
    <w:rsid w:val="00CB07FD"/>
    <w:rsid w:val="00CB503A"/>
    <w:rsid w:val="00CC2CF6"/>
    <w:rsid w:val="00CC6D81"/>
    <w:rsid w:val="00CD0D0D"/>
    <w:rsid w:val="00CD609B"/>
    <w:rsid w:val="00CD67F5"/>
    <w:rsid w:val="00CD7CE4"/>
    <w:rsid w:val="00CE085E"/>
    <w:rsid w:val="00CE72A5"/>
    <w:rsid w:val="00D012F5"/>
    <w:rsid w:val="00D13A96"/>
    <w:rsid w:val="00D15414"/>
    <w:rsid w:val="00D17930"/>
    <w:rsid w:val="00D2294A"/>
    <w:rsid w:val="00D30845"/>
    <w:rsid w:val="00D31195"/>
    <w:rsid w:val="00D323EC"/>
    <w:rsid w:val="00D36FEA"/>
    <w:rsid w:val="00D4412B"/>
    <w:rsid w:val="00D5706E"/>
    <w:rsid w:val="00D7168F"/>
    <w:rsid w:val="00D7412C"/>
    <w:rsid w:val="00D74DD4"/>
    <w:rsid w:val="00D808B0"/>
    <w:rsid w:val="00D80C7E"/>
    <w:rsid w:val="00D85614"/>
    <w:rsid w:val="00D91DD1"/>
    <w:rsid w:val="00D92C21"/>
    <w:rsid w:val="00DA1F1B"/>
    <w:rsid w:val="00DA31B1"/>
    <w:rsid w:val="00DA3FA3"/>
    <w:rsid w:val="00DA5CC4"/>
    <w:rsid w:val="00DB5AAD"/>
    <w:rsid w:val="00DB621D"/>
    <w:rsid w:val="00DC210E"/>
    <w:rsid w:val="00DC68DA"/>
    <w:rsid w:val="00DD08AD"/>
    <w:rsid w:val="00DD3E42"/>
    <w:rsid w:val="00DD3F66"/>
    <w:rsid w:val="00DD46C2"/>
    <w:rsid w:val="00DD5BDD"/>
    <w:rsid w:val="00DE1288"/>
    <w:rsid w:val="00DE1EF2"/>
    <w:rsid w:val="00DE3993"/>
    <w:rsid w:val="00DF241D"/>
    <w:rsid w:val="00DF2B75"/>
    <w:rsid w:val="00DF76E7"/>
    <w:rsid w:val="00E01D2A"/>
    <w:rsid w:val="00E02012"/>
    <w:rsid w:val="00E12500"/>
    <w:rsid w:val="00E15C60"/>
    <w:rsid w:val="00E24088"/>
    <w:rsid w:val="00E2597E"/>
    <w:rsid w:val="00E315F1"/>
    <w:rsid w:val="00E31F07"/>
    <w:rsid w:val="00E40392"/>
    <w:rsid w:val="00E40EC2"/>
    <w:rsid w:val="00E45EFD"/>
    <w:rsid w:val="00E4766A"/>
    <w:rsid w:val="00E513F3"/>
    <w:rsid w:val="00E55A59"/>
    <w:rsid w:val="00E6032A"/>
    <w:rsid w:val="00E7081C"/>
    <w:rsid w:val="00E719BC"/>
    <w:rsid w:val="00E73B94"/>
    <w:rsid w:val="00E81481"/>
    <w:rsid w:val="00E8260D"/>
    <w:rsid w:val="00E828CF"/>
    <w:rsid w:val="00E86CE1"/>
    <w:rsid w:val="00E97558"/>
    <w:rsid w:val="00EA1505"/>
    <w:rsid w:val="00ED26AB"/>
    <w:rsid w:val="00ED7AD8"/>
    <w:rsid w:val="00EF20B5"/>
    <w:rsid w:val="00F00785"/>
    <w:rsid w:val="00F011F3"/>
    <w:rsid w:val="00F021C9"/>
    <w:rsid w:val="00F05E91"/>
    <w:rsid w:val="00F07930"/>
    <w:rsid w:val="00F13803"/>
    <w:rsid w:val="00F164BF"/>
    <w:rsid w:val="00F16BA6"/>
    <w:rsid w:val="00F21FF2"/>
    <w:rsid w:val="00F27886"/>
    <w:rsid w:val="00F46BBE"/>
    <w:rsid w:val="00F502C3"/>
    <w:rsid w:val="00F51AA4"/>
    <w:rsid w:val="00F60B63"/>
    <w:rsid w:val="00F6118E"/>
    <w:rsid w:val="00F670CE"/>
    <w:rsid w:val="00F81FB7"/>
    <w:rsid w:val="00F857BD"/>
    <w:rsid w:val="00F85E45"/>
    <w:rsid w:val="00F87EDC"/>
    <w:rsid w:val="00FA5BA4"/>
    <w:rsid w:val="00FB6417"/>
    <w:rsid w:val="00FC5FB7"/>
    <w:rsid w:val="00FD155B"/>
    <w:rsid w:val="00FD55E8"/>
    <w:rsid w:val="00FE0912"/>
    <w:rsid w:val="00FE2289"/>
    <w:rsid w:val="00FE30FD"/>
    <w:rsid w:val="00FE5475"/>
    <w:rsid w:val="00FE5CDC"/>
    <w:rsid w:val="00FF5684"/>
    <w:rsid w:val="00FF9B72"/>
    <w:rsid w:val="066A639C"/>
    <w:rsid w:val="0CFC866C"/>
    <w:rsid w:val="0D98FCD3"/>
    <w:rsid w:val="0EE0DE2D"/>
    <w:rsid w:val="0F683B5A"/>
    <w:rsid w:val="0FDD5B59"/>
    <w:rsid w:val="1153D904"/>
    <w:rsid w:val="128EE0D1"/>
    <w:rsid w:val="153F925F"/>
    <w:rsid w:val="15414C86"/>
    <w:rsid w:val="166FB136"/>
    <w:rsid w:val="1BBD3947"/>
    <w:rsid w:val="1C885B52"/>
    <w:rsid w:val="1D57B48E"/>
    <w:rsid w:val="1F34CCD0"/>
    <w:rsid w:val="21F60A11"/>
    <w:rsid w:val="26A2568A"/>
    <w:rsid w:val="2E494F54"/>
    <w:rsid w:val="2EAFE924"/>
    <w:rsid w:val="321F7110"/>
    <w:rsid w:val="36F8974E"/>
    <w:rsid w:val="382C50FC"/>
    <w:rsid w:val="39D14A10"/>
    <w:rsid w:val="3A769873"/>
    <w:rsid w:val="3B4AE328"/>
    <w:rsid w:val="3CD678E7"/>
    <w:rsid w:val="3DA42F1B"/>
    <w:rsid w:val="4200C097"/>
    <w:rsid w:val="425FA6D1"/>
    <w:rsid w:val="4435C7E8"/>
    <w:rsid w:val="46E097E4"/>
    <w:rsid w:val="484FCA2E"/>
    <w:rsid w:val="48A67A4E"/>
    <w:rsid w:val="4D0AB019"/>
    <w:rsid w:val="4DCCD01D"/>
    <w:rsid w:val="4EE715C6"/>
    <w:rsid w:val="4F63F0AA"/>
    <w:rsid w:val="54CBC0FB"/>
    <w:rsid w:val="5C6ABF54"/>
    <w:rsid w:val="5EDBC175"/>
    <w:rsid w:val="694815BB"/>
    <w:rsid w:val="6AEA118B"/>
    <w:rsid w:val="6B9D7346"/>
    <w:rsid w:val="6C95A637"/>
    <w:rsid w:val="70B8DD75"/>
    <w:rsid w:val="7194C53F"/>
    <w:rsid w:val="72BC9FC8"/>
    <w:rsid w:val="75D0575C"/>
    <w:rsid w:val="761ADCE4"/>
    <w:rsid w:val="77F34C21"/>
    <w:rsid w:val="79B90FEB"/>
    <w:rsid w:val="7C677AE6"/>
    <w:rsid w:val="7CD30227"/>
    <w:rsid w:val="7DB4D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9471D"/>
  <w15:docId w15:val="{E3DD090B-09C4-4EAF-9556-8B09E134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1A"/>
    <w:pPr>
      <w:spacing w:line="276" w:lineRule="auto"/>
      <w:jc w:val="both"/>
    </w:pPr>
    <w:rPr>
      <w:rFonts w:ascii="Segoe UI" w:eastAsia="Times New Roman" w:hAnsi="Segoe U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562"/>
    <w:pPr>
      <w:tabs>
        <w:tab w:val="center" w:pos="4680"/>
        <w:tab w:val="right" w:pos="9360"/>
      </w:tabs>
      <w:spacing w:line="240" w:lineRule="auto"/>
      <w:jc w:val="left"/>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C37562"/>
    <w:rPr>
      <w:lang w:val="tr-TR"/>
    </w:rPr>
  </w:style>
  <w:style w:type="paragraph" w:styleId="Footer">
    <w:name w:val="footer"/>
    <w:basedOn w:val="Normal"/>
    <w:link w:val="FooterChar"/>
    <w:uiPriority w:val="99"/>
    <w:unhideWhenUsed/>
    <w:rsid w:val="00C37562"/>
    <w:pPr>
      <w:tabs>
        <w:tab w:val="center" w:pos="4680"/>
        <w:tab w:val="right" w:pos="9360"/>
      </w:tabs>
      <w:spacing w:line="240" w:lineRule="auto"/>
      <w:jc w:val="left"/>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C37562"/>
    <w:rPr>
      <w:lang w:val="tr-TR"/>
    </w:rPr>
  </w:style>
  <w:style w:type="paragraph" w:customStyle="1" w:styleId="Standard12pt">
    <w:name w:val="Standard_12pt"/>
    <w:basedOn w:val="Normal"/>
    <w:rsid w:val="00C37562"/>
    <w:pPr>
      <w:spacing w:line="300" w:lineRule="atLeast"/>
    </w:pPr>
    <w:rPr>
      <w:sz w:val="24"/>
    </w:rPr>
  </w:style>
  <w:style w:type="character" w:styleId="Hyperlink">
    <w:name w:val="Hyperlink"/>
    <w:rsid w:val="00C37562"/>
    <w:rPr>
      <w:rFonts w:ascii="Segoe UI" w:hAnsi="Segoe UI"/>
      <w:color w:val="0000FF"/>
      <w:sz w:val="18"/>
      <w:szCs w:val="18"/>
      <w:u w:val="single"/>
    </w:rPr>
  </w:style>
  <w:style w:type="character" w:customStyle="1" w:styleId="Headline">
    <w:name w:val="Headline"/>
    <w:basedOn w:val="DefaultParagraphFont"/>
    <w:rsid w:val="00C37562"/>
    <w:rPr>
      <w:b/>
      <w:bCs/>
      <w:sz w:val="32"/>
    </w:rPr>
  </w:style>
  <w:style w:type="paragraph" w:customStyle="1" w:styleId="MonthDayYear">
    <w:name w:val="Month Day Year"/>
    <w:basedOn w:val="Normal"/>
    <w:rsid w:val="00C37562"/>
    <w:pPr>
      <w:spacing w:before="120"/>
      <w:ind w:right="-1"/>
      <w:jc w:val="right"/>
    </w:pPr>
    <w:rPr>
      <w:szCs w:val="20"/>
    </w:rPr>
  </w:style>
  <w:style w:type="character" w:customStyle="1" w:styleId="AboutandContactBody">
    <w:name w:val="About and Contact Body"/>
    <w:basedOn w:val="DefaultParagraphFont"/>
    <w:rsid w:val="00C37562"/>
    <w:rPr>
      <w:rFonts w:ascii="Segoe UI" w:hAnsi="Segoe UI"/>
      <w:sz w:val="18"/>
    </w:rPr>
  </w:style>
  <w:style w:type="character" w:customStyle="1" w:styleId="AboutandContactHeadline">
    <w:name w:val="About and Contact Headline"/>
    <w:basedOn w:val="DefaultParagraphFont"/>
    <w:rsid w:val="00C37562"/>
    <w:rPr>
      <w:rFonts w:ascii="Segoe UI" w:hAnsi="Segoe UI"/>
      <w:b/>
      <w:bCs/>
      <w:sz w:val="18"/>
    </w:rPr>
  </w:style>
  <w:style w:type="character" w:customStyle="1" w:styleId="UnresolvedMention1">
    <w:name w:val="Unresolved Mention1"/>
    <w:basedOn w:val="DefaultParagraphFont"/>
    <w:uiPriority w:val="99"/>
    <w:semiHidden/>
    <w:unhideWhenUsed/>
    <w:rsid w:val="00767A17"/>
    <w:rPr>
      <w:color w:val="605E5C"/>
      <w:shd w:val="clear" w:color="auto" w:fill="E1DFDD"/>
    </w:rPr>
  </w:style>
  <w:style w:type="character" w:styleId="CommentReference">
    <w:name w:val="annotation reference"/>
    <w:basedOn w:val="DefaultParagraphFont"/>
    <w:uiPriority w:val="99"/>
    <w:semiHidden/>
    <w:unhideWhenUsed/>
    <w:rsid w:val="008903E2"/>
    <w:rPr>
      <w:sz w:val="16"/>
      <w:szCs w:val="16"/>
    </w:rPr>
  </w:style>
  <w:style w:type="paragraph" w:styleId="CommentText">
    <w:name w:val="annotation text"/>
    <w:basedOn w:val="Normal"/>
    <w:link w:val="CommentTextChar"/>
    <w:uiPriority w:val="99"/>
    <w:unhideWhenUsed/>
    <w:rsid w:val="008903E2"/>
    <w:pPr>
      <w:spacing w:line="240" w:lineRule="auto"/>
    </w:pPr>
    <w:rPr>
      <w:sz w:val="20"/>
      <w:szCs w:val="20"/>
    </w:rPr>
  </w:style>
  <w:style w:type="character" w:customStyle="1" w:styleId="CommentTextChar">
    <w:name w:val="Comment Text Char"/>
    <w:basedOn w:val="DefaultParagraphFont"/>
    <w:link w:val="CommentText"/>
    <w:uiPriority w:val="99"/>
    <w:rsid w:val="008903E2"/>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8903E2"/>
    <w:rPr>
      <w:b/>
      <w:bCs/>
    </w:rPr>
  </w:style>
  <w:style w:type="character" w:customStyle="1" w:styleId="CommentSubjectChar">
    <w:name w:val="Comment Subject Char"/>
    <w:basedOn w:val="CommentTextChar"/>
    <w:link w:val="CommentSubject"/>
    <w:uiPriority w:val="99"/>
    <w:semiHidden/>
    <w:rsid w:val="008903E2"/>
    <w:rPr>
      <w:rFonts w:ascii="Segoe UI" w:eastAsia="Times New Roman" w:hAnsi="Segoe UI" w:cs="Times New Roman"/>
      <w:b/>
      <w:bCs/>
      <w:sz w:val="20"/>
      <w:szCs w:val="20"/>
    </w:rPr>
  </w:style>
  <w:style w:type="paragraph" w:styleId="Revision">
    <w:name w:val="Revision"/>
    <w:hidden/>
    <w:uiPriority w:val="99"/>
    <w:semiHidden/>
    <w:rsid w:val="008903E2"/>
    <w:rPr>
      <w:rFonts w:ascii="Segoe UI" w:eastAsia="Times New Roman" w:hAnsi="Segoe UI" w:cs="Times New Roman"/>
      <w:sz w:val="22"/>
    </w:rPr>
  </w:style>
  <w:style w:type="paragraph" w:styleId="BalloonText">
    <w:name w:val="Balloon Text"/>
    <w:basedOn w:val="Normal"/>
    <w:link w:val="BalloonTextChar"/>
    <w:uiPriority w:val="99"/>
    <w:semiHidden/>
    <w:unhideWhenUsed/>
    <w:rsid w:val="00623562"/>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23562"/>
    <w:rPr>
      <w:rFonts w:ascii="Times New Roman" w:eastAsia="Times New Roman" w:hAnsi="Times New Roman" w:cs="Times New Roman"/>
      <w:sz w:val="18"/>
      <w:szCs w:val="18"/>
    </w:rPr>
  </w:style>
  <w:style w:type="character" w:customStyle="1" w:styleId="apple-converted-space">
    <w:name w:val="apple-converted-space"/>
    <w:basedOn w:val="DefaultParagraphFont"/>
    <w:rsid w:val="00612708"/>
  </w:style>
  <w:style w:type="character" w:styleId="FollowedHyperlink">
    <w:name w:val="FollowedHyperlink"/>
    <w:basedOn w:val="DefaultParagraphFont"/>
    <w:uiPriority w:val="99"/>
    <w:semiHidden/>
    <w:unhideWhenUsed/>
    <w:rsid w:val="004A00BC"/>
    <w:rPr>
      <w:color w:val="954F72" w:themeColor="followedHyperlink"/>
      <w:u w:val="single"/>
    </w:rPr>
  </w:style>
  <w:style w:type="paragraph" w:styleId="NormalWeb">
    <w:name w:val="Normal (Web)"/>
    <w:basedOn w:val="Normal"/>
    <w:uiPriority w:val="99"/>
    <w:unhideWhenUsed/>
    <w:rsid w:val="007121DD"/>
    <w:pPr>
      <w:spacing w:before="100" w:beforeAutospacing="1" w:after="100" w:afterAutospacing="1" w:line="240" w:lineRule="auto"/>
      <w:jc w:val="left"/>
    </w:pPr>
    <w:rPr>
      <w:rFonts w:ascii="Times New Roman" w:hAnsi="Times New Roman"/>
      <w:sz w:val="24"/>
    </w:rPr>
  </w:style>
  <w:style w:type="paragraph" w:customStyle="1" w:styleId="Body">
    <w:name w:val="Body"/>
    <w:rsid w:val="00936418"/>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uiPriority w:val="34"/>
    <w:qFormat/>
    <w:rsid w:val="00222746"/>
    <w:pPr>
      <w:spacing w:before="100" w:beforeAutospacing="1" w:after="100" w:afterAutospacing="1" w:line="240" w:lineRule="auto"/>
      <w:jc w:val="left"/>
    </w:pPr>
    <w:rPr>
      <w:rFonts w:ascii="Times New Roman" w:hAnsi="Times New Roman"/>
      <w:sz w:val="24"/>
    </w:rPr>
  </w:style>
  <w:style w:type="paragraph" w:customStyle="1" w:styleId="NumBullet">
    <w:name w:val="Num_Bullet"/>
    <w:basedOn w:val="Normal"/>
    <w:uiPriority w:val="1"/>
    <w:qFormat/>
    <w:rsid w:val="00071D81"/>
    <w:pPr>
      <w:numPr>
        <w:numId w:val="10"/>
      </w:numPr>
      <w:jc w:val="left"/>
    </w:pPr>
    <w:rPr>
      <w:noProof/>
      <w:lang w:eastAsia="de-DE"/>
    </w:rPr>
  </w:style>
  <w:style w:type="paragraph" w:customStyle="1" w:styleId="pf0">
    <w:name w:val="pf0"/>
    <w:basedOn w:val="Normal"/>
    <w:rsid w:val="00065633"/>
    <w:pPr>
      <w:spacing w:before="100" w:beforeAutospacing="1" w:after="100" w:afterAutospacing="1" w:line="240" w:lineRule="auto"/>
      <w:jc w:val="left"/>
    </w:pPr>
    <w:rPr>
      <w:rFonts w:ascii="Times New Roman" w:hAnsi="Times New Roman"/>
      <w:sz w:val="24"/>
    </w:rPr>
  </w:style>
  <w:style w:type="character" w:customStyle="1" w:styleId="cf01">
    <w:name w:val="cf01"/>
    <w:basedOn w:val="DefaultParagraphFont"/>
    <w:rsid w:val="00065633"/>
    <w:rPr>
      <w:rFonts w:ascii="Segoe UI" w:hAnsi="Segoe UI" w:cs="Segoe UI" w:hint="default"/>
      <w:color w:val="4D5156"/>
      <w:sz w:val="18"/>
      <w:szCs w:val="18"/>
      <w:shd w:val="clear" w:color="auto" w:fill="FFFFFF"/>
    </w:rPr>
  </w:style>
  <w:style w:type="character" w:customStyle="1" w:styleId="cf11">
    <w:name w:val="cf11"/>
    <w:basedOn w:val="DefaultParagraphFont"/>
    <w:rsid w:val="00065633"/>
    <w:rPr>
      <w:rFonts w:ascii="Segoe UI" w:hAnsi="Segoe UI" w:cs="Segoe UI" w:hint="default"/>
      <w:sz w:val="18"/>
      <w:szCs w:val="18"/>
    </w:rPr>
  </w:style>
  <w:style w:type="character" w:customStyle="1" w:styleId="normaltextrun">
    <w:name w:val="normaltextrun"/>
    <w:basedOn w:val="DefaultParagraphFont"/>
    <w:rsid w:val="00F07930"/>
  </w:style>
  <w:style w:type="character" w:customStyle="1" w:styleId="eop">
    <w:name w:val="eop"/>
    <w:basedOn w:val="DefaultParagraphFont"/>
    <w:rsid w:val="00F07930"/>
  </w:style>
  <w:style w:type="character" w:styleId="UnresolvedMention">
    <w:name w:val="Unresolved Mention"/>
    <w:basedOn w:val="DefaultParagraphFont"/>
    <w:uiPriority w:val="99"/>
    <w:semiHidden/>
    <w:unhideWhenUsed/>
    <w:rsid w:val="005B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0942">
      <w:bodyDiv w:val="1"/>
      <w:marLeft w:val="0"/>
      <w:marRight w:val="0"/>
      <w:marTop w:val="0"/>
      <w:marBottom w:val="0"/>
      <w:divBdr>
        <w:top w:val="none" w:sz="0" w:space="0" w:color="auto"/>
        <w:left w:val="none" w:sz="0" w:space="0" w:color="auto"/>
        <w:bottom w:val="none" w:sz="0" w:space="0" w:color="auto"/>
        <w:right w:val="none" w:sz="0" w:space="0" w:color="auto"/>
      </w:divBdr>
      <w:divsChild>
        <w:div w:id="1506628457">
          <w:marLeft w:val="0"/>
          <w:marRight w:val="0"/>
          <w:marTop w:val="0"/>
          <w:marBottom w:val="0"/>
          <w:divBdr>
            <w:top w:val="none" w:sz="0" w:space="0" w:color="auto"/>
            <w:left w:val="none" w:sz="0" w:space="0" w:color="auto"/>
            <w:bottom w:val="none" w:sz="0" w:space="0" w:color="auto"/>
            <w:right w:val="none" w:sz="0" w:space="0" w:color="auto"/>
          </w:divBdr>
          <w:divsChild>
            <w:div w:id="572543838">
              <w:marLeft w:val="0"/>
              <w:marRight w:val="0"/>
              <w:marTop w:val="0"/>
              <w:marBottom w:val="0"/>
              <w:divBdr>
                <w:top w:val="none" w:sz="0" w:space="0" w:color="auto"/>
                <w:left w:val="none" w:sz="0" w:space="0" w:color="auto"/>
                <w:bottom w:val="none" w:sz="0" w:space="0" w:color="auto"/>
                <w:right w:val="none" w:sz="0" w:space="0" w:color="auto"/>
              </w:divBdr>
              <w:divsChild>
                <w:div w:id="1193345875">
                  <w:marLeft w:val="0"/>
                  <w:marRight w:val="0"/>
                  <w:marTop w:val="0"/>
                  <w:marBottom w:val="0"/>
                  <w:divBdr>
                    <w:top w:val="none" w:sz="0" w:space="0" w:color="auto"/>
                    <w:left w:val="none" w:sz="0" w:space="0" w:color="auto"/>
                    <w:bottom w:val="none" w:sz="0" w:space="0" w:color="auto"/>
                    <w:right w:val="none" w:sz="0" w:space="0" w:color="auto"/>
                  </w:divBdr>
                  <w:divsChild>
                    <w:div w:id="20286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322">
      <w:bodyDiv w:val="1"/>
      <w:marLeft w:val="0"/>
      <w:marRight w:val="0"/>
      <w:marTop w:val="0"/>
      <w:marBottom w:val="0"/>
      <w:divBdr>
        <w:top w:val="none" w:sz="0" w:space="0" w:color="auto"/>
        <w:left w:val="none" w:sz="0" w:space="0" w:color="auto"/>
        <w:bottom w:val="none" w:sz="0" w:space="0" w:color="auto"/>
        <w:right w:val="none" w:sz="0" w:space="0" w:color="auto"/>
      </w:divBdr>
      <w:divsChild>
        <w:div w:id="1292401005">
          <w:marLeft w:val="0"/>
          <w:marRight w:val="0"/>
          <w:marTop w:val="0"/>
          <w:marBottom w:val="0"/>
          <w:divBdr>
            <w:top w:val="none" w:sz="0" w:space="0" w:color="auto"/>
            <w:left w:val="none" w:sz="0" w:space="0" w:color="auto"/>
            <w:bottom w:val="none" w:sz="0" w:space="0" w:color="auto"/>
            <w:right w:val="none" w:sz="0" w:space="0" w:color="auto"/>
          </w:divBdr>
          <w:divsChild>
            <w:div w:id="1903328684">
              <w:marLeft w:val="0"/>
              <w:marRight w:val="0"/>
              <w:marTop w:val="0"/>
              <w:marBottom w:val="0"/>
              <w:divBdr>
                <w:top w:val="none" w:sz="0" w:space="0" w:color="auto"/>
                <w:left w:val="none" w:sz="0" w:space="0" w:color="auto"/>
                <w:bottom w:val="none" w:sz="0" w:space="0" w:color="auto"/>
                <w:right w:val="none" w:sz="0" w:space="0" w:color="auto"/>
              </w:divBdr>
              <w:divsChild>
                <w:div w:id="2024435426">
                  <w:marLeft w:val="0"/>
                  <w:marRight w:val="0"/>
                  <w:marTop w:val="0"/>
                  <w:marBottom w:val="0"/>
                  <w:divBdr>
                    <w:top w:val="none" w:sz="0" w:space="0" w:color="auto"/>
                    <w:left w:val="none" w:sz="0" w:space="0" w:color="auto"/>
                    <w:bottom w:val="none" w:sz="0" w:space="0" w:color="auto"/>
                    <w:right w:val="none" w:sz="0" w:space="0" w:color="auto"/>
                  </w:divBdr>
                  <w:divsChild>
                    <w:div w:id="4803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057940">
      <w:bodyDiv w:val="1"/>
      <w:marLeft w:val="0"/>
      <w:marRight w:val="0"/>
      <w:marTop w:val="0"/>
      <w:marBottom w:val="0"/>
      <w:divBdr>
        <w:top w:val="none" w:sz="0" w:space="0" w:color="auto"/>
        <w:left w:val="none" w:sz="0" w:space="0" w:color="auto"/>
        <w:bottom w:val="none" w:sz="0" w:space="0" w:color="auto"/>
        <w:right w:val="none" w:sz="0" w:space="0" w:color="auto"/>
      </w:divBdr>
    </w:div>
    <w:div w:id="308288882">
      <w:bodyDiv w:val="1"/>
      <w:marLeft w:val="0"/>
      <w:marRight w:val="0"/>
      <w:marTop w:val="0"/>
      <w:marBottom w:val="0"/>
      <w:divBdr>
        <w:top w:val="none" w:sz="0" w:space="0" w:color="auto"/>
        <w:left w:val="none" w:sz="0" w:space="0" w:color="auto"/>
        <w:bottom w:val="none" w:sz="0" w:space="0" w:color="auto"/>
        <w:right w:val="none" w:sz="0" w:space="0" w:color="auto"/>
      </w:divBdr>
      <w:divsChild>
        <w:div w:id="1323659042">
          <w:marLeft w:val="259"/>
          <w:marRight w:val="0"/>
          <w:marTop w:val="0"/>
          <w:marBottom w:val="240"/>
          <w:divBdr>
            <w:top w:val="none" w:sz="0" w:space="0" w:color="auto"/>
            <w:left w:val="none" w:sz="0" w:space="0" w:color="auto"/>
            <w:bottom w:val="none" w:sz="0" w:space="0" w:color="auto"/>
            <w:right w:val="none" w:sz="0" w:space="0" w:color="auto"/>
          </w:divBdr>
        </w:div>
      </w:divsChild>
    </w:div>
    <w:div w:id="403062955">
      <w:bodyDiv w:val="1"/>
      <w:marLeft w:val="0"/>
      <w:marRight w:val="0"/>
      <w:marTop w:val="0"/>
      <w:marBottom w:val="0"/>
      <w:divBdr>
        <w:top w:val="none" w:sz="0" w:space="0" w:color="auto"/>
        <w:left w:val="none" w:sz="0" w:space="0" w:color="auto"/>
        <w:bottom w:val="none" w:sz="0" w:space="0" w:color="auto"/>
        <w:right w:val="none" w:sz="0" w:space="0" w:color="auto"/>
      </w:divBdr>
    </w:div>
    <w:div w:id="567038165">
      <w:bodyDiv w:val="1"/>
      <w:marLeft w:val="0"/>
      <w:marRight w:val="0"/>
      <w:marTop w:val="0"/>
      <w:marBottom w:val="0"/>
      <w:divBdr>
        <w:top w:val="none" w:sz="0" w:space="0" w:color="auto"/>
        <w:left w:val="none" w:sz="0" w:space="0" w:color="auto"/>
        <w:bottom w:val="none" w:sz="0" w:space="0" w:color="auto"/>
        <w:right w:val="none" w:sz="0" w:space="0" w:color="auto"/>
      </w:divBdr>
      <w:divsChild>
        <w:div w:id="1977567998">
          <w:marLeft w:val="346"/>
          <w:marRight w:val="0"/>
          <w:marTop w:val="0"/>
          <w:marBottom w:val="320"/>
          <w:divBdr>
            <w:top w:val="none" w:sz="0" w:space="0" w:color="auto"/>
            <w:left w:val="none" w:sz="0" w:space="0" w:color="auto"/>
            <w:bottom w:val="none" w:sz="0" w:space="0" w:color="auto"/>
            <w:right w:val="none" w:sz="0" w:space="0" w:color="auto"/>
          </w:divBdr>
        </w:div>
      </w:divsChild>
    </w:div>
    <w:div w:id="694379858">
      <w:bodyDiv w:val="1"/>
      <w:marLeft w:val="0"/>
      <w:marRight w:val="0"/>
      <w:marTop w:val="0"/>
      <w:marBottom w:val="0"/>
      <w:divBdr>
        <w:top w:val="none" w:sz="0" w:space="0" w:color="auto"/>
        <w:left w:val="none" w:sz="0" w:space="0" w:color="auto"/>
        <w:bottom w:val="none" w:sz="0" w:space="0" w:color="auto"/>
        <w:right w:val="none" w:sz="0" w:space="0" w:color="auto"/>
      </w:divBdr>
    </w:div>
    <w:div w:id="904532284">
      <w:bodyDiv w:val="1"/>
      <w:marLeft w:val="0"/>
      <w:marRight w:val="0"/>
      <w:marTop w:val="0"/>
      <w:marBottom w:val="0"/>
      <w:divBdr>
        <w:top w:val="none" w:sz="0" w:space="0" w:color="auto"/>
        <w:left w:val="none" w:sz="0" w:space="0" w:color="auto"/>
        <w:bottom w:val="none" w:sz="0" w:space="0" w:color="auto"/>
        <w:right w:val="none" w:sz="0" w:space="0" w:color="auto"/>
      </w:divBdr>
    </w:div>
    <w:div w:id="1108089010">
      <w:bodyDiv w:val="1"/>
      <w:marLeft w:val="0"/>
      <w:marRight w:val="0"/>
      <w:marTop w:val="0"/>
      <w:marBottom w:val="0"/>
      <w:divBdr>
        <w:top w:val="none" w:sz="0" w:space="0" w:color="auto"/>
        <w:left w:val="none" w:sz="0" w:space="0" w:color="auto"/>
        <w:bottom w:val="none" w:sz="0" w:space="0" w:color="auto"/>
        <w:right w:val="none" w:sz="0" w:space="0" w:color="auto"/>
      </w:divBdr>
      <w:divsChild>
        <w:div w:id="1098788733">
          <w:marLeft w:val="0"/>
          <w:marRight w:val="0"/>
          <w:marTop w:val="0"/>
          <w:marBottom w:val="0"/>
          <w:divBdr>
            <w:top w:val="none" w:sz="0" w:space="0" w:color="auto"/>
            <w:left w:val="none" w:sz="0" w:space="0" w:color="auto"/>
            <w:bottom w:val="none" w:sz="0" w:space="0" w:color="auto"/>
            <w:right w:val="none" w:sz="0" w:space="0" w:color="auto"/>
          </w:divBdr>
        </w:div>
        <w:div w:id="1669284090">
          <w:marLeft w:val="0"/>
          <w:marRight w:val="0"/>
          <w:marTop w:val="0"/>
          <w:marBottom w:val="0"/>
          <w:divBdr>
            <w:top w:val="none" w:sz="0" w:space="0" w:color="auto"/>
            <w:left w:val="none" w:sz="0" w:space="0" w:color="auto"/>
            <w:bottom w:val="none" w:sz="0" w:space="0" w:color="auto"/>
            <w:right w:val="none" w:sz="0" w:space="0" w:color="auto"/>
          </w:divBdr>
        </w:div>
      </w:divsChild>
    </w:div>
    <w:div w:id="1126318155">
      <w:bodyDiv w:val="1"/>
      <w:marLeft w:val="0"/>
      <w:marRight w:val="0"/>
      <w:marTop w:val="0"/>
      <w:marBottom w:val="0"/>
      <w:divBdr>
        <w:top w:val="none" w:sz="0" w:space="0" w:color="auto"/>
        <w:left w:val="none" w:sz="0" w:space="0" w:color="auto"/>
        <w:bottom w:val="none" w:sz="0" w:space="0" w:color="auto"/>
        <w:right w:val="none" w:sz="0" w:space="0" w:color="auto"/>
      </w:divBdr>
    </w:div>
    <w:div w:id="1287812497">
      <w:bodyDiv w:val="1"/>
      <w:marLeft w:val="0"/>
      <w:marRight w:val="0"/>
      <w:marTop w:val="0"/>
      <w:marBottom w:val="0"/>
      <w:divBdr>
        <w:top w:val="none" w:sz="0" w:space="0" w:color="auto"/>
        <w:left w:val="none" w:sz="0" w:space="0" w:color="auto"/>
        <w:bottom w:val="none" w:sz="0" w:space="0" w:color="auto"/>
        <w:right w:val="none" w:sz="0" w:space="0" w:color="auto"/>
      </w:divBdr>
    </w:div>
    <w:div w:id="1355576857">
      <w:bodyDiv w:val="1"/>
      <w:marLeft w:val="0"/>
      <w:marRight w:val="0"/>
      <w:marTop w:val="0"/>
      <w:marBottom w:val="0"/>
      <w:divBdr>
        <w:top w:val="none" w:sz="0" w:space="0" w:color="auto"/>
        <w:left w:val="none" w:sz="0" w:space="0" w:color="auto"/>
        <w:bottom w:val="none" w:sz="0" w:space="0" w:color="auto"/>
        <w:right w:val="none" w:sz="0" w:space="0" w:color="auto"/>
      </w:divBdr>
    </w:div>
    <w:div w:id="1374578412">
      <w:bodyDiv w:val="1"/>
      <w:marLeft w:val="0"/>
      <w:marRight w:val="0"/>
      <w:marTop w:val="0"/>
      <w:marBottom w:val="0"/>
      <w:divBdr>
        <w:top w:val="none" w:sz="0" w:space="0" w:color="auto"/>
        <w:left w:val="none" w:sz="0" w:space="0" w:color="auto"/>
        <w:bottom w:val="none" w:sz="0" w:space="0" w:color="auto"/>
        <w:right w:val="none" w:sz="0" w:space="0" w:color="auto"/>
      </w:divBdr>
      <w:divsChild>
        <w:div w:id="1160779016">
          <w:marLeft w:val="0"/>
          <w:marRight w:val="0"/>
          <w:marTop w:val="0"/>
          <w:marBottom w:val="0"/>
          <w:divBdr>
            <w:top w:val="none" w:sz="0" w:space="0" w:color="auto"/>
            <w:left w:val="none" w:sz="0" w:space="0" w:color="auto"/>
            <w:bottom w:val="none" w:sz="0" w:space="0" w:color="auto"/>
            <w:right w:val="none" w:sz="0" w:space="0" w:color="auto"/>
          </w:divBdr>
          <w:divsChild>
            <w:div w:id="2000881986">
              <w:marLeft w:val="0"/>
              <w:marRight w:val="0"/>
              <w:marTop w:val="0"/>
              <w:marBottom w:val="0"/>
              <w:divBdr>
                <w:top w:val="none" w:sz="0" w:space="0" w:color="auto"/>
                <w:left w:val="none" w:sz="0" w:space="0" w:color="auto"/>
                <w:bottom w:val="none" w:sz="0" w:space="0" w:color="auto"/>
                <w:right w:val="none" w:sz="0" w:space="0" w:color="auto"/>
              </w:divBdr>
              <w:divsChild>
                <w:div w:id="1350989312">
                  <w:marLeft w:val="0"/>
                  <w:marRight w:val="0"/>
                  <w:marTop w:val="0"/>
                  <w:marBottom w:val="0"/>
                  <w:divBdr>
                    <w:top w:val="none" w:sz="0" w:space="0" w:color="auto"/>
                    <w:left w:val="none" w:sz="0" w:space="0" w:color="auto"/>
                    <w:bottom w:val="none" w:sz="0" w:space="0" w:color="auto"/>
                    <w:right w:val="none" w:sz="0" w:space="0" w:color="auto"/>
                  </w:divBdr>
                  <w:divsChild>
                    <w:div w:id="2232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350">
      <w:bodyDiv w:val="1"/>
      <w:marLeft w:val="0"/>
      <w:marRight w:val="0"/>
      <w:marTop w:val="0"/>
      <w:marBottom w:val="0"/>
      <w:divBdr>
        <w:top w:val="none" w:sz="0" w:space="0" w:color="auto"/>
        <w:left w:val="none" w:sz="0" w:space="0" w:color="auto"/>
        <w:bottom w:val="none" w:sz="0" w:space="0" w:color="auto"/>
        <w:right w:val="none" w:sz="0" w:space="0" w:color="auto"/>
      </w:divBdr>
      <w:divsChild>
        <w:div w:id="1970041759">
          <w:marLeft w:val="0"/>
          <w:marRight w:val="0"/>
          <w:marTop w:val="0"/>
          <w:marBottom w:val="0"/>
          <w:divBdr>
            <w:top w:val="none" w:sz="0" w:space="0" w:color="auto"/>
            <w:left w:val="none" w:sz="0" w:space="0" w:color="auto"/>
            <w:bottom w:val="none" w:sz="0" w:space="0" w:color="auto"/>
            <w:right w:val="none" w:sz="0" w:space="0" w:color="auto"/>
          </w:divBdr>
          <w:divsChild>
            <w:div w:id="1837771091">
              <w:marLeft w:val="0"/>
              <w:marRight w:val="0"/>
              <w:marTop w:val="0"/>
              <w:marBottom w:val="0"/>
              <w:divBdr>
                <w:top w:val="none" w:sz="0" w:space="0" w:color="auto"/>
                <w:left w:val="none" w:sz="0" w:space="0" w:color="auto"/>
                <w:bottom w:val="none" w:sz="0" w:space="0" w:color="auto"/>
                <w:right w:val="none" w:sz="0" w:space="0" w:color="auto"/>
              </w:divBdr>
              <w:divsChild>
                <w:div w:id="993292993">
                  <w:marLeft w:val="0"/>
                  <w:marRight w:val="0"/>
                  <w:marTop w:val="0"/>
                  <w:marBottom w:val="0"/>
                  <w:divBdr>
                    <w:top w:val="none" w:sz="0" w:space="0" w:color="auto"/>
                    <w:left w:val="none" w:sz="0" w:space="0" w:color="auto"/>
                    <w:bottom w:val="none" w:sz="0" w:space="0" w:color="auto"/>
                    <w:right w:val="none" w:sz="0" w:space="0" w:color="auto"/>
                  </w:divBdr>
                  <w:divsChild>
                    <w:div w:id="6349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4144">
      <w:bodyDiv w:val="1"/>
      <w:marLeft w:val="0"/>
      <w:marRight w:val="0"/>
      <w:marTop w:val="0"/>
      <w:marBottom w:val="0"/>
      <w:divBdr>
        <w:top w:val="none" w:sz="0" w:space="0" w:color="auto"/>
        <w:left w:val="none" w:sz="0" w:space="0" w:color="auto"/>
        <w:bottom w:val="none" w:sz="0" w:space="0" w:color="auto"/>
        <w:right w:val="none" w:sz="0" w:space="0" w:color="auto"/>
      </w:divBdr>
    </w:div>
    <w:div w:id="1692996295">
      <w:bodyDiv w:val="1"/>
      <w:marLeft w:val="0"/>
      <w:marRight w:val="0"/>
      <w:marTop w:val="0"/>
      <w:marBottom w:val="0"/>
      <w:divBdr>
        <w:top w:val="none" w:sz="0" w:space="0" w:color="auto"/>
        <w:left w:val="none" w:sz="0" w:space="0" w:color="auto"/>
        <w:bottom w:val="none" w:sz="0" w:space="0" w:color="auto"/>
        <w:right w:val="none" w:sz="0" w:space="0" w:color="auto"/>
      </w:divBdr>
    </w:div>
    <w:div w:id="1922638933">
      <w:bodyDiv w:val="1"/>
      <w:marLeft w:val="0"/>
      <w:marRight w:val="0"/>
      <w:marTop w:val="0"/>
      <w:marBottom w:val="0"/>
      <w:divBdr>
        <w:top w:val="none" w:sz="0" w:space="0" w:color="auto"/>
        <w:left w:val="none" w:sz="0" w:space="0" w:color="auto"/>
        <w:bottom w:val="none" w:sz="0" w:space="0" w:color="auto"/>
        <w:right w:val="none" w:sz="0" w:space="0" w:color="auto"/>
      </w:divBdr>
    </w:div>
    <w:div w:id="1982999685">
      <w:bodyDiv w:val="1"/>
      <w:marLeft w:val="0"/>
      <w:marRight w:val="0"/>
      <w:marTop w:val="0"/>
      <w:marBottom w:val="0"/>
      <w:divBdr>
        <w:top w:val="none" w:sz="0" w:space="0" w:color="auto"/>
        <w:left w:val="none" w:sz="0" w:space="0" w:color="auto"/>
        <w:bottom w:val="none" w:sz="0" w:space="0" w:color="auto"/>
        <w:right w:val="none" w:sz="0" w:space="0" w:color="auto"/>
      </w:divBdr>
      <w:divsChild>
        <w:div w:id="1197818404">
          <w:marLeft w:val="346"/>
          <w:marRight w:val="0"/>
          <w:marTop w:val="0"/>
          <w:marBottom w:val="320"/>
          <w:divBdr>
            <w:top w:val="none" w:sz="0" w:space="0" w:color="auto"/>
            <w:left w:val="none" w:sz="0" w:space="0" w:color="auto"/>
            <w:bottom w:val="none" w:sz="0" w:space="0" w:color="auto"/>
            <w:right w:val="none" w:sz="0" w:space="0" w:color="auto"/>
          </w:divBdr>
        </w:div>
      </w:divsChild>
    </w:div>
    <w:div w:id="2003502136">
      <w:bodyDiv w:val="1"/>
      <w:marLeft w:val="0"/>
      <w:marRight w:val="0"/>
      <w:marTop w:val="0"/>
      <w:marBottom w:val="0"/>
      <w:divBdr>
        <w:top w:val="none" w:sz="0" w:space="0" w:color="auto"/>
        <w:left w:val="none" w:sz="0" w:space="0" w:color="auto"/>
        <w:bottom w:val="none" w:sz="0" w:space="0" w:color="auto"/>
        <w:right w:val="none" w:sz="0" w:space="0" w:color="auto"/>
      </w:divBdr>
      <w:divsChild>
        <w:div w:id="1360355434">
          <w:marLeft w:val="0"/>
          <w:marRight w:val="0"/>
          <w:marTop w:val="0"/>
          <w:marBottom w:val="0"/>
          <w:divBdr>
            <w:top w:val="none" w:sz="0" w:space="0" w:color="auto"/>
            <w:left w:val="none" w:sz="0" w:space="0" w:color="auto"/>
            <w:bottom w:val="none" w:sz="0" w:space="0" w:color="auto"/>
            <w:right w:val="none" w:sz="0" w:space="0" w:color="auto"/>
          </w:divBdr>
          <w:divsChild>
            <w:div w:id="415983445">
              <w:marLeft w:val="0"/>
              <w:marRight w:val="0"/>
              <w:marTop w:val="0"/>
              <w:marBottom w:val="0"/>
              <w:divBdr>
                <w:top w:val="none" w:sz="0" w:space="0" w:color="auto"/>
                <w:left w:val="none" w:sz="0" w:space="0" w:color="auto"/>
                <w:bottom w:val="none" w:sz="0" w:space="0" w:color="auto"/>
                <w:right w:val="none" w:sz="0" w:space="0" w:color="auto"/>
              </w:divBdr>
              <w:divsChild>
                <w:div w:id="769853718">
                  <w:marLeft w:val="0"/>
                  <w:marRight w:val="0"/>
                  <w:marTop w:val="0"/>
                  <w:marBottom w:val="0"/>
                  <w:divBdr>
                    <w:top w:val="none" w:sz="0" w:space="0" w:color="auto"/>
                    <w:left w:val="none" w:sz="0" w:space="0" w:color="auto"/>
                    <w:bottom w:val="none" w:sz="0" w:space="0" w:color="auto"/>
                    <w:right w:val="none" w:sz="0" w:space="0" w:color="auto"/>
                  </w:divBdr>
                  <w:divsChild>
                    <w:div w:id="898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5135</Characters>
  <Application>Microsoft Office Word</Application>
  <DocSecurity>0</DocSecurity>
  <Lines>42</Lines>
  <Paragraphs>12</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6023</CharactersWithSpaces>
  <SharedDoc>false</SharedDoc>
  <HLinks>
    <vt:vector size="12" baseType="variant">
      <vt:variant>
        <vt:i4>7077987</vt:i4>
      </vt:variant>
      <vt:variant>
        <vt:i4>3</vt:i4>
      </vt:variant>
      <vt:variant>
        <vt:i4>0</vt:i4>
      </vt:variant>
      <vt:variant>
        <vt:i4>5</vt:i4>
      </vt:variant>
      <vt:variant>
        <vt:lpwstr>https://www.henkel.in/</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Oznur Cati</cp:lastModifiedBy>
  <cp:revision>160</cp:revision>
  <dcterms:created xsi:type="dcterms:W3CDTF">2023-06-04T07:21:00Z</dcterms:created>
  <dcterms:modified xsi:type="dcterms:W3CDTF">2023-06-09T08:28:00Z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13ffa89d648fc46dc9b6866ed6840aaefa686c2cc04c0b71d5b907a41e8bf24f</vt:lpwstr>
  </property>
</Properties>
</file>