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FE65" w14:textId="77777777" w:rsidR="00CE5511" w:rsidRDefault="0088078D">
      <w:pPr>
        <w:spacing w:after="0" w:line="276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新闻稿</w:t>
      </w:r>
    </w:p>
    <w:p w14:paraId="25161C65" w14:textId="77777777" w:rsidR="00CE5511" w:rsidRDefault="0088078D">
      <w:pPr>
        <w:spacing w:after="0" w:line="276" w:lineRule="auto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发色新生，一场属于秀发的有机革命</w:t>
      </w:r>
    </w:p>
    <w:p w14:paraId="5C4C0EE7" w14:textId="77777777" w:rsidR="00CE5511" w:rsidRDefault="0088078D">
      <w:pPr>
        <w:spacing w:after="0" w:line="276" w:lineRule="auto"/>
        <w:jc w:val="center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施华蔻专业创意发布2021春夏新季风暨怡嬗染膏新品</w:t>
      </w:r>
    </w:p>
    <w:p w14:paraId="6CE4A74E" w14:textId="77777777" w:rsidR="00CE5511" w:rsidRDefault="00CE5511">
      <w:pPr>
        <w:spacing w:after="0" w:line="276" w:lineRule="auto"/>
        <w:jc w:val="both"/>
        <w:rPr>
          <w:rFonts w:ascii="微软雅黑" w:eastAsia="微软雅黑" w:hAnsi="微软雅黑"/>
        </w:rPr>
      </w:pPr>
    </w:p>
    <w:p w14:paraId="1AF3510D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月3</w:t>
      </w: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日，施华蔻专业2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春夏新季风暨怡嬗染膏新品发布会于南京金陵饭店顺利举行，在现场超6</w:t>
      </w:r>
      <w:r>
        <w:rPr>
          <w:rFonts w:ascii="微软雅黑" w:eastAsia="微软雅黑" w:hAnsi="微软雅黑"/>
        </w:rPr>
        <w:t>00</w:t>
      </w:r>
      <w:r>
        <w:rPr>
          <w:rFonts w:ascii="微软雅黑" w:eastAsia="微软雅黑" w:hAnsi="微软雅黑" w:hint="eastAsia"/>
        </w:rPr>
        <w:t>位美发大师、行业精英与媒体嘉宾的见证下，上演了多出发艺趋势秀，力掀健康染发新风潮。</w:t>
      </w:r>
    </w:p>
    <w:p w14:paraId="037920FD" w14:textId="3C7F969C" w:rsidR="00CE5511" w:rsidRDefault="00CE5511">
      <w:pPr>
        <w:spacing w:after="0"/>
        <w:rPr>
          <w:rFonts w:ascii="微软雅黑" w:eastAsia="微软雅黑" w:hAnsi="微软雅黑"/>
          <w:color w:val="BFBFBF"/>
        </w:rPr>
      </w:pPr>
    </w:p>
    <w:p w14:paraId="58F34567" w14:textId="5084ED38" w:rsidR="00CE5511" w:rsidRDefault="0088078D">
      <w:pPr>
        <w:spacing w:after="0"/>
        <w:ind w:firstLine="45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“美是施华蔻的关键词，而作为业界领导品牌，我们更肩负着促进业内交流、引领美业发展的使命。”汉高大中华区化妆品部总经理钟经伟表示道，“我们时刻保持对市场的洞察，以创新产品与优质服务，满足国人日益多元的美发需求。这次活动的举办， 旨在通过对潮流趋势的提炼和对旗舰新品的引进，为造型师做出灵感启发，更鼓励消费者结合潮流风向与私人审美，从</w:t>
      </w:r>
      <w:r w:rsidR="001F4EA9">
        <w:rPr>
          <w:rFonts w:ascii="微软雅黑" w:eastAsia="微软雅黑" w:hAnsi="微软雅黑" w:hint="eastAsia"/>
        </w:rPr>
        <w:t>‘头’</w:t>
      </w:r>
      <w:r>
        <w:rPr>
          <w:rFonts w:ascii="微软雅黑" w:eastAsia="微软雅黑" w:hAnsi="微软雅黑" w:hint="eastAsia"/>
        </w:rPr>
        <w:t>开始表达自我，不仅让美发生，更要让美‘发声’。”</w:t>
      </w:r>
    </w:p>
    <w:p w14:paraId="07BA62CD" w14:textId="77777777" w:rsidR="00CE5511" w:rsidRDefault="00CE5511">
      <w:pPr>
        <w:tabs>
          <w:tab w:val="left" w:pos="6420"/>
        </w:tabs>
        <w:spacing w:after="0"/>
        <w:rPr>
          <w:rFonts w:ascii="微软雅黑" w:eastAsia="微软雅黑" w:hAnsi="微软雅黑"/>
        </w:rPr>
      </w:pPr>
    </w:p>
    <w:p w14:paraId="146D18E9" w14:textId="77777777" w:rsidR="00CE5511" w:rsidRDefault="0088078D">
      <w:pPr>
        <w:spacing w:after="0" w:line="276" w:lineRule="auto"/>
        <w:jc w:val="both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2</w:t>
      </w:r>
      <w:r>
        <w:rPr>
          <w:rFonts w:ascii="微软雅黑" w:eastAsia="微软雅黑" w:hAnsi="微软雅黑"/>
          <w:b/>
          <w:bCs/>
        </w:rPr>
        <w:t>021</w:t>
      </w:r>
      <w:r>
        <w:rPr>
          <w:rFonts w:ascii="微软雅黑" w:eastAsia="微软雅黑" w:hAnsi="微软雅黑" w:hint="eastAsia"/>
          <w:b/>
          <w:bCs/>
        </w:rPr>
        <w:t>春夏新季风：色彩能量觉醒</w:t>
      </w:r>
    </w:p>
    <w:p w14:paraId="38614C3B" w14:textId="77777777" w:rsidR="00CE5511" w:rsidRDefault="00CE5511">
      <w:pPr>
        <w:spacing w:after="0" w:line="276" w:lineRule="auto"/>
        <w:jc w:val="both"/>
        <w:rPr>
          <w:rFonts w:ascii="微软雅黑" w:eastAsia="微软雅黑" w:hAnsi="微软雅黑"/>
          <w:b/>
          <w:bCs/>
        </w:rPr>
      </w:pPr>
    </w:p>
    <w:p w14:paraId="07B64602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一年两次新季风的提出，是施华蔻专业最重要的时尚发布，不仅从世界时装周中汲取最i</w:t>
      </w:r>
      <w:r>
        <w:rPr>
          <w:rFonts w:ascii="微软雅黑" w:eastAsia="微软雅黑" w:hAnsi="微软雅黑"/>
        </w:rPr>
        <w:t>n</w:t>
      </w:r>
      <w:r>
        <w:rPr>
          <w:rFonts w:ascii="微软雅黑" w:eastAsia="微软雅黑" w:hAnsi="微软雅黑" w:hint="eastAsia"/>
        </w:rPr>
        <w:t>潮流元素，更结合了对全球思潮的敏锐把握，旨在为业界树立值得参考的潮流趋势风向标，为发型师提供创意灵感，为消费者带来与时俱进的时髦造型。关注到全球疫情为人们的生活蒙上了一层灰色滤镜，本季，施华蔻专业尤其重视色彩的力量，旨在以缤纷色彩激活新生，鼓励人们在后疫情时代勇敢</w:t>
      </w:r>
      <w:r>
        <w:rPr>
          <w:rFonts w:ascii="微软雅黑" w:hAnsi="微软雅黑" w:hint="eastAsia"/>
        </w:rPr>
        <w:t>突破</w:t>
      </w:r>
      <w:r>
        <w:rPr>
          <w:rFonts w:ascii="微软雅黑" w:eastAsia="微软雅黑" w:hAnsi="微软雅黑" w:hint="eastAsia"/>
        </w:rPr>
        <w:t>。因此，施华蔻专业特与</w:t>
      </w:r>
      <w:r>
        <w:rPr>
          <w:rFonts w:ascii="微软雅黑" w:hAnsi="微软雅黑" w:hint="eastAsia"/>
        </w:rPr>
        <w:t>其</w:t>
      </w:r>
      <w:r>
        <w:rPr>
          <w:rFonts w:ascii="微软雅黑" w:eastAsia="微软雅黑" w:hAnsi="微软雅黑" w:hint="eastAsia"/>
        </w:rPr>
        <w:t>旗舰色彩品牌伊采协力创作，提出了2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春夏三大新季风主题：魔力奇想</w:t>
      </w:r>
      <w:r>
        <w:rPr>
          <w:rFonts w:ascii="微软雅黑" w:eastAsia="微软雅黑" w:hAnsi="微软雅黑"/>
        </w:rPr>
        <w:t>(</w:t>
      </w:r>
      <w:r>
        <w:rPr>
          <w:rFonts w:ascii="微软雅黑" w:eastAsia="微软雅黑" w:hAnsi="微软雅黑" w:hint="eastAsia"/>
        </w:rPr>
        <w:t>Magical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Whimsy)、经典重现(Back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To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Classics)与艺术灵韵(Artful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Feeling)。</w:t>
      </w:r>
    </w:p>
    <w:p w14:paraId="76A874A5" w14:textId="0508BB60" w:rsidR="00CE5511" w:rsidRDefault="00CE5511">
      <w:pPr>
        <w:spacing w:after="0" w:line="276" w:lineRule="auto"/>
        <w:jc w:val="both"/>
        <w:rPr>
          <w:rFonts w:ascii="微软雅黑" w:eastAsia="微软雅黑" w:hAnsi="微软雅黑"/>
        </w:rPr>
      </w:pPr>
    </w:p>
    <w:p w14:paraId="378FC771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魔力奇想系列是一出属于色彩的交响乐，以前卫视野对维多利亚时代的精致风格做出再创。浅桃、淡紫、金银色调在此交融，无论是精悍的短发女郎造型，还是锐利棱角廓形的应用，都勾勒出了2</w:t>
      </w: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世纪的复古时髦。</w:t>
      </w:r>
    </w:p>
    <w:p w14:paraId="21E30A4D" w14:textId="2DE76FD5" w:rsidR="00CE5511" w:rsidRDefault="00CE5511">
      <w:pPr>
        <w:spacing w:after="0" w:line="276" w:lineRule="auto"/>
        <w:jc w:val="both"/>
        <w:rPr>
          <w:rFonts w:ascii="微软雅黑" w:eastAsia="微软雅黑" w:hAnsi="微软雅黑"/>
        </w:rPr>
      </w:pPr>
    </w:p>
    <w:p w14:paraId="1E0EF40E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经典重现系列脱胎于古典主义，是对现代女性气质的重新定义。发型师使用经典的箔纸技术，在深巧克力与暖棕调基底上，点缀着多层次的软铜粉色，表达了朴素、沉静与对现代主义的热爱。光滑柔顺、色泽柔和、质地丰盈的秀发，更宣示着低调而不乏自信的潇洒态度。</w:t>
      </w:r>
    </w:p>
    <w:p w14:paraId="13D1EAB5" w14:textId="30B86AD6" w:rsidR="00EB5B10" w:rsidRDefault="00EB5B10">
      <w:pPr>
        <w:spacing w:after="0" w:line="276" w:lineRule="auto"/>
        <w:jc w:val="both"/>
        <w:rPr>
          <w:rFonts w:ascii="微软雅黑" w:eastAsia="微软雅黑" w:hAnsi="微软雅黑"/>
        </w:rPr>
      </w:pPr>
    </w:p>
    <w:p w14:paraId="55EAA519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艺术灵韵系列呈现了一种古灵精怪的审美。为致敬手工匠人自由创作的精神，发型师们突破了单一调色的应用，将红粉、铜橙、紫罗兰等多色调做不同组合，打造出兼具层次与动感的扎染效果。头发宛如画布，碎花与墨染式的艺术美感在此铺开，如梦如幻。</w:t>
      </w:r>
    </w:p>
    <w:p w14:paraId="00DFA97F" w14:textId="4EF2F50E" w:rsidR="00EB5B10" w:rsidRDefault="00EB5B10" w:rsidP="00EB5B10">
      <w:pPr>
        <w:spacing w:after="0" w:line="276" w:lineRule="auto"/>
        <w:jc w:val="both"/>
        <w:rPr>
          <w:rFonts w:ascii="微软雅黑" w:eastAsia="微软雅黑" w:hAnsi="微软雅黑"/>
        </w:rPr>
      </w:pPr>
    </w:p>
    <w:p w14:paraId="35075B0F" w14:textId="77777777" w:rsidR="00CE5511" w:rsidRDefault="0088078D">
      <w:pPr>
        <w:spacing w:after="0" w:line="276" w:lineRule="auto"/>
        <w:ind w:firstLineChars="200" w:firstLine="440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cs="Calibri" w:hint="eastAsia"/>
          <w:bCs/>
        </w:rPr>
        <w:t>本次2</w:t>
      </w:r>
      <w:r>
        <w:rPr>
          <w:rFonts w:ascii="微软雅黑" w:eastAsia="微软雅黑" w:hAnsi="微软雅黑" w:cs="Calibri"/>
          <w:bCs/>
        </w:rPr>
        <w:t>021</w:t>
      </w:r>
      <w:r>
        <w:rPr>
          <w:rFonts w:ascii="微软雅黑" w:eastAsia="微软雅黑" w:hAnsi="微软雅黑" w:cs="Calibri" w:hint="eastAsia"/>
          <w:bCs/>
        </w:rPr>
        <w:t>春夏新季风的发布，由施华蔻专业Mi</w:t>
      </w:r>
      <w:r>
        <w:rPr>
          <w:rFonts w:ascii="微软雅黑" w:eastAsia="微软雅黑" w:hAnsi="微软雅黑" w:cs="Calibri"/>
          <w:bCs/>
        </w:rPr>
        <w:t>B</w:t>
      </w:r>
      <w:r>
        <w:rPr>
          <w:rFonts w:ascii="微软雅黑" w:eastAsia="微软雅黑" w:hAnsi="微软雅黑" w:cs="Calibri" w:hint="eastAsia"/>
          <w:bCs/>
        </w:rPr>
        <w:t>团队倾力演绎</w:t>
      </w:r>
      <w:r>
        <w:rPr>
          <w:rFonts w:ascii="微软雅黑" w:eastAsia="微软雅黑" w:hAnsi="微软雅黑" w:cs="Calibri" w:hint="eastAsia"/>
        </w:rPr>
        <w:t>。</w:t>
      </w:r>
      <w:r>
        <w:rPr>
          <w:rFonts w:ascii="微软雅黑" w:eastAsia="微软雅黑" w:hAnsi="微软雅黑" w:hint="eastAsia"/>
        </w:rPr>
        <w:t>随后，施华蔻专业的合作伙伴美界与E</w:t>
      </w:r>
      <w:r>
        <w:rPr>
          <w:rFonts w:ascii="微软雅黑" w:eastAsia="微软雅黑" w:hAnsi="微软雅黑"/>
        </w:rPr>
        <w:t>poch</w:t>
      </w:r>
      <w:r>
        <w:rPr>
          <w:rFonts w:ascii="微软雅黑" w:eastAsia="微软雅黑" w:hAnsi="微软雅黑" w:hint="eastAsia"/>
        </w:rPr>
        <w:t>学院为业界贡献了两场精彩纷呈的发廊秀，旨在促进专业人士间的互动交流。</w:t>
      </w:r>
    </w:p>
    <w:p w14:paraId="5244BEF0" w14:textId="77777777" w:rsidR="00A62E76" w:rsidRDefault="00A62E76" w:rsidP="00A62E76">
      <w:pPr>
        <w:spacing w:after="0" w:line="276" w:lineRule="auto"/>
        <w:jc w:val="center"/>
        <w:rPr>
          <w:rFonts w:ascii="微软雅黑" w:eastAsia="微软雅黑" w:hAnsi="微软雅黑"/>
        </w:rPr>
      </w:pPr>
    </w:p>
    <w:p w14:paraId="22DDB4F4" w14:textId="77777777" w:rsidR="00CE5511" w:rsidRDefault="0088078D">
      <w:pPr>
        <w:spacing w:after="0" w:line="276" w:lineRule="auto"/>
        <w:jc w:val="both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怡嬗染膏回归：开启秀发有机革命</w:t>
      </w:r>
    </w:p>
    <w:p w14:paraId="2E73C0B2" w14:textId="77777777" w:rsidR="00CE5511" w:rsidRDefault="00CE5511">
      <w:pPr>
        <w:spacing w:after="0" w:line="276" w:lineRule="auto"/>
        <w:ind w:firstLine="432"/>
        <w:jc w:val="both"/>
        <w:rPr>
          <w:rFonts w:ascii="微软雅黑" w:eastAsia="微软雅黑" w:hAnsi="微软雅黑"/>
          <w:color w:val="9CC2E5"/>
        </w:rPr>
      </w:pPr>
    </w:p>
    <w:p w14:paraId="29B42E27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 w:cs="Calibri"/>
          <w:bCs/>
        </w:rPr>
      </w:pPr>
      <w:r>
        <w:rPr>
          <w:rFonts w:ascii="微软雅黑" w:eastAsia="微软雅黑" w:hAnsi="微软雅黑" w:cs="Calibri" w:hint="eastAsia"/>
          <w:bCs/>
        </w:rPr>
        <w:t>压轴登场的则是备受瞩目的</w:t>
      </w:r>
      <w:r>
        <w:rPr>
          <w:rFonts w:ascii="微软雅黑" w:eastAsia="微软雅黑" w:hAnsi="微软雅黑" w:cs="Calibri"/>
          <w:bCs/>
        </w:rPr>
        <w:t>怡嬗染膏</w:t>
      </w:r>
      <w:r>
        <w:rPr>
          <w:rFonts w:ascii="微软雅黑" w:eastAsia="微软雅黑" w:hAnsi="微软雅黑" w:cs="Calibri" w:hint="eastAsia"/>
          <w:bCs/>
        </w:rPr>
        <w:t>新品秀。德系基因，日本品质，作为施华蔻高端沙龙染发剂，</w:t>
      </w:r>
      <w:r>
        <w:rPr>
          <w:rFonts w:ascii="微软雅黑" w:eastAsia="微软雅黑" w:hAnsi="微软雅黑" w:cs="Calibri"/>
          <w:bCs/>
        </w:rPr>
        <w:t>怡嬗染膏</w:t>
      </w:r>
      <w:r>
        <w:rPr>
          <w:rFonts w:ascii="微软雅黑" w:eastAsia="微软雅黑" w:hAnsi="微软雅黑" w:cs="Calibri" w:hint="eastAsia"/>
          <w:bCs/>
        </w:rPr>
        <w:t>在本季以全新面貌回归沙龙，以89%的天然元素发掘自然力量，开启一场属于秀发的有机革命。</w:t>
      </w:r>
    </w:p>
    <w:p w14:paraId="005B5E92" w14:textId="124A5550" w:rsidR="00CE5511" w:rsidRDefault="00CE5511">
      <w:pPr>
        <w:spacing w:after="0" w:line="276" w:lineRule="auto"/>
        <w:ind w:firstLine="432"/>
        <w:jc w:val="both"/>
        <w:rPr>
          <w:rFonts w:ascii="微软雅黑" w:eastAsia="微软雅黑" w:hAnsi="微软雅黑" w:cs="Calibri"/>
          <w:bCs/>
        </w:rPr>
      </w:pPr>
    </w:p>
    <w:p w14:paraId="4C47B6B1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cs="Calibri" w:hint="eastAsia"/>
          <w:bCs/>
        </w:rPr>
        <w:t>为唤醒秀发原生态的美感，全新怡嬗染膏精心萃取了金盏花、乳木果油、迷迭香等草本植萃，带来强效修护、滋润与保湿，</w:t>
      </w:r>
      <w:r>
        <w:rPr>
          <w:rFonts w:ascii="微软雅黑" w:eastAsia="微软雅黑" w:hAnsi="微软雅黑" w:hint="eastAsia"/>
        </w:rPr>
        <w:t>天然配方更有效减低了染发过程中的刺激性气味，减低了头皮的不适感。</w:t>
      </w:r>
      <w:r>
        <w:rPr>
          <w:rFonts w:ascii="微软雅黑" w:eastAsia="微软雅黑" w:hAnsi="微软雅黑" w:cs="Calibri" w:hint="eastAsia"/>
          <w:bCs/>
        </w:rPr>
        <w:t>新品大秀则以“绿意丛生、花间寻意、麦田印象”为篇章主题，以别出心裁的场景延伸呼应着三大高光成分。</w:t>
      </w:r>
    </w:p>
    <w:p w14:paraId="76389238" w14:textId="71B07D18" w:rsidR="00CE5511" w:rsidRDefault="00CE5511">
      <w:pPr>
        <w:spacing w:after="0" w:line="276" w:lineRule="auto"/>
        <w:jc w:val="both"/>
        <w:rPr>
          <w:rFonts w:ascii="微软雅黑" w:eastAsia="微软雅黑" w:hAnsi="微软雅黑"/>
          <w:color w:val="9CC2E5"/>
        </w:rPr>
      </w:pPr>
    </w:p>
    <w:p w14:paraId="734E6879" w14:textId="72D0F93E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亚麻棕、雪松蓝、橡木棕、鸢尾紫等在香港与日本等地都大受欢迎的明星色号，也在本次大秀上惊喜亮相。如果说伊采的色彩是浓郁、明亮、高饱和的欧美范，那怡嬗则以柔和的日系色调，为消费者带来了更多发色选择。此外，突破性的CTE液晶乳化技术，使染膏能均匀覆盖发丝表面，上色更加持久高效，一支染膏也可轻松解决两段色。</w:t>
      </w:r>
    </w:p>
    <w:p w14:paraId="55F6C4BF" w14:textId="77777777" w:rsidR="00BC4F92" w:rsidRDefault="00BC4F92">
      <w:pPr>
        <w:spacing w:after="0" w:line="276" w:lineRule="auto"/>
        <w:ind w:firstLine="432"/>
        <w:jc w:val="both"/>
        <w:rPr>
          <w:rFonts w:ascii="微软雅黑" w:eastAsia="微软雅黑" w:hAnsi="微软雅黑" w:cs="Calibri"/>
          <w:bCs/>
        </w:rPr>
      </w:pPr>
    </w:p>
    <w:p w14:paraId="1838F379" w14:textId="77777777" w:rsidR="00CE5511" w:rsidRDefault="0088078D">
      <w:pPr>
        <w:spacing w:after="0" w:line="276" w:lineRule="auto"/>
        <w:ind w:firstLine="432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斑斓发色是对自我的个性表达，也是对生活的热爱与庆祝。在充满未知与挑战的2021，施华蔻专业望以多彩发色灵感，唤醒人们对“美”的无限追求，激励大家以自信姿态勇敢生活。未来，施华蔻专业将继续精研产品，树立潮流风向，助推美业的蓬勃发展。让我们一起，让美发生。</w:t>
      </w:r>
    </w:p>
    <w:p w14:paraId="2FF2DCD4" w14:textId="77777777" w:rsidR="00EB5B10" w:rsidRDefault="00EB5B10">
      <w:pPr>
        <w:rPr>
          <w:rFonts w:ascii="微软雅黑" w:eastAsia="微软雅黑" w:hAnsi="微软雅黑"/>
        </w:rPr>
      </w:pPr>
    </w:p>
    <w:p w14:paraId="5BE11790" w14:textId="3BF8A655" w:rsidR="00CE5511" w:rsidRDefault="00CE5511" w:rsidP="00EB5B10">
      <w:pPr>
        <w:jc w:val="center"/>
        <w:rPr>
          <w:rFonts w:ascii="微软雅黑" w:eastAsia="微软雅黑" w:hAnsi="微软雅黑"/>
        </w:rPr>
      </w:pPr>
    </w:p>
    <w:p w14:paraId="6551C866" w14:textId="77777777" w:rsidR="00CE5511" w:rsidRDefault="0088078D">
      <w:pPr>
        <w:spacing w:after="0" w:line="276" w:lineRule="auto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关于汉高</w:t>
      </w:r>
    </w:p>
    <w:p w14:paraId="0D81F023" w14:textId="77777777" w:rsidR="00CE5511" w:rsidRDefault="0088078D">
      <w:pPr>
        <w:spacing w:after="0" w:line="276" w:lineRule="auto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汉高在全球范围内经营均衡且多元化的业务组合。作为汉高集团全球三大业务领域之一，化妆品/美容用品业务部在染发、造型、护发、身体护理、皮肤护理和口腔护理领域是名牌产品的代名词，拥有施华蔻、丝蕴等国际著名品牌，也是世界领先的美发沙龙产品供应商之一。</w:t>
      </w:r>
    </w:p>
    <w:p w14:paraId="4CE62496" w14:textId="77777777" w:rsidR="00CE5511" w:rsidRDefault="00CE5511">
      <w:pPr>
        <w:spacing w:after="0" w:line="276" w:lineRule="auto"/>
        <w:jc w:val="both"/>
        <w:rPr>
          <w:rFonts w:ascii="微软雅黑" w:eastAsia="微软雅黑" w:hAnsi="微软雅黑"/>
        </w:rPr>
      </w:pPr>
    </w:p>
    <w:p w14:paraId="34167F56" w14:textId="77777777" w:rsidR="00CE5511" w:rsidRDefault="0088078D">
      <w:pPr>
        <w:spacing w:after="0" w:line="276" w:lineRule="auto"/>
        <w:jc w:val="both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关于施华蔻</w:t>
      </w:r>
    </w:p>
    <w:p w14:paraId="5E1FCED9" w14:textId="77777777" w:rsidR="00CE5511" w:rsidRDefault="0088078D">
      <w:pPr>
        <w:spacing w:after="0" w:line="276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施华蔻是汉高化妆品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美容用品业务部的核心品牌，创立于德国，拥有超过</w:t>
      </w:r>
      <w:r>
        <w:rPr>
          <w:rFonts w:ascii="微软雅黑" w:eastAsia="微软雅黑" w:hAnsi="微软雅黑"/>
        </w:rPr>
        <w:t>120</w:t>
      </w:r>
      <w:r>
        <w:rPr>
          <w:rFonts w:ascii="微软雅黑" w:eastAsia="微软雅黑" w:hAnsi="微软雅黑" w:hint="eastAsia"/>
        </w:rPr>
        <w:t>年的历史，品质、专业与创新是品牌的核心关键词。施华蔻专业是世界三大领先的美发沙龙产品供应商之一，为护发、造型、染发提供众多沙龙专用产品，并不断刺激市场推出创新产品。作为全球最具影响力的专业美发品牌，施华蔻销售遍布全球</w:t>
      </w:r>
      <w:r>
        <w:rPr>
          <w:rFonts w:ascii="微软雅黑" w:eastAsia="微软雅黑" w:hAnsi="微软雅黑"/>
        </w:rPr>
        <w:t>80</w:t>
      </w:r>
      <w:r>
        <w:rPr>
          <w:rFonts w:ascii="微软雅黑" w:eastAsia="微软雅黑" w:hAnsi="微软雅黑" w:hint="eastAsia"/>
        </w:rPr>
        <w:t>多个国家，与世界各地逾</w:t>
      </w:r>
      <w:r>
        <w:rPr>
          <w:rFonts w:ascii="微软雅黑" w:eastAsia="微软雅黑" w:hAnsi="微软雅黑"/>
        </w:rPr>
        <w:t>250,000</w:t>
      </w:r>
      <w:r>
        <w:rPr>
          <w:rFonts w:ascii="微软雅黑" w:eastAsia="微软雅黑" w:hAnsi="微软雅黑" w:hint="eastAsia"/>
        </w:rPr>
        <w:t>家美发沙龙合作，受到众多国际专业发型师的认可和推崇。</w:t>
      </w:r>
    </w:p>
    <w:p w14:paraId="054F350D" w14:textId="77777777" w:rsidR="00CE5511" w:rsidRDefault="00CE5511">
      <w:pPr>
        <w:spacing w:after="0" w:line="276" w:lineRule="auto"/>
        <w:jc w:val="both"/>
        <w:rPr>
          <w:rFonts w:ascii="微软雅黑" w:eastAsia="微软雅黑" w:hAnsi="微软雅黑"/>
          <w:b/>
          <w:bCs/>
        </w:rPr>
      </w:pPr>
    </w:p>
    <w:p w14:paraId="4AB2DB82" w14:textId="77777777" w:rsidR="00CE5511" w:rsidRDefault="0088078D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微软雅黑" w:eastAsia="微软雅黑" w:hAnsi="微软雅黑"/>
        </w:rPr>
      </w:pPr>
      <w:r>
        <w:rPr>
          <w:rFonts w:ascii="微软雅黑" w:eastAsia="微软雅黑" w:hAnsi="微软雅黑" w:cs="Calibri" w:hint="eastAsia"/>
          <w:b/>
          <w:u w:val="single"/>
        </w:rPr>
        <w:t>新闻垂询，敬请联系：</w:t>
      </w:r>
    </w:p>
    <w:tbl>
      <w:tblPr>
        <w:tblW w:w="8676" w:type="dxa"/>
        <w:tblLayout w:type="fixed"/>
        <w:tblLook w:val="04A0" w:firstRow="1" w:lastRow="0" w:firstColumn="1" w:lastColumn="0" w:noHBand="0" w:noVBand="1"/>
      </w:tblPr>
      <w:tblGrid>
        <w:gridCol w:w="4950"/>
        <w:gridCol w:w="3726"/>
      </w:tblGrid>
      <w:tr w:rsidR="00A329A1" w14:paraId="554556C5" w14:textId="77777777" w:rsidTr="00A329A1">
        <w:trPr>
          <w:trHeight w:val="423"/>
        </w:trPr>
        <w:tc>
          <w:tcPr>
            <w:tcW w:w="4950" w:type="dxa"/>
            <w:hideMark/>
          </w:tcPr>
          <w:p w14:paraId="4A9BF560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A</w:t>
            </w:r>
            <w:r>
              <w:rPr>
                <w:rFonts w:ascii="微软雅黑" w:eastAsia="微软雅黑" w:hAnsi="微软雅黑" w:hint="eastAsia"/>
              </w:rPr>
              <w:t>shley</w:t>
            </w:r>
            <w:r>
              <w:rPr>
                <w:rFonts w:ascii="微软雅黑" w:eastAsia="微软雅黑" w:hAnsi="微软雅黑"/>
              </w:rPr>
              <w:t xml:space="preserve"> L</w:t>
            </w:r>
            <w:r>
              <w:rPr>
                <w:rFonts w:ascii="微软雅黑" w:eastAsia="微软雅黑" w:hAnsi="微软雅黑" w:hint="eastAsia"/>
              </w:rPr>
              <w:t>iu</w:t>
            </w:r>
          </w:p>
        </w:tc>
        <w:tc>
          <w:tcPr>
            <w:tcW w:w="3726" w:type="dxa"/>
          </w:tcPr>
          <w:p w14:paraId="00D3B7F8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Fonts w:ascii="微软雅黑" w:eastAsia="微软雅黑" w:hAnsi="微软雅黑"/>
              </w:rPr>
            </w:pPr>
          </w:p>
        </w:tc>
      </w:tr>
      <w:tr w:rsidR="00A329A1" w14:paraId="1F980254" w14:textId="77777777" w:rsidTr="00A329A1">
        <w:trPr>
          <w:trHeight w:val="828"/>
        </w:trPr>
        <w:tc>
          <w:tcPr>
            <w:tcW w:w="4950" w:type="dxa"/>
            <w:hideMark/>
          </w:tcPr>
          <w:p w14:paraId="601EADD0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汉高化妆品业务部公共关系经理</w:t>
            </w:r>
          </w:p>
          <w:p w14:paraId="13FEFF99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电话：+</w:t>
            </w:r>
            <w:r>
              <w:rPr>
                <w:rFonts w:ascii="微软雅黑" w:eastAsia="微软雅黑" w:hAnsi="微软雅黑"/>
              </w:rPr>
              <w:t>86 186 2158 7059</w:t>
            </w:r>
          </w:p>
        </w:tc>
        <w:tc>
          <w:tcPr>
            <w:tcW w:w="3726" w:type="dxa"/>
          </w:tcPr>
          <w:p w14:paraId="2FDBD570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Fonts w:ascii="微软雅黑" w:eastAsia="微软雅黑" w:hAnsi="微软雅黑"/>
              </w:rPr>
            </w:pPr>
          </w:p>
        </w:tc>
      </w:tr>
      <w:tr w:rsidR="00A329A1" w14:paraId="7C600DF4" w14:textId="77777777" w:rsidTr="00A329A1">
        <w:trPr>
          <w:trHeight w:val="1514"/>
        </w:trPr>
        <w:tc>
          <w:tcPr>
            <w:tcW w:w="4950" w:type="dxa"/>
            <w:hideMark/>
          </w:tcPr>
          <w:p w14:paraId="259E25C9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Style w:val="a7"/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邮箱：</w:t>
            </w:r>
            <w:r>
              <w:rPr>
                <w:rFonts w:ascii="微软雅黑" w:eastAsia="微软雅黑" w:hAnsi="微软雅黑"/>
              </w:rPr>
              <w:t>ashley.liu@henkel.com</w:t>
            </w:r>
          </w:p>
          <w:p w14:paraId="3F1C5E9F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</w:pPr>
            <w:r>
              <w:rPr>
                <w:rFonts w:ascii="微软雅黑" w:eastAsia="微软雅黑" w:hAnsi="微软雅黑" w:hint="eastAsia"/>
              </w:rPr>
              <w:t>地址：上海市江湾城路99号尚浦中心7幢</w:t>
            </w:r>
          </w:p>
        </w:tc>
        <w:tc>
          <w:tcPr>
            <w:tcW w:w="3726" w:type="dxa"/>
          </w:tcPr>
          <w:p w14:paraId="660C2E7B" w14:textId="77777777" w:rsidR="00A329A1" w:rsidRDefault="00A329A1">
            <w:pPr>
              <w:adjustRightInd w:val="0"/>
              <w:snapToGrid w:val="0"/>
              <w:spacing w:after="0" w:line="276" w:lineRule="auto"/>
              <w:jc w:val="both"/>
              <w:rPr>
                <w:rFonts w:ascii="微软雅黑" w:eastAsia="微软雅黑" w:hAnsi="微软雅黑"/>
              </w:rPr>
            </w:pPr>
          </w:p>
        </w:tc>
      </w:tr>
    </w:tbl>
    <w:p w14:paraId="0C0451B7" w14:textId="77777777" w:rsidR="00CE5511" w:rsidRDefault="00CE5511"/>
    <w:sectPr w:rsidR="00CE55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EC7E" w14:textId="77777777" w:rsidR="00853833" w:rsidRDefault="00853833">
      <w:pPr>
        <w:spacing w:after="0" w:line="240" w:lineRule="auto"/>
      </w:pPr>
      <w:r>
        <w:separator/>
      </w:r>
    </w:p>
  </w:endnote>
  <w:endnote w:type="continuationSeparator" w:id="0">
    <w:p w14:paraId="10613DAB" w14:textId="77777777" w:rsidR="00853833" w:rsidRDefault="008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21FB" w14:textId="77777777" w:rsidR="00853833" w:rsidRDefault="00853833">
      <w:pPr>
        <w:spacing w:after="0" w:line="240" w:lineRule="auto"/>
      </w:pPr>
      <w:r>
        <w:separator/>
      </w:r>
    </w:p>
  </w:footnote>
  <w:footnote w:type="continuationSeparator" w:id="0">
    <w:p w14:paraId="159BF3B5" w14:textId="77777777" w:rsidR="00853833" w:rsidRDefault="008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C40B" w14:textId="77777777" w:rsidR="00CE5511" w:rsidRDefault="0088078D">
    <w:pPr>
      <w:pStyle w:val="a3"/>
      <w:jc w:val="right"/>
    </w:pPr>
    <w:r>
      <w:rPr>
        <w:noProof/>
      </w:rPr>
      <w:drawing>
        <wp:inline distT="0" distB="0" distL="0" distR="0" wp14:anchorId="71C9D2CE" wp14:editId="66A92AC3">
          <wp:extent cx="1818640" cy="1209789"/>
          <wp:effectExtent l="0" t="0" r="0" b="9525"/>
          <wp:docPr id="4097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818640" cy="120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F4B95"/>
    <w:multiLevelType w:val="hybridMultilevel"/>
    <w:tmpl w:val="40544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511"/>
    <w:rsid w:val="000F7D3A"/>
    <w:rsid w:val="00120934"/>
    <w:rsid w:val="00166FC0"/>
    <w:rsid w:val="001F4EA9"/>
    <w:rsid w:val="00450857"/>
    <w:rsid w:val="004E6286"/>
    <w:rsid w:val="0052215E"/>
    <w:rsid w:val="005B0251"/>
    <w:rsid w:val="0066104B"/>
    <w:rsid w:val="00772D7D"/>
    <w:rsid w:val="0085024B"/>
    <w:rsid w:val="00853833"/>
    <w:rsid w:val="0088078D"/>
    <w:rsid w:val="008B1365"/>
    <w:rsid w:val="00944618"/>
    <w:rsid w:val="009D142F"/>
    <w:rsid w:val="00A329A1"/>
    <w:rsid w:val="00A62E76"/>
    <w:rsid w:val="00B10FB9"/>
    <w:rsid w:val="00B71DC9"/>
    <w:rsid w:val="00BA178E"/>
    <w:rsid w:val="00BC4F92"/>
    <w:rsid w:val="00C35059"/>
    <w:rsid w:val="00C65848"/>
    <w:rsid w:val="00CA0093"/>
    <w:rsid w:val="00CE5511"/>
    <w:rsid w:val="00E151FE"/>
    <w:rsid w:val="00E357A3"/>
    <w:rsid w:val="00E57894"/>
    <w:rsid w:val="00EB5B10"/>
    <w:rsid w:val="00EF0508"/>
    <w:rsid w:val="00F10DA6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6574C"/>
  <w15:docId w15:val="{6B2C4C16-DC30-4477-AA22-17D9D47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宋体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Liki Qin</cp:lastModifiedBy>
  <cp:revision>33</cp:revision>
  <dcterms:created xsi:type="dcterms:W3CDTF">2021-03-24T03:31:00Z</dcterms:created>
  <dcterms:modified xsi:type="dcterms:W3CDTF">2021-04-22T04:02:00Z</dcterms:modified>
</cp:coreProperties>
</file>