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45FF42E8" w:rsidR="00B422EC" w:rsidRPr="003C2CC7" w:rsidRDefault="007020F2" w:rsidP="00E41377">
      <w:pPr>
        <w:pStyle w:val="MonthDayYear"/>
        <w:tabs>
          <w:tab w:val="left" w:pos="7513"/>
        </w:tabs>
        <w:jc w:val="left"/>
        <w:rPr>
          <w:rFonts w:ascii="Cordia New" w:hAnsi="Cordia New" w:cs="Cordia New"/>
          <w:sz w:val="26"/>
          <w:szCs w:val="26"/>
          <w:lang w:bidi="th-TH"/>
        </w:rPr>
      </w:pPr>
      <w:r w:rsidRPr="003C2CC7">
        <w:rPr>
          <w:rFonts w:ascii="Cordia New" w:hAnsi="Cordia New" w:cs="Cordia New"/>
          <w:sz w:val="26"/>
          <w:szCs w:val="26"/>
        </w:rPr>
        <w:t xml:space="preserve"> </w:t>
      </w:r>
      <w:r w:rsidR="00E41377" w:rsidRPr="003C2CC7">
        <w:rPr>
          <w:rFonts w:ascii="Cordia New" w:hAnsi="Cordia New" w:cs="Cordia New"/>
          <w:sz w:val="26"/>
          <w:szCs w:val="26"/>
        </w:rPr>
        <w:tab/>
      </w:r>
      <w:r w:rsidR="003C2CC7" w:rsidRPr="003C2CC7">
        <w:rPr>
          <w:rFonts w:ascii="Cordia New" w:hAnsi="Cordia New" w:cs="Cordia New"/>
          <w:sz w:val="26"/>
          <w:szCs w:val="26"/>
        </w:rPr>
        <w:t xml:space="preserve">10 </w:t>
      </w:r>
      <w:r w:rsidR="003C2CC7" w:rsidRPr="003C2CC7">
        <w:rPr>
          <w:rFonts w:ascii="Cordia New" w:hAnsi="Cordia New" w:cs="Cordia New"/>
          <w:sz w:val="26"/>
          <w:szCs w:val="26"/>
          <w:cs/>
          <w:lang w:bidi="th-TH"/>
        </w:rPr>
        <w:t xml:space="preserve">มีนาคม </w:t>
      </w:r>
      <w:r w:rsidR="003C2CC7" w:rsidRPr="003C2CC7">
        <w:rPr>
          <w:rFonts w:ascii="Cordia New" w:hAnsi="Cordia New" w:cs="Cordia New"/>
          <w:sz w:val="26"/>
          <w:szCs w:val="26"/>
          <w:lang w:bidi="th-TH"/>
        </w:rPr>
        <w:t>2564</w:t>
      </w:r>
    </w:p>
    <w:p w14:paraId="7ACFAC08" w14:textId="77777777" w:rsidR="00D959D0" w:rsidRDefault="00D959D0" w:rsidP="003C2CC7">
      <w:pPr>
        <w:pStyle w:val="MonthDayYear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785E39D4" w14:textId="246CBE5D" w:rsidR="003C2CC7" w:rsidRDefault="003C2CC7" w:rsidP="000C2FF3">
      <w:pPr>
        <w:pStyle w:val="MonthDayYear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3C2CC7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="00D959D0">
        <w:rPr>
          <w:rFonts w:ascii="Cordia New" w:hAnsi="Cordia New" w:cs="Cordia New" w:hint="cs"/>
          <w:sz w:val="30"/>
          <w:szCs w:val="30"/>
          <w:cs/>
          <w:lang w:bidi="th-TH"/>
        </w:rPr>
        <w:t>จ่าย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เงินปันผลในระดับเดียวกันกับปีที่ผ่านมา</w:t>
      </w:r>
    </w:p>
    <w:p w14:paraId="27689F4F" w14:textId="46C8FA15" w:rsidR="00BC1BA5" w:rsidRDefault="00BC1BA5" w:rsidP="000C2FF3">
      <w:pPr>
        <w:pStyle w:val="MonthDayYear"/>
        <w:jc w:val="left"/>
        <w:rPr>
          <w:rFonts w:ascii="Cordia New" w:hAnsi="Cordia New" w:cs="Cordia New"/>
          <w:b/>
          <w:bCs/>
          <w:sz w:val="40"/>
          <w:szCs w:val="40"/>
          <w:lang w:bidi="th-TH"/>
        </w:rPr>
      </w:pPr>
      <w:r w:rsidRPr="00BC1BA5"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>เฮงเค็ล</w:t>
      </w:r>
      <w:r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 xml:space="preserve">เผยผลการดำเนินงานที่แข็งแกร่งโดยรวมในปีงบประมาณ </w:t>
      </w:r>
      <w:r>
        <w:rPr>
          <w:rFonts w:ascii="Cordia New" w:hAnsi="Cordia New" w:cs="Cordia New"/>
          <w:b/>
          <w:bCs/>
          <w:sz w:val="40"/>
          <w:szCs w:val="40"/>
          <w:lang w:bidi="th-TH"/>
        </w:rPr>
        <w:t>2563</w:t>
      </w:r>
    </w:p>
    <w:p w14:paraId="448E962E" w14:textId="060CDA3F" w:rsidR="00BC1BA5" w:rsidRPr="00BC1BA5" w:rsidRDefault="00BC1BA5" w:rsidP="000C2FF3">
      <w:pPr>
        <w:pStyle w:val="MonthDayYear"/>
        <w:jc w:val="left"/>
        <w:rPr>
          <w:rStyle w:val="Headline"/>
          <w:rFonts w:ascii="Cordia New" w:hAnsi="Cordia New" w:cs="Cordia New"/>
          <w:sz w:val="40"/>
          <w:szCs w:val="40"/>
          <w:lang w:bidi="th-TH"/>
        </w:rPr>
      </w:pPr>
      <w:r>
        <w:rPr>
          <w:rFonts w:ascii="Cordia New" w:hAnsi="Cordia New" w:cs="Cordia New" w:hint="cs"/>
          <w:b/>
          <w:bCs/>
          <w:sz w:val="40"/>
          <w:szCs w:val="40"/>
          <w:cs/>
          <w:lang w:bidi="th-TH"/>
        </w:rPr>
        <w:t>แม้ได้รับผลกระทบอย่างมากจากการแพร่ระบาดของไวรัสโควิด</w:t>
      </w:r>
      <w:r>
        <w:rPr>
          <w:rFonts w:ascii="Cordia New" w:hAnsi="Cordia New" w:cs="Cordia New"/>
          <w:b/>
          <w:bCs/>
          <w:sz w:val="40"/>
          <w:szCs w:val="40"/>
          <w:lang w:bidi="th-TH"/>
        </w:rPr>
        <w:t>-19</w:t>
      </w:r>
    </w:p>
    <w:p w14:paraId="6706FA18" w14:textId="77777777" w:rsidR="00852511" w:rsidRPr="00132B4A" w:rsidRDefault="00852511" w:rsidP="000C2FF3">
      <w:pPr>
        <w:jc w:val="left"/>
      </w:pPr>
    </w:p>
    <w:p w14:paraId="6A52C042" w14:textId="096B45AA" w:rsidR="00BC1BA5" w:rsidRDefault="00BC1BA5" w:rsidP="000C2FF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พอร์ตโฟลิโอที่สมดุล นวัตกรรมที่แข็งแกร่ง ความแข็งแกร่งทางการเงิน และทีมงานที่ทุ่มเท เป็นตัวขับเคลื่อนหลักที่ทำให้ผลการดำเนินงานนั้นแข็งแกร่ง แม้จะอยู่</w:t>
      </w:r>
      <w:r w:rsidR="004330B9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ในภาวะวิกฤตของโลก</w:t>
      </w:r>
      <w:r>
        <w:rPr>
          <w:rFonts w:asciiTheme="majorHAnsi" w:hAnsiTheme="majorHAnsi" w:cstheme="majorHAnsi"/>
          <w:b/>
          <w:szCs w:val="22"/>
        </w:rPr>
        <w:t xml:space="preserve"> </w:t>
      </w:r>
    </w:p>
    <w:p w14:paraId="76ADBD84" w14:textId="20F589A9" w:rsidR="00BC1BA5" w:rsidRPr="004330B9" w:rsidRDefault="004330B9" w:rsidP="000C2FF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ผลประกอบการปี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>2563:</w:t>
      </w:r>
    </w:p>
    <w:p w14:paraId="06AEEF77" w14:textId="198C5CDB" w:rsidR="004330B9" w:rsidRPr="00541425" w:rsidRDefault="004330B9" w:rsidP="000C2FF3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ยอดขายของกลุ่ม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สูงถึง 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19</w:t>
      </w:r>
      <w:r w:rsidR="000B0822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,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3</w:t>
      </w:r>
      <w:r w:rsidR="000B0822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00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ล้านยูโร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, 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ยอดขายปกติ (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organic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) ร้อยละ 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-0.7</w:t>
      </w:r>
    </w:p>
    <w:bookmarkEnd w:id="0"/>
    <w:p w14:paraId="39EFB141" w14:textId="35542358" w:rsidR="004330B9" w:rsidRPr="00541425" w:rsidRDefault="004330B9" w:rsidP="000C2FF3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54142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ส่วนต่างกำไรก่อนหักดอกเบี้ยและภาษีที่ปรับปรุงแล้ว</w:t>
      </w:r>
      <w:r w:rsidRPr="0054142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(EBIT margin)</w:t>
      </w:r>
      <w:r w:rsidR="00000B03" w:rsidRPr="00541425">
        <w:rPr>
          <w:rFonts w:asciiTheme="majorHAnsi" w:hAnsiTheme="majorHAnsi" w:cstheme="majorHAnsi"/>
          <w:b/>
          <w:szCs w:val="22"/>
        </w:rPr>
        <w:t>*</w:t>
      </w:r>
      <w:r w:rsidRPr="0054142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541425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อยู่ที่ร้อยละ </w:t>
      </w:r>
      <w:r w:rsidRPr="0054142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 xml:space="preserve">13.4, -260 </w:t>
      </w:r>
      <w:r w:rsidRPr="00541425">
        <w:rPr>
          <w:rStyle w:val="Emphasis"/>
          <w:rFonts w:ascii="Cordia New" w:hAnsi="Cordia New" w:cs="Cordia New"/>
          <w:b/>
          <w:bCs/>
          <w:i w:val="0"/>
          <w:iCs w:val="0"/>
          <w:sz w:val="30"/>
          <w:szCs w:val="30"/>
          <w:shd w:val="clear" w:color="auto" w:fill="FFFFFF"/>
          <w:cs/>
          <w:lang w:bidi="th-TH"/>
        </w:rPr>
        <w:t>เบ</w:t>
      </w:r>
      <w:r w:rsidRPr="00541425">
        <w:rPr>
          <w:rStyle w:val="Emphasis"/>
          <w:rFonts w:ascii="Cordia New" w:hAnsi="Cordia New" w:cs="Cordia New" w:hint="cs"/>
          <w:b/>
          <w:bCs/>
          <w:i w:val="0"/>
          <w:iCs w:val="0"/>
          <w:sz w:val="30"/>
          <w:szCs w:val="30"/>
          <w:shd w:val="clear" w:color="auto" w:fill="FFFFFF"/>
          <w:cs/>
          <w:lang w:bidi="th-TH"/>
        </w:rPr>
        <w:t>ซิ</w:t>
      </w:r>
      <w:r w:rsidRPr="00541425">
        <w:rPr>
          <w:rStyle w:val="Emphasis"/>
          <w:rFonts w:ascii="Cordia New" w:hAnsi="Cordia New" w:cs="Cordia New"/>
          <w:b/>
          <w:bCs/>
          <w:i w:val="0"/>
          <w:iCs w:val="0"/>
          <w:sz w:val="30"/>
          <w:szCs w:val="30"/>
          <w:shd w:val="clear" w:color="auto" w:fill="FFFFFF"/>
          <w:cs/>
          <w:lang w:bidi="th-TH"/>
        </w:rPr>
        <w:t>สพอยท์</w:t>
      </w:r>
      <w:r w:rsidRPr="00541425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ซึ่งสอดคล้องกับผลกำไรจากการดำเนินงาน</w:t>
      </w:r>
      <w:r w:rsidR="00000B03" w:rsidRPr="00541425">
        <w:rPr>
          <w:rFonts w:asciiTheme="majorHAnsi" w:hAnsiTheme="majorHAnsi" w:cstheme="majorHAnsi"/>
          <w:b/>
          <w:szCs w:val="22"/>
        </w:rPr>
        <w:t>*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2</w:t>
      </w:r>
      <w:r w:rsidR="006728EA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,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6</w:t>
      </w:r>
      <w:r w:rsidR="006728EA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00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ล้านยูโร</w:t>
      </w:r>
    </w:p>
    <w:p w14:paraId="111EE186" w14:textId="0092D3F4" w:rsidR="004330B9" w:rsidRPr="00541425" w:rsidRDefault="004330B9" w:rsidP="000C2FF3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541425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  <w:lang w:bidi="th-TH"/>
        </w:rPr>
        <w:t>กำไรต่อหุ้นบุริมสิทธิที่ปรับปรุงแล้ว</w:t>
      </w:r>
      <w:r w:rsidRPr="00541425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 (EPS)</w:t>
      </w:r>
      <w:r w:rsidR="00000B03" w:rsidRPr="00541425">
        <w:rPr>
          <w:rFonts w:asciiTheme="majorHAnsi" w:hAnsiTheme="majorHAnsi" w:cstheme="majorHAnsi"/>
          <w:b/>
          <w:szCs w:val="22"/>
        </w:rPr>
        <w:t>*</w:t>
      </w:r>
      <w:r w:rsidR="00D71E49" w:rsidRPr="00541425">
        <w:rPr>
          <w:rFonts w:ascii="Cordia New" w:hAnsi="Cordia New" w:cs="Cordia New"/>
          <w:b/>
          <w:bCs/>
          <w:sz w:val="30"/>
          <w:szCs w:val="30"/>
        </w:rPr>
        <w:t xml:space="preserve"> 4.26 </w:t>
      </w:r>
      <w:r w:rsidR="00D71E49"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ยูโร, ร้อย</w:t>
      </w:r>
      <w:r w:rsidR="00D959D0"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ล</w:t>
      </w:r>
      <w:r w:rsidR="00D71E49"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ะ </w:t>
      </w:r>
      <w:r w:rsidR="00D71E49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-17.9 </w:t>
      </w:r>
      <w:r w:rsidR="00D71E49"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ที่อัตราแลกเปลี่ยนคงที่</w:t>
      </w:r>
    </w:p>
    <w:p w14:paraId="3B1384D3" w14:textId="2AF67DF1" w:rsidR="00D71E49" w:rsidRDefault="00D71E49" w:rsidP="000C2FF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กระแสเงินสดอิสระที่แข็งแกร่งมากถึง 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2</w:t>
      </w:r>
      <w:r w:rsidR="006728EA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,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3</w:t>
      </w:r>
      <w:r w:rsidR="006728EA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00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ล้านยูโร, ฐานะการเงิน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สุทธิดีขึ้นอย่างมีนัยสำคัญ</w:t>
      </w:r>
    </w:p>
    <w:p w14:paraId="6F703ED7" w14:textId="4D4F5096" w:rsidR="00D71E49" w:rsidRPr="00485713" w:rsidRDefault="00D959D0" w:rsidP="000C2FF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จ่ายเงินปันผลในระดับเดียวกันกับปีที่ผ่านมา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1.85 </w:t>
      </w:r>
      <w:r w:rsidRPr="00D959D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ยูโรต่อหุ้นบุริมสิทธิ</w:t>
      </w:r>
    </w:p>
    <w:p w14:paraId="5022231A" w14:textId="400A4B63" w:rsidR="00D959D0" w:rsidRPr="00D959D0" w:rsidRDefault="00D959D0" w:rsidP="000C2FF3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="Cordia New" w:hAnsi="Cordia New" w:cs="Cordia New"/>
          <w:bCs/>
          <w:sz w:val="30"/>
          <w:szCs w:val="30"/>
        </w:rPr>
      </w:pPr>
      <w:r w:rsidRPr="00D959D0">
        <w:rPr>
          <w:rFonts w:ascii="Cordia New" w:hAnsi="Cordia New" w:cs="Cordia New"/>
          <w:bCs/>
          <w:sz w:val="30"/>
          <w:szCs w:val="30"/>
          <w:cs/>
          <w:lang w:bidi="th-TH"/>
        </w:rPr>
        <w:t xml:space="preserve">แนวโน้มปี </w:t>
      </w:r>
      <w:r w:rsidRPr="00D959D0">
        <w:rPr>
          <w:rFonts w:ascii="Cordia New" w:hAnsi="Cordia New" w:cs="Cordia New"/>
          <w:b/>
          <w:sz w:val="30"/>
          <w:szCs w:val="30"/>
          <w:lang w:bidi="th-TH"/>
        </w:rPr>
        <w:t>2564</w:t>
      </w:r>
    </w:p>
    <w:p w14:paraId="6C42D556" w14:textId="1C9E08CD" w:rsidR="00D959D0" w:rsidRPr="00D959D0" w:rsidRDefault="00D959D0" w:rsidP="000C2FF3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การเติบโตของยอดขายปกติ (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organic)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ที่ร้อยละ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2.0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ถึง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>5.0</w:t>
      </w:r>
    </w:p>
    <w:p w14:paraId="0A3E3CB2" w14:textId="399EC9AA" w:rsidR="00C70DBC" w:rsidRDefault="00D959D0" w:rsidP="000C2FF3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4330B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ส่วนต่างกำไรก่อนหักดอกเบี้ยและภาษีที่ปรับปรุงแล้ว</w:t>
      </w:r>
      <w:r w:rsidRPr="004330B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(EBIT margin)</w:t>
      </w:r>
      <w:r w:rsidR="00000B03">
        <w:rPr>
          <w:rFonts w:asciiTheme="majorHAnsi" w:hAnsiTheme="majorHAnsi" w:cstheme="majorHAnsi"/>
          <w:b/>
          <w:szCs w:val="22"/>
        </w:rPr>
        <w:t>*</w:t>
      </w:r>
      <w:r w:rsidRPr="004330B9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อยู่ที่ร้อยละ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 xml:space="preserve">13.5 </w:t>
      </w:r>
      <w:r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ถึง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>14.5</w:t>
      </w:r>
    </w:p>
    <w:p w14:paraId="04961289" w14:textId="217076C9" w:rsidR="00D959D0" w:rsidRPr="00D959D0" w:rsidRDefault="00D959D0" w:rsidP="000C2FF3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4330B9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  <w:lang w:bidi="th-TH"/>
        </w:rPr>
        <w:t>กำไรต่อหุ้นบุริมสิทธิที่ปรับปรุงแล้ว</w:t>
      </w:r>
      <w:r w:rsidRPr="004330B9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 (EPS)</w:t>
      </w:r>
      <w:r w:rsidR="00000B03">
        <w:rPr>
          <w:rFonts w:asciiTheme="majorHAnsi" w:hAnsiTheme="majorHAnsi" w:cstheme="majorHAnsi"/>
          <w:b/>
          <w:szCs w:val="22"/>
        </w:rPr>
        <w:t>*</w:t>
      </w:r>
      <w:r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เพิ่มขึ้นระหว่างร้อยละ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5.0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ถึง </w:t>
      </w:r>
      <w:r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15.0 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ที่อัตราแลกเปลี่ยนคงที่</w:t>
      </w:r>
    </w:p>
    <w:p w14:paraId="6358B8E0" w14:textId="1569C4B3" w:rsidR="00635616" w:rsidRDefault="00966708" w:rsidP="000C2FF3">
      <w:pPr>
        <w:spacing w:line="240" w:lineRule="auto"/>
        <w:jc w:val="left"/>
        <w:rPr>
          <w:rFonts w:cs="Segoe UI"/>
          <w:szCs w:val="22"/>
        </w:rPr>
      </w:pPr>
      <w:r w:rsidRPr="00B34F1F">
        <w:rPr>
          <w:rFonts w:asciiTheme="majorHAnsi" w:hAnsiTheme="majorHAnsi" w:cstheme="majorHAnsi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3DD7D" wp14:editId="060909A1">
                <wp:simplePos x="0" y="0"/>
                <wp:positionH relativeFrom="margin">
                  <wp:posOffset>-635</wp:posOffset>
                </wp:positionH>
                <wp:positionV relativeFrom="paragraph">
                  <wp:posOffset>1002665</wp:posOffset>
                </wp:positionV>
                <wp:extent cx="4683760" cy="247650"/>
                <wp:effectExtent l="0" t="0" r="2540" b="0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2FA92" w14:textId="0E833475" w:rsidR="00B50EF6" w:rsidRPr="00231A22" w:rsidRDefault="00B50EF6" w:rsidP="00F94F8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ordia New" w:hAnsi="Cordia New" w:cs="Cordia New"/>
                                <w:lang w:bidi="th-TH"/>
                              </w:rPr>
                            </w:pPr>
                            <w:r w:rsidRPr="00231A22">
                              <w:rPr>
                                <w:rFonts w:ascii="Cordia New" w:hAnsi="Cordia New" w:cs="Cordia New"/>
                                <w:sz w:val="16"/>
                                <w:szCs w:val="16"/>
                              </w:rPr>
                              <w:t xml:space="preserve">*  </w:t>
                            </w:r>
                            <w:r w:rsidRPr="00231A22">
                              <w:rPr>
                                <w:rStyle w:val="Emphasis"/>
                                <w:rFonts w:ascii="Cordia New" w:hAnsi="Cordia New" w:cs="Cordia New"/>
                                <w:i w:val="0"/>
                                <w:iCs w:val="0"/>
                                <w:color w:val="000000"/>
                                <w:sz w:val="24"/>
                                <w:shd w:val="clear" w:color="auto" w:fill="FFFFFF"/>
                                <w:cs/>
                                <w:lang w:bidi="th-TH"/>
                              </w:rPr>
                              <w:t>ปรับปรุงตัวเลขแล้วจากค่าใช้จ่าย/กำไรในการต่อรองราคาซื้อ และค่าใช้จ่ายในการปรับโครงสร้าง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DD7D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-.05pt;margin-top:78.95pt;width:368.8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" stroked="f">
                <v:textbox>
                  <w:txbxContent>
                    <w:p w14:paraId="4762FA92" w14:textId="0E833475" w:rsidR="00B50EF6" w:rsidRPr="00231A22" w:rsidRDefault="00B50EF6" w:rsidP="00F94F8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ordia New" w:hAnsi="Cordia New" w:cs="Cordia New"/>
                          <w:lang w:bidi="th-TH"/>
                        </w:rPr>
                      </w:pPr>
                      <w:r w:rsidRPr="00231A22">
                        <w:rPr>
                          <w:rFonts w:ascii="Cordia New" w:hAnsi="Cordia New" w:cs="Cordia New"/>
                          <w:sz w:val="16"/>
                          <w:szCs w:val="16"/>
                        </w:rPr>
                        <w:t xml:space="preserve">*  </w:t>
                      </w:r>
                      <w:r w:rsidRPr="00231A22">
                        <w:rPr>
                          <w:rStyle w:val="Emphasis"/>
                          <w:rFonts w:ascii="Cordia New" w:hAnsi="Cordia New" w:cs="Cordia New"/>
                          <w:i w:val="0"/>
                          <w:iCs w:val="0"/>
                          <w:color w:val="000000"/>
                          <w:sz w:val="24"/>
                          <w:shd w:val="clear" w:color="auto" w:fill="FFFFFF"/>
                          <w:cs/>
                          <w:lang w:bidi="th-TH"/>
                        </w:rPr>
                        <w:t>ปรับปรุงตัวเลขแล้วจากค่าใช้จ่าย/กำไรในการต่อรองราคาซื้อ และค่าใช้จ่ายในการปรับโครงสร้าง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889">
        <w:rPr>
          <w:rFonts w:cs="Segoe UI"/>
          <w:szCs w:val="22"/>
        </w:rPr>
        <w:t xml:space="preserve"> </w:t>
      </w:r>
    </w:p>
    <w:p w14:paraId="1BCA6909" w14:textId="77777777" w:rsidR="00A0094F" w:rsidRDefault="00A0094F" w:rsidP="000C2FF3">
      <w:pPr>
        <w:jc w:val="left"/>
        <w:rPr>
          <w:rFonts w:cs="Segoe UI"/>
          <w:b/>
          <w:bCs/>
          <w:szCs w:val="22"/>
        </w:rPr>
      </w:pPr>
    </w:p>
    <w:p w14:paraId="1F74476E" w14:textId="2068847F" w:rsidR="00A0094F" w:rsidRPr="00A73180" w:rsidRDefault="00EC4DFB" w:rsidP="000C2FF3">
      <w:pPr>
        <w:jc w:val="left"/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</w:pPr>
      <w:r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lastRenderedPageBreak/>
        <w:t xml:space="preserve">ดุสเซลดอร์ฟ </w:t>
      </w:r>
      <w:r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 xml:space="preserve">– </w:t>
      </w:r>
      <w:r w:rsidR="00A7318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>“</w:t>
      </w:r>
      <w:r w:rsidR="00EA458D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แม้เศรษฐกิจโลกจะถดถอยลงเป็นอย่างมากอันเป็นผลมาจากการแพร่ระบาดของไวรัสโควิด</w:t>
      </w:r>
      <w:r w:rsidR="00EA458D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>-19</w:t>
      </w:r>
      <w:r w:rsidR="00EA458D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 เฮงเค็ลยังคงมีผลการดำเนินงานโดยรวมที่แข็งแกร่ง</w:t>
      </w:r>
      <w:r w:rsidR="007E3953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ในทุกหน่วยธุรกิจ ตลอดทั้งปี ผลประกอบการของเราอยู่ในอันดับต้นๆ ของคำแนะนำของเรา</w:t>
      </w:r>
      <w:r w:rsidR="00A7318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 xml:space="preserve"> </w:t>
      </w:r>
      <w:r w:rsidR="00A73180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เราประสบความสำเร็จนี้ได้ด้วยพอร์ตโฟลิโอที่สมดุล ความสำเร็จทางด้านนวัตกรรม และความแข็งแกร่งทางการเงิน ตลอดจนความมุ่งมั่นเป็นอย่างมากของพนักงานของเราทั่วโลก ผมขอขอบคุณทุกคนสำหรับผลงานอันยอดเยี่ยมในปีที่ท้าทายอย่างแท้จริงนี้</w:t>
      </w:r>
      <w:r w:rsidR="00A7318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lang w:bidi="th-TH"/>
        </w:rPr>
        <w:t>”</w:t>
      </w:r>
      <w:r w:rsidR="00A73180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 </w:t>
      </w:r>
      <w:r w:rsidR="00A0094F" w:rsidRPr="00A0094F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นายคาร์สเทน โนเบิล ประธานเจ้าหน้าที่บริหาร บริษัทเฮงเค็ล กล่าว</w:t>
      </w:r>
      <w:r w:rsidR="00A0094F" w:rsidRPr="00A0094F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</w:t>
      </w:r>
    </w:p>
    <w:p w14:paraId="388ACBC2" w14:textId="77777777" w:rsidR="00387FC1" w:rsidRDefault="00387FC1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</w:p>
    <w:p w14:paraId="379E7D76" w14:textId="5E1E0885" w:rsidR="00C10EA4" w:rsidRPr="000157C0" w:rsidRDefault="00387FC1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“เราบันทึก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ยอดขาย 19</w:t>
      </w:r>
      <w:r w:rsidR="002A6662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,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3</w:t>
      </w:r>
      <w:r w:rsidR="002A6662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00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ล้านยูโร</w:t>
      </w:r>
      <w:r w:rsidR="002A6662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ซึ่งต่ำกว่าปีก่อน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เพียง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เล็กน้อยในแง่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ยอดขาย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ทั่วไป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และ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ยังคง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รักษาธุรกิจที่ทำกำไรได้โดยมี</w:t>
      </w:r>
      <w:r w:rsidRPr="0054142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ส่วนต่างกำไรก่อนหักดอกเบี้ยและภาษีที่ปรับปรุงแล้ว</w:t>
      </w:r>
      <w:r w:rsidRPr="0054142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(EBIT margin)</w:t>
      </w:r>
      <w:r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 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ที่ร้อยละ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13.4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นอกจากนี้เรายังสร้างกระแสเงินสดอิสระที่แข็งแกร่งเกิน 2</w:t>
      </w:r>
      <w:r w:rsidR="00851BCB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,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3</w:t>
      </w:r>
      <w:r w:rsidR="00851BCB" w:rsidRPr="00541425">
        <w:rPr>
          <w:rFonts w:ascii="Cordia New" w:hAnsi="Cordia New" w:cs="Cordia New"/>
          <w:b/>
          <w:bCs/>
          <w:sz w:val="30"/>
          <w:szCs w:val="30"/>
          <w:lang w:bidi="th-TH"/>
        </w:rPr>
        <w:t>00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ล้านยูโร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ซึ่งเกือบจะ</w:t>
      </w:r>
      <w:r w:rsidR="000157C0"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สูงที่สุด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เป็นประวัติการณ์</w:t>
      </w:r>
      <w:r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ในปีที่ผ่านมา</w:t>
      </w: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จากผลประกอบการและฐานการเงินที่แข็งแกร่งของเรา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</w:t>
      </w: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เรา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จึงได้เ</w:t>
      </w: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สนอ</w:t>
      </w:r>
      <w:r w:rsidR="000157C0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จ่าย</w:t>
      </w: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เงินปันผลที่มั่นคงให้กับผู้ถือหุ้นของเราในการประชุมสามัญประจำปีที่กำลังจะมาถึง ตลอดระยะเวลา 35 ปีที่ผ่าน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มานับตั้งแต่</w:t>
      </w:r>
      <w:r w:rsidR="000157C0" w:rsidRPr="00541425"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บริษัทฯ เข้าจดทะเบียนในตลาดหลักทรัพย์ฯ </w:t>
      </w:r>
      <w:r w:rsidRPr="005414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เฮงเค็ลจ่ายเงินปันผลสูงกว่าห</w:t>
      </w: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รือเท่ากับปีที่ผ่านมาเสมอ” </w:t>
      </w:r>
      <w:r w:rsidR="000157C0">
        <w:rPr>
          <w:rFonts w:ascii="Cordia New" w:hAnsi="Cordia New" w:cs="Cordia New" w:hint="cs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นาย</w:t>
      </w:r>
      <w:r w:rsidR="000157C0" w:rsidRPr="00A0094F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โนเบิล</w:t>
      </w:r>
      <w:r w:rsidRPr="00387FC1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Pr="00387FC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กล่าวเพิ่มเติม</w:t>
      </w:r>
    </w:p>
    <w:p w14:paraId="36746372" w14:textId="1044DF8F" w:rsidR="00387FC1" w:rsidRDefault="00387FC1" w:rsidP="000C2FF3">
      <w:pPr>
        <w:jc w:val="left"/>
        <w:rPr>
          <w:rFonts w:cs="Segoe UI"/>
          <w:b/>
          <w:bCs/>
          <w:szCs w:val="22"/>
        </w:rPr>
      </w:pPr>
    </w:p>
    <w:p w14:paraId="39BED76F" w14:textId="2CF673A6" w:rsidR="0083462E" w:rsidRPr="0083462E" w:rsidRDefault="000157C0" w:rsidP="000C2FF3">
      <w:pPr>
        <w:jc w:val="left"/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</w:pP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“ในช่วงวิกฤต</w:t>
      </w:r>
      <w:r w:rsidR="00B41043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โควิด</w:t>
      </w:r>
      <w:r w:rsidR="00B41043" w:rsidRPr="0083462E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-19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เราปรับตัวได้อย่างยืดหยุ่นและรวดเร็วตามการเปลี่ยนแปลงในตลาด</w:t>
      </w:r>
      <w:r w:rsidR="00B41043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โดย</w:t>
      </w:r>
      <w:r w:rsidR="00B41043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ยึดหลัก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ความปลอดภัยของพนักงานเป็นอันดับต้นๆ ในขณะเดียวกัน</w:t>
      </w:r>
      <w:r w:rsidR="00B41043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เรา</w:t>
      </w:r>
      <w:r w:rsidR="00B41043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ยัง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สามารถประสบความสำเร็จในการเปิดตัวและผลักดันการดำเนินการตามวาระเชิงกลยุทธ์ของเราในทุกเสา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หลัก: การ</w:t>
      </w:r>
      <w:r w:rsidR="00F20411" w:rsidRPr="00541425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ปรับพอร์ตโฟลิโอ</w:t>
      </w:r>
      <w:r w:rsidR="00B41043" w:rsidRPr="00541425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83462E" w:rsidRPr="00541425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การ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สร้างความ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ได้เปรียบในการแข่งขันโดยการเร่งสร้างนวัตกรร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ม</w:t>
      </w:r>
      <w:r w:rsidR="00B41043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การผสานความยั่งยืนอย่างมั่นคงในทุกสิ่งที่เราทำ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การขับเคลื่อน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ใน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การเปลี่ยนแปลงทางดิจิทัล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และการสร้างความมั่นใจในรูปแบบการดำเนินงานในอนาคต แต่ที่สำคัญที่สุดสำหรับ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ผมคือพวก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เราได้เสริมสร้างวัฒนธรรมการทำงานร่วมกันของเราและสร้างแรงผลักดันที่แข็งแกร่งสำหรับการเปลี่ยนแปลงที่จะช่วยให้เราสามารถส่งมอบประสิทธิภาพที่เหนือกว่าและการเติบโตอย่างมีจุดมุ่งหมาย - สำหรับลูกค้าและผู้บริโภค 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องค์กร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พนักงานและผู้ถือหุ้นของเรา</w:t>
      </w:r>
      <w:r w:rsidR="0083462E" w:rsidRPr="0083462E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0157C0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และเพื่อสังคมและโลกใบนี้</w:t>
      </w:r>
      <w:r w:rsidR="0083462E" w:rsidRPr="0083462E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”</w:t>
      </w:r>
    </w:p>
    <w:p w14:paraId="3D7857FD" w14:textId="650DE809" w:rsidR="0073100D" w:rsidRPr="00F81D4A" w:rsidRDefault="0073100D" w:rsidP="000C2FF3">
      <w:pPr>
        <w:jc w:val="left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</w:p>
    <w:p w14:paraId="0C320CBE" w14:textId="6C09C6CF" w:rsidR="00F81D4A" w:rsidRPr="00F81D4A" w:rsidRDefault="00F81D4A" w:rsidP="000C2FF3">
      <w:pPr>
        <w:jc w:val="left"/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</w:pPr>
      <w:r w:rsidRPr="00F81D4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lastRenderedPageBreak/>
        <w:t>ตลอดทั้งปี หน่วยธุรกิจเทคโนโลยีกาวรายงานยอดขายที่ต่ำกว่าระดับของปีที่ผ่านมา สะท้อนให้เห็นถึงความต้องการที่ลดลงอย่างมีนัยสำคัญจากอุตสาหกรรมหลัก อย่างไรก็ตาม ด้วยพอร์ตโฟลิโอที่กว้างขวางและโซลูชั่นนวัตกรรมที่ประสบความสำเร็จทำให้ธุรกิจได้พิสูจน์ความแข็งแกร่งในภาวะเศรษฐกิจตกต่ำทั่วโลก</w:t>
      </w:r>
    </w:p>
    <w:p w14:paraId="618B9076" w14:textId="77777777" w:rsidR="00F81D4A" w:rsidRDefault="00F81D4A" w:rsidP="000C2FF3">
      <w:pPr>
        <w:jc w:val="left"/>
        <w:rPr>
          <w:rFonts w:cs="Segoe UI"/>
          <w:b/>
          <w:bCs/>
          <w:szCs w:val="22"/>
          <w:lang w:bidi="th-TH"/>
        </w:rPr>
      </w:pPr>
    </w:p>
    <w:p w14:paraId="2CEDB4B5" w14:textId="77777777" w:rsidR="00F81D4A" w:rsidRDefault="00F81D4A" w:rsidP="000C2FF3">
      <w:pPr>
        <w:jc w:val="left"/>
        <w:rPr>
          <w:rFonts w:cs="Segoe UI"/>
          <w:b/>
          <w:bCs/>
          <w:szCs w:val="22"/>
          <w:lang w:bidi="th-TH"/>
        </w:rPr>
      </w:pPr>
      <w:bookmarkStart w:id="1" w:name="_Hlk63415665"/>
    </w:p>
    <w:bookmarkEnd w:id="1"/>
    <w:p w14:paraId="7E13A78D" w14:textId="17DF9D08" w:rsidR="00F81D4A" w:rsidRPr="00F81D4A" w:rsidRDefault="00F81D4A" w:rsidP="000C2FF3">
      <w:pPr>
        <w:jc w:val="left"/>
        <w:rPr>
          <w:rFonts w:ascii="Cordia New" w:hAnsi="Cordia New" w:cs="Cordia New"/>
          <w:b/>
          <w:bCs/>
          <w:color w:val="000000" w:themeColor="text1"/>
          <w:sz w:val="30"/>
          <w:szCs w:val="30"/>
        </w:rPr>
      </w:pPr>
      <w:r w:rsidRPr="00F81D4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ยอดขายปกติ (</w:t>
      </w:r>
      <w:r w:rsidRPr="00F81D4A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organic sales</w:t>
      </w:r>
      <w:r w:rsidRPr="00F81D4A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) ในผลิตภัณฑ์บิวตี้แคร์อยู่ในระดับต่ำกว่าปีที่ผ่านมา โดยได้รับผลกระทบอย่างมากจากธุรกิจร้านทำผม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เนื่องจาก</w:t>
      </w:r>
      <w:r w:rsidR="00A5559A" w:rsidRPr="00541425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 xml:space="preserve">มาตรการสั่งปิดของรัฐบาล 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ในขณะที่ธุรกิจค้าปลีกมีการเติบโตที่ดี สิ่งนี้ได้รับแรงหนุนจากการพัฒนาแบรนด์ชั้นนำที่ประสบความสำเร็จ ตลอดจนการเปิดตัวผลิตภัณฑ์ใหม่ที่ตอบสนองเทรนด์ของผู้บริโภค</w:t>
      </w:r>
      <w:r w:rsidR="00994852" w:rsidRPr="00541425">
        <w:rPr>
          <w:rFonts w:ascii="Cordia New" w:hAnsi="Cordia New" w:cs="Cordia New" w:hint="cs"/>
          <w:b/>
          <w:bCs/>
          <w:color w:val="000000" w:themeColor="text1"/>
          <w:sz w:val="30"/>
          <w:szCs w:val="30"/>
          <w:cs/>
          <w:lang w:bidi="th-TH"/>
        </w:rPr>
        <w:t>หลัก</w:t>
      </w:r>
    </w:p>
    <w:p w14:paraId="66FF7580" w14:textId="77777777" w:rsidR="0014444F" w:rsidRDefault="0014444F" w:rsidP="000C2FF3">
      <w:pPr>
        <w:jc w:val="left"/>
        <w:rPr>
          <w:rFonts w:cs="Segoe UI"/>
          <w:b/>
          <w:bCs/>
          <w:szCs w:val="22"/>
          <w:lang w:bidi="th-TH"/>
        </w:rPr>
      </w:pPr>
    </w:p>
    <w:p w14:paraId="1B354B52" w14:textId="2736E086" w:rsidR="0022770F" w:rsidRPr="0022770F" w:rsidRDefault="0022770F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22770F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กลุ่มธุรกิจผลิตภัณฑ์ซักล้างและผลิตภัณฑ์ในครัวเรือน</w:t>
      </w:r>
      <w:r w:rsidRPr="0022770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มียอดขายเติบโตเป็นอย่างมากจากความต้องการผลิตภัณฑ์ที่เกี่ยวข้องกับสุขอนามัยและนวัตกรรมที่ประสบความสำเร็จ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 xml:space="preserve"> รวมถึง</w:t>
      </w:r>
      <w:r w:rsidRPr="0022770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ความต้องการในผลิตภัณฑ์ที่ยั่งยืนที่เพิ่มสูงขึ้น</w:t>
      </w:r>
      <w:r>
        <w:rPr>
          <w:rFonts w:ascii="Cordia New" w:hAnsi="Cordia New" w:cs="Cordia New" w:hint="cs"/>
          <w:b/>
          <w:bCs/>
          <w:sz w:val="30"/>
          <w:szCs w:val="30"/>
          <w:cs/>
          <w:lang w:bidi="th-TH"/>
        </w:rPr>
        <w:t>ด้วย</w:t>
      </w:r>
    </w:p>
    <w:p w14:paraId="130F1A45" w14:textId="77777777" w:rsidR="00E46297" w:rsidRPr="0022770F" w:rsidRDefault="00E46297" w:rsidP="000C2FF3">
      <w:pPr>
        <w:jc w:val="left"/>
        <w:rPr>
          <w:rFonts w:cstheme="minorBidi"/>
          <w:b/>
          <w:bCs/>
          <w:szCs w:val="22"/>
          <w:cs/>
          <w:lang w:bidi="th-TH"/>
        </w:rPr>
      </w:pPr>
    </w:p>
    <w:p w14:paraId="7874481B" w14:textId="14CE2C21" w:rsidR="00F265B0" w:rsidRPr="00F265B0" w:rsidRDefault="00F265B0" w:rsidP="000C2FF3">
      <w:pPr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F265B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หลังจากได้รับผลกระทบเชิงลบต่อยอดขายเป็นอย่างมากอันเนื่องมาจากการแพร่ระบาดของไวรัสโควิด</w:t>
      </w:r>
      <w:r w:rsidRPr="00F265B0">
        <w:rPr>
          <w:rFonts w:ascii="Cordia New" w:hAnsi="Cordia New" w:cs="Cordia New"/>
          <w:b/>
          <w:bCs/>
          <w:sz w:val="30"/>
          <w:szCs w:val="30"/>
          <w:lang w:bidi="th-TH"/>
        </w:rPr>
        <w:t>-19</w:t>
      </w:r>
      <w:r w:rsidRPr="00F265B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และการปิดตัวต่างๆ ที่เกี่ยวข้องในไตรมาสที่สองสำหรับเทคโนโลยีกาวและผลิตภัณฑ์บิวตี้แคร์ ทั้งสามหน่วยธุรกิจรายงานว่าในช่วงครึ่งหลังของปี 2563 มีการเติบโตที่ดีเมื่อเทียบกับปีก่อนหน้า การพัฒนาธุรกิจสินค้าอุปโภคบริโภค ผลิตภัณฑ์บิวตี้แคร์ และผลิตภัณฑ์</w:t>
      </w:r>
      <w:r w:rsidRPr="00F265B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Pr="00F265B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ยังได้รับการสนับสนุนจากการลงทุนที่เพิ่มขึ้นในแบรนด์ นวัตกรรม และการปรับเปลี่ยนในรูปแบบดิจิทัล</w:t>
      </w:r>
    </w:p>
    <w:p w14:paraId="520D74C7" w14:textId="21CEEA90" w:rsidR="002D5D1D" w:rsidRDefault="002D5D1D" w:rsidP="000C2FF3">
      <w:pPr>
        <w:jc w:val="left"/>
        <w:rPr>
          <w:rFonts w:cstheme="minorBidi"/>
          <w:b/>
          <w:bCs/>
          <w:szCs w:val="22"/>
          <w:lang w:bidi="th-TH"/>
        </w:rPr>
      </w:pPr>
    </w:p>
    <w:p w14:paraId="5AF3AEBC" w14:textId="258BE7E8" w:rsidR="00F35F79" w:rsidRPr="00F35F79" w:rsidRDefault="00F35F79" w:rsidP="000C2FF3">
      <w:pPr>
        <w:jc w:val="left"/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</w:pP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ที่ระดับกลุ่ม 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กำไรก่อนหัก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ดอกเบี้ยและภาษีที่ปรับปรุงแล้ว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 xml:space="preserve"> (EBIT) 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ลดลงร้อยละ -19.9 เปอร์เซ็นต์อยู่ที่ 2</w:t>
      </w:r>
      <w:r w:rsidR="006A0E42"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,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>6</w:t>
      </w:r>
      <w:r w:rsidR="006A0E42"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00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ล้านยูโร </w:t>
      </w:r>
      <w:r w:rsidRPr="0054142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ส่วนต่างกำ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ไรก่อนหักดอกเบี้ยและภาษีที่ปรับปรุงแล้ว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(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 xml:space="preserve">EBIT margin) 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อยู่ที่ร้อยละ 13.4 ซึ่งต่ำกว่าปี 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2562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ร้อยละ -2.6 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กำไรต่อหุ้นบุริมสิทธิที่ปรับปรุงแล้ว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> (EPS)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อยู่ที่ 4.26 ยูโร ลดลงร้อยละ -17.9 ณ อัตราแลกเปลี่ยนคงที่</w:t>
      </w:r>
    </w:p>
    <w:p w14:paraId="0856CCF5" w14:textId="16CC7BA8" w:rsidR="00846017" w:rsidRDefault="00846017" w:rsidP="000C2FF3">
      <w:pPr>
        <w:jc w:val="left"/>
        <w:rPr>
          <w:rFonts w:cs="Segoe UI"/>
          <w:b/>
          <w:bCs/>
          <w:szCs w:val="22"/>
        </w:rPr>
      </w:pPr>
    </w:p>
    <w:p w14:paraId="70ED9B0C" w14:textId="413BFEB2" w:rsidR="009348A6" w:rsidRPr="009348A6" w:rsidRDefault="009348A6" w:rsidP="000C2FF3">
      <w:pPr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“การพัฒนารายได้ของเราสะท้อนให้เห็นถึงการลงทุนที่เพิ่มขึ้น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ซึ่งเรา</w:t>
      </w:r>
      <w:r w:rsidR="004D78FD"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ได้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มีการเพิ่มการลงทุน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ตามที่</w:t>
      </w:r>
      <w:r w:rsidR="004D78FD"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ป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ระกาศไว้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ตั้งแต่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ต้นปี 2563 แม้จะเกิดวิกฤตก็ตาม ความต้องการที่ลดลงในกลุ่มธุรกิจหลักในช่วงวิกฤต</w:t>
      </w:r>
      <w:r w:rsidR="004D78FD"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โควิด</w:t>
      </w:r>
      <w:r w:rsidR="004D78FD" w:rsidRPr="00B165DF">
        <w:rPr>
          <w:rFonts w:ascii="Cordia New" w:hAnsi="Cordia New" w:cs="Cordia New"/>
          <w:b/>
          <w:bCs/>
          <w:sz w:val="30"/>
          <w:szCs w:val="30"/>
          <w:lang w:bidi="th-TH"/>
        </w:rPr>
        <w:t xml:space="preserve">-19 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lastRenderedPageBreak/>
        <w:t>ส่งผล</w:t>
      </w:r>
      <w:r w:rsidR="004D78FD"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กระทบในเชิงลบ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ต่อความสามารถในการทำกำไรของเราด้วย อย่างไรก็ตาม</w:t>
      </w:r>
      <w:r w:rsidR="004D78FD"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ด้วยการจัดการต้นทุนที่ประสบความสำเร็จของเราและการใช้รูปแบบการดำเนินงานที่ได้รับการปรับปรุง</w:t>
      </w:r>
      <w:r w:rsidR="00B165DF"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ให้ดีขึ้น 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ทำให้เราสามารถลดผลกระทบบางส่วนจากวิกฤตที่มีต่อรายได้ของเรา” </w:t>
      </w:r>
      <w:r w:rsidRPr="00B165DF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นายคาร์สเทน โนเบิล </w:t>
      </w:r>
      <w:r w:rsidRPr="009348A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อธิบาย</w:t>
      </w:r>
    </w:p>
    <w:p w14:paraId="56D54DD9" w14:textId="77777777" w:rsidR="00E93125" w:rsidRDefault="00E93125" w:rsidP="000C2FF3">
      <w:pPr>
        <w:spacing w:line="240" w:lineRule="auto"/>
        <w:jc w:val="left"/>
        <w:rPr>
          <w:rFonts w:cstheme="minorBidi"/>
          <w:b/>
          <w:bCs/>
          <w:szCs w:val="22"/>
          <w:lang w:bidi="th-TH"/>
        </w:rPr>
      </w:pPr>
    </w:p>
    <w:p w14:paraId="63936D1F" w14:textId="77777777" w:rsidR="00AC14F5" w:rsidRDefault="00B165DF" w:rsidP="000C2FF3">
      <w:pPr>
        <w:spacing w:line="240" w:lineRule="auto"/>
        <w:jc w:val="left"/>
        <w:rPr>
          <w:rFonts w:cstheme="minorBidi"/>
          <w:b/>
          <w:bCs/>
          <w:szCs w:val="22"/>
          <w:lang w:bidi="th-TH"/>
        </w:rPr>
      </w:pP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“ในขณะที่เรา</w:t>
      </w:r>
      <w:r w:rsidR="00E93125"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กำลัง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จัดการ</w:t>
      </w:r>
      <w:r w:rsidR="00E93125"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กับ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วิกฤตในปัจจุบัน</w:t>
      </w:r>
      <w:r w:rsidR="00E93125"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เรายังคงทุ่มเทอย่างเต็มที่เพื่อวาระการเติบโตที่ทะเยอทะยานของเราในปีต่อๆ ไป เมื่อมองไปข้างหน้า</w:t>
      </w:r>
      <w:r w:rsidR="00E93125"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B165DF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รามั่นใจมากขึ้นกว่าเดิมที่จะดำเนินการตามวาระการเติบโตอย่างมีจุดมุ่งหมายร่วมกับทีมงานทั่วโลกและกำหนดอนาคตของเราให้ประสบความสำเร็จ”</w:t>
      </w:r>
    </w:p>
    <w:p w14:paraId="65E0A830" w14:textId="77777777" w:rsidR="00AC14F5" w:rsidRDefault="00AC14F5" w:rsidP="000C2FF3">
      <w:pPr>
        <w:spacing w:line="240" w:lineRule="auto"/>
        <w:jc w:val="left"/>
        <w:rPr>
          <w:rFonts w:cstheme="minorBidi"/>
          <w:b/>
          <w:bCs/>
          <w:szCs w:val="22"/>
          <w:lang w:bidi="th-TH"/>
        </w:rPr>
      </w:pPr>
    </w:p>
    <w:p w14:paraId="07888405" w14:textId="3C4C8C6D" w:rsidR="00E93125" w:rsidRDefault="00E93125" w:rsidP="000C2FF3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แนวโน้มปี </w:t>
      </w:r>
      <w:r w:rsidRPr="00AC14F5">
        <w:rPr>
          <w:rFonts w:ascii="Cordia New" w:hAnsi="Cordia New" w:cs="Cordia New"/>
          <w:b/>
          <w:bCs/>
          <w:sz w:val="30"/>
          <w:szCs w:val="30"/>
          <w:lang w:bidi="th-TH"/>
        </w:rPr>
        <w:t>2564</w:t>
      </w:r>
    </w:p>
    <w:p w14:paraId="5FB41853" w14:textId="77777777" w:rsidR="00AC14F5" w:rsidRPr="00E93125" w:rsidRDefault="00AC14F5" w:rsidP="000C2FF3">
      <w:pPr>
        <w:spacing w:line="240" w:lineRule="auto"/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</w:p>
    <w:p w14:paraId="1B3D6D37" w14:textId="63614BF6" w:rsidR="00E93125" w:rsidRPr="00E93125" w:rsidRDefault="00E93125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“เมื่อเราเข้าสู่ปี 2564 เรายังคงต้องเผชิญกับความไม่แน่นอนในระดับสูง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ของ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การแพร่ระบาด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ว่า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จะพัฒนาไป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ในทิศทางใด 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ความพยายามในการฉีดวัคซีนจะก้าวหน้าไป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ได้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เร็วเพียงใด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และ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จะ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ส่งผลต่อข้อจำกัด</w:t>
      </w:r>
      <w:r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ต่างๆ 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ใน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แต่ละ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ประเทศ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อย่างไร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เราคาด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การณ์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ว่าความต้องการในภาคอุตสาหกรรมและกลุ่มผู้บริโภคที่เกี่ยวข้องกับบริษัทของเรา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โดยเฉพาะธุรกิจร้านทำผมจะฟื้นตัว ในขณะเดียวกันเราเชื่อว่าความต้องการของผู้บริโภคจะกลับ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คืน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สู่ระดับปกติในหมวดหมู่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ที่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ความต้องการ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ได้พุ่ง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สูงขึ้น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อันเนื่องมา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จากการแพร่ระบาดของ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โควิด</w:t>
      </w:r>
      <w:r w:rsidR="00AC14F5" w:rsidRPr="00AC14F5">
        <w:rPr>
          <w:rFonts w:ascii="Cordia New" w:hAnsi="Cordia New" w:cs="Cordia New"/>
          <w:b/>
          <w:bCs/>
          <w:sz w:val="30"/>
          <w:szCs w:val="30"/>
          <w:lang w:bidi="th-TH"/>
        </w:rPr>
        <w:t>-19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นอกจากนี้เรา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ยัง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คาด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การณ์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ว่าข้อจำกัด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ต่างๆ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ในปัจจุบันในตลาดสำคัญหลายแห่งจะถูกยกเลิกในช่วงไตรมาสแรกและจะไม่มีการปิดตัวลงอย่างกว้างขวางของธุรกิจค้าปลีกและธุรกิจอุตสาหกรรม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</w:t>
      </w:r>
      <w:r w:rsidRPr="00E9312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รวมถึงโรงงานผลิตในช่วงที่เหลือของปี” </w:t>
      </w:r>
      <w:r w:rsidR="00AC14F5" w:rsidRPr="00AC14F5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นายคาร์สเทน โนเบิล</w:t>
      </w:r>
      <w:r w:rsidR="00AC14F5" w:rsidRPr="00AC14F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กล่าว</w:t>
      </w:r>
    </w:p>
    <w:p w14:paraId="2D0D46B7" w14:textId="77777777" w:rsidR="001E025F" w:rsidRDefault="001E025F" w:rsidP="000C2FF3">
      <w:pPr>
        <w:jc w:val="left"/>
        <w:rPr>
          <w:rFonts w:cs="Segoe UI"/>
          <w:b/>
          <w:bCs/>
          <w:szCs w:val="22"/>
          <w:lang w:bidi="th-TH"/>
        </w:rPr>
      </w:pPr>
    </w:p>
    <w:p w14:paraId="073D643E" w14:textId="09FDC31A" w:rsidR="001247D5" w:rsidRPr="001247D5" w:rsidRDefault="001247D5" w:rsidP="000C2FF3">
      <w:pPr>
        <w:jc w:val="left"/>
        <w:rPr>
          <w:rFonts w:ascii="Cordia New" w:hAnsi="Cordia New" w:cs="Cordia New"/>
          <w:b/>
          <w:bCs/>
          <w:sz w:val="30"/>
          <w:szCs w:val="30"/>
        </w:rPr>
      </w:pPr>
      <w:r w:rsidRPr="001247D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จากสมมติฐานเหล่านี้ เฮงเค็ลคาดว่าจะสร้างยอดขายและกำไรให้เติบโตในปีงบประมาณ 2564 บริษัทฯ คาดว่ายอดขายปกติ (</w:t>
      </w:r>
      <w:r w:rsidRPr="001247D5">
        <w:rPr>
          <w:rFonts w:ascii="Cordia New" w:hAnsi="Cordia New" w:cs="Cordia New"/>
          <w:b/>
          <w:bCs/>
          <w:sz w:val="30"/>
          <w:szCs w:val="30"/>
        </w:rPr>
        <w:t>organic sales</w:t>
      </w:r>
      <w:r w:rsidRPr="001247D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) จะเติบโตร้อยละ 2.0 ถึง 5.0 และ</w:t>
      </w:r>
      <w:r w:rsidRPr="001247D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ส่วนต่างกำไรก่อนหักดอกเบี้ยและภาษีที่ปรับปรุงแล้ว</w:t>
      </w:r>
      <w:r w:rsidRPr="001247D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> 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(</w:t>
      </w:r>
      <w:r w:rsidRPr="00F35F79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 xml:space="preserve">EBIT margin) </w:t>
      </w:r>
      <w:r w:rsidRPr="001247D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อยู่ในช่วงร้อยละ 13.5 ถึง 14.5 สำหรับ</w:t>
      </w:r>
      <w:r w:rsidRPr="001247D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t>กำไรต่อหุ้นบุริมสิทธิที่ปรับปรุงแล้ว</w:t>
      </w:r>
      <w:r w:rsidRPr="001247D5">
        <w:rPr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</w:rPr>
        <w:t> (EPS)</w:t>
      </w:r>
      <w:r w:rsidRPr="001247D5">
        <w:rPr>
          <w:rFonts w:ascii="Cordia New" w:hAnsi="Cordia New" w:cs="Cordia New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Pr="001247D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ที่ปรับปรุงแล้ว ณ อัตราแลกเปลี่ยนคงที่ เฮงเค็ลคาดว่าจะเพิ่มขึ้นในช่วงร้อยละ 5.0 ถึง 15.0 </w:t>
      </w:r>
    </w:p>
    <w:p w14:paraId="44003D69" w14:textId="77777777" w:rsidR="009A75EA" w:rsidRDefault="009A75EA" w:rsidP="000C2FF3">
      <w:pPr>
        <w:jc w:val="left"/>
        <w:rPr>
          <w:rFonts w:ascii="Browallia New" w:hAnsi="Browallia New" w:cs="Browallia New"/>
          <w:b/>
          <w:bCs/>
          <w:szCs w:val="22"/>
          <w:lang w:bidi="th-TH"/>
        </w:rPr>
      </w:pPr>
    </w:p>
    <w:p w14:paraId="5F095C15" w14:textId="5DC67946" w:rsidR="009A75EA" w:rsidRPr="009A75EA" w:rsidRDefault="009A75EA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9A75E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ยอดขายและผลประกอบการของกลุ่มในปีงบประมาณ 2</w:t>
      </w:r>
      <w:r w:rsidRPr="009A75EA">
        <w:rPr>
          <w:rFonts w:ascii="Cordia New" w:hAnsi="Cordia New" w:cs="Cordia New"/>
          <w:b/>
          <w:bCs/>
          <w:sz w:val="30"/>
          <w:szCs w:val="30"/>
          <w:lang w:bidi="th-TH"/>
        </w:rPr>
        <w:t>563</w:t>
      </w:r>
    </w:p>
    <w:p w14:paraId="5C3AD27C" w14:textId="77777777" w:rsidR="009A75EA" w:rsidRDefault="009A75EA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0F968F57" w14:textId="4DB9D3D4" w:rsidR="009A75EA" w:rsidRPr="009A75EA" w:rsidRDefault="009A75EA" w:rsidP="000C2FF3">
      <w:pPr>
        <w:jc w:val="left"/>
        <w:rPr>
          <w:rFonts w:ascii="Cordia New" w:hAnsi="Cordia New" w:cs="Cordia New"/>
          <w:sz w:val="30"/>
          <w:szCs w:val="30"/>
        </w:rPr>
      </w:pPr>
      <w:r w:rsidRPr="009A75E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ยอดขาย</w:t>
      </w:r>
      <w:r w:rsidRPr="009A75EA">
        <w:rPr>
          <w:rFonts w:ascii="Cordia New" w:hAnsi="Cordia New" w:cs="Cordia New"/>
          <w:sz w:val="30"/>
          <w:szCs w:val="30"/>
          <w:cs/>
          <w:lang w:bidi="th-TH"/>
        </w:rPr>
        <w:t xml:space="preserve">ของกลุ่มเฮงเค็ลในปีงบประมาณ </w:t>
      </w:r>
      <w:r w:rsidRPr="006B01B7">
        <w:rPr>
          <w:rFonts w:ascii="Cordia New" w:hAnsi="Cordia New" w:cs="Cordia New"/>
          <w:sz w:val="30"/>
          <w:szCs w:val="30"/>
          <w:lang w:bidi="th-TH"/>
        </w:rPr>
        <w:t>2563</w:t>
      </w:r>
      <w:r w:rsidRPr="006B01B7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A32B78" w:rsidRPr="006B01B7">
        <w:rPr>
          <w:rFonts w:ascii="Cordia New" w:hAnsi="Cordia New" w:cs="Cordia New" w:hint="cs"/>
          <w:sz w:val="30"/>
          <w:szCs w:val="30"/>
          <w:cs/>
          <w:lang w:bidi="th-TH"/>
        </w:rPr>
        <w:t>จำนวน</w:t>
      </w:r>
      <w:r w:rsidR="00D861F4" w:rsidRPr="006B01B7">
        <w:rPr>
          <w:rFonts w:ascii="Cordia New" w:hAnsi="Cordia New" w:cs="Cordia New"/>
          <w:sz w:val="30"/>
          <w:szCs w:val="30"/>
          <w:cs/>
          <w:lang w:bidi="th-TH"/>
        </w:rPr>
        <w:t xml:space="preserve"> 19</w:t>
      </w:r>
      <w:r w:rsidR="00D861F4" w:rsidRPr="006B01B7">
        <w:rPr>
          <w:rFonts w:ascii="Cordia New" w:hAnsi="Cordia New" w:cs="Cordia New"/>
          <w:sz w:val="30"/>
          <w:szCs w:val="30"/>
        </w:rPr>
        <w:t>,</w:t>
      </w:r>
      <w:r w:rsidR="00D861F4" w:rsidRPr="006B01B7">
        <w:rPr>
          <w:rFonts w:ascii="Cordia New" w:hAnsi="Cordia New" w:cs="Cordia New"/>
          <w:sz w:val="30"/>
          <w:szCs w:val="30"/>
          <w:cs/>
          <w:lang w:bidi="th-TH"/>
        </w:rPr>
        <w:t xml:space="preserve">250 ล้านยูโร </w:t>
      </w:r>
      <w:r w:rsidR="00AF4093" w:rsidRPr="006B01B7">
        <w:rPr>
          <w:rFonts w:ascii="Cordia New" w:hAnsi="Cordia New" w:cs="Cordia New" w:hint="cs"/>
          <w:sz w:val="30"/>
          <w:szCs w:val="30"/>
          <w:cs/>
          <w:lang w:bidi="th-TH"/>
        </w:rPr>
        <w:t>อยู่ที่</w:t>
      </w:r>
      <w:r w:rsidRPr="006B01B7">
        <w:rPr>
          <w:rFonts w:ascii="Cordia New" w:hAnsi="Cordia New" w:cs="Cordia New"/>
          <w:sz w:val="30"/>
          <w:szCs w:val="30"/>
          <w:cs/>
          <w:lang w:bidi="th-TH"/>
        </w:rPr>
        <w:t>ร้อย</w:t>
      </w:r>
      <w:r w:rsidRPr="009A75EA">
        <w:rPr>
          <w:rFonts w:ascii="Cordia New" w:hAnsi="Cordia New" w:cs="Cordia New"/>
          <w:sz w:val="30"/>
          <w:szCs w:val="30"/>
          <w:cs/>
          <w:lang w:bidi="th-TH"/>
        </w:rPr>
        <w:t>ละ -4.3 ซึ่งต่ำกว่าช่วงเดียวกันของปีก่อนหน้า การเติบโตของ</w:t>
      </w:r>
      <w:r w:rsidRPr="009A75E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ยอดขายปกติ (</w:t>
      </w:r>
      <w:r w:rsidRPr="009A75EA">
        <w:rPr>
          <w:rFonts w:ascii="Cordia New" w:hAnsi="Cordia New" w:cs="Cordia New"/>
          <w:b/>
          <w:bCs/>
          <w:sz w:val="30"/>
          <w:szCs w:val="30"/>
        </w:rPr>
        <w:t>organic sales</w:t>
      </w:r>
      <w:r w:rsidRPr="009A75EA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)</w:t>
      </w:r>
      <w:r w:rsidRPr="009A75EA">
        <w:rPr>
          <w:rFonts w:ascii="Cordia New" w:hAnsi="Cordia New" w:cs="Cordia New"/>
          <w:sz w:val="30"/>
          <w:szCs w:val="30"/>
          <w:cs/>
          <w:lang w:bidi="th-TH"/>
        </w:rPr>
        <w:t xml:space="preserve"> ซึ่งไม่รวมผลกระทบของสกุลเงินและการเข้าซื้อกิจการ/การขายกิจการติดลบเล็กน้อยที่ร้อยละ -0.7 การมีส่วนร่วมจากการเข้าซื้อกิจการและการถอนการลงทุนมีจำนวนร้อยละ 0.3 ผลกระทบจากสกุลเงินมีผลกระทบเชิงลบร้อยละ -3.9 ต่อยอดขาย</w:t>
      </w:r>
    </w:p>
    <w:p w14:paraId="28AA4BC8" w14:textId="77777777" w:rsidR="00FD3DEF" w:rsidRPr="00552E32" w:rsidRDefault="00FD3DEF" w:rsidP="000C2FF3">
      <w:pPr>
        <w:jc w:val="left"/>
        <w:rPr>
          <w:rFonts w:ascii="Cordia New" w:hAnsi="Cordia New" w:cs="Cordia New"/>
          <w:sz w:val="30"/>
          <w:szCs w:val="30"/>
        </w:rPr>
      </w:pPr>
    </w:p>
    <w:p w14:paraId="4074AA79" w14:textId="1400C10E" w:rsidR="00D74CF6" w:rsidRDefault="00956541" w:rsidP="000C2FF3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  <w:r w:rsidRPr="00956541">
        <w:rPr>
          <w:rFonts w:ascii="Cordia New" w:hAnsi="Cordia New" w:cs="Cordia New"/>
          <w:sz w:val="30"/>
          <w:szCs w:val="30"/>
          <w:cs/>
          <w:lang w:bidi="th-TH"/>
        </w:rPr>
        <w:t>เมื่อเผชิญกับความต้องการที่ลดลงอย่างมีนัยสำคัญจากลูกค้าในอุตสาหกรรมหลักอันเป็นผลมาจากการแพร่ระบาดของ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ไวรัสโควิด</w:t>
      </w:r>
      <w:r w:rsidR="00552E32" w:rsidRPr="00552E32">
        <w:rPr>
          <w:rFonts w:ascii="Cordia New" w:hAnsi="Cordia New" w:cs="Cordia New"/>
          <w:sz w:val="30"/>
          <w:szCs w:val="30"/>
          <w:lang w:bidi="th-TH"/>
        </w:rPr>
        <w:t>-19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95654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หน่วยธุรกิจเทคโนโลยีกาว</w:t>
      </w:r>
      <w:r w:rsidR="00542211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>รายงานการพัฒนายอดขาย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ปกติ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>ที่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 xml:space="preserve"> -4.2 ใน</w:t>
      </w:r>
      <w:r w:rsidRPr="0095654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หน่วยธุรกิจผลิตภัณฑ์</w:t>
      </w:r>
      <w:r w:rsidR="00552E32" w:rsidRPr="00552E32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บิวตี้แคร์</w:t>
      </w:r>
      <w:r w:rsidR="00552E32" w:rsidRPr="00956541">
        <w:rPr>
          <w:rFonts w:ascii="Cordia New" w:hAnsi="Cordia New" w:cs="Cordia New"/>
          <w:sz w:val="30"/>
          <w:szCs w:val="30"/>
          <w:cs/>
          <w:lang w:bidi="th-TH"/>
        </w:rPr>
        <w:t>ยอดขาย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 xml:space="preserve">ปกติอยู่ที่ร้อยละ 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>-2.8 ต่ำกว่าระดับปี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ที่ผ่านมา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>ซึ่งได้รับผลกระทบโดยเฉพาะอย่างยิ่งจากเงื่อนไขที่ท้าทายสำหรับธุรกิจร้านทำผมในหลายภูมิภาคและตลาดสำคัญเนื่องจากการแพร่ระบาด</w:t>
      </w:r>
      <w:r w:rsidR="00552E32" w:rsidRPr="00956541">
        <w:rPr>
          <w:rFonts w:ascii="Cordia New" w:hAnsi="Cordia New" w:cs="Cordia New"/>
          <w:sz w:val="30"/>
          <w:szCs w:val="30"/>
          <w:cs/>
          <w:lang w:bidi="th-TH"/>
        </w:rPr>
        <w:t>ของ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ไวรัสโควิด</w:t>
      </w:r>
      <w:r w:rsidR="00552E32" w:rsidRPr="00552E32">
        <w:rPr>
          <w:rFonts w:ascii="Cordia New" w:hAnsi="Cordia New" w:cs="Cordia New"/>
          <w:sz w:val="30"/>
          <w:szCs w:val="30"/>
          <w:lang w:bidi="th-TH"/>
        </w:rPr>
        <w:t>-19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 xml:space="preserve">ในขณะที่ธุรกิจค้าปลีกมีการเติบโตที่ดี </w:t>
      </w:r>
      <w:r w:rsidR="00552E32" w:rsidRPr="00F265B0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ผลิตภัณฑ์</w:t>
      </w:r>
      <w:r w:rsidR="00552E32" w:rsidRPr="00552E32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>มียอดขายเติบโตสูงมากถึง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 xml:space="preserve"> 5.6 การพัฒนาได้รับแรงหนุนจากนวัตกรรมที่แข็งแกร่งและความต้องการผลิตภัณฑ์สุขอนามัย</w:t>
      </w:r>
      <w:r w:rsidR="00552E32" w:rsidRPr="00956541">
        <w:rPr>
          <w:rFonts w:ascii="Cordia New" w:hAnsi="Cordia New" w:cs="Cordia New"/>
          <w:sz w:val="30"/>
          <w:szCs w:val="30"/>
          <w:cs/>
          <w:lang w:bidi="th-TH"/>
        </w:rPr>
        <w:t>ที่เกี่ยวข้องกับการแพร่ระบาด</w:t>
      </w:r>
      <w:r w:rsidR="00552E32" w:rsidRPr="00552E32">
        <w:rPr>
          <w:rFonts w:ascii="Cordia New" w:hAnsi="Cordia New" w:cs="Cordia New"/>
          <w:sz w:val="30"/>
          <w:szCs w:val="30"/>
          <w:cs/>
          <w:lang w:bidi="th-TH"/>
        </w:rPr>
        <w:t>ของไวรัสโควิด</w:t>
      </w:r>
      <w:r w:rsidR="00552E32" w:rsidRPr="00552E32">
        <w:rPr>
          <w:rFonts w:ascii="Cordia New" w:hAnsi="Cordia New" w:cs="Cordia New"/>
          <w:sz w:val="30"/>
          <w:szCs w:val="30"/>
          <w:lang w:bidi="th-TH"/>
        </w:rPr>
        <w:t xml:space="preserve">-19 </w:t>
      </w:r>
      <w:r w:rsidRPr="00956541">
        <w:rPr>
          <w:rFonts w:ascii="Cordia New" w:hAnsi="Cordia New" w:cs="Cordia New"/>
          <w:sz w:val="30"/>
          <w:szCs w:val="30"/>
          <w:cs/>
          <w:lang w:bidi="th-TH"/>
        </w:rPr>
        <w:t>ที่เพิ่มขึ้น</w:t>
      </w:r>
    </w:p>
    <w:p w14:paraId="20F5565B" w14:textId="77777777" w:rsidR="00D74CF6" w:rsidRDefault="00D74CF6" w:rsidP="000C2FF3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1D8C3240" w14:textId="56BCB840" w:rsidR="00846017" w:rsidRPr="00D74CF6" w:rsidRDefault="00D74CF6" w:rsidP="000C2FF3">
      <w:pPr>
        <w:spacing w:line="240" w:lineRule="auto"/>
        <w:jc w:val="left"/>
        <w:rPr>
          <w:rFonts w:ascii="Cordia New" w:hAnsi="Cordia New" w:cs="Cordia New"/>
          <w:sz w:val="30"/>
          <w:szCs w:val="30"/>
        </w:rPr>
      </w:pPr>
      <w:r w:rsidRPr="00D74CF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ตลาดเกิดใหม่ (</w:t>
      </w:r>
      <w:r w:rsidRPr="00D74CF6">
        <w:rPr>
          <w:rFonts w:ascii="Cordia New" w:hAnsi="Cordia New" w:cs="Cordia New"/>
          <w:b/>
          <w:bCs/>
          <w:sz w:val="30"/>
          <w:szCs w:val="30"/>
          <w:lang w:bidi="th-TH"/>
        </w:rPr>
        <w:t>e</w:t>
      </w:r>
      <w:r w:rsidRPr="00D74CF6">
        <w:rPr>
          <w:rFonts w:ascii="Cordia New" w:hAnsi="Cordia New" w:cs="Cordia New"/>
          <w:b/>
          <w:bCs/>
          <w:sz w:val="30"/>
          <w:szCs w:val="30"/>
        </w:rPr>
        <w:t>merging markets</w:t>
      </w:r>
      <w:r w:rsidRPr="00D74CF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) </w:t>
      </w:r>
      <w:r w:rsidRPr="00D74CF6">
        <w:rPr>
          <w:rFonts w:ascii="Cordia New" w:hAnsi="Cordia New" w:cs="Cordia New"/>
          <w:sz w:val="30"/>
          <w:szCs w:val="30"/>
          <w:cs/>
          <w:lang w:bidi="th-TH"/>
        </w:rPr>
        <w:t xml:space="preserve">มียอดขายเติบโตร้อยละ </w:t>
      </w:r>
      <w:r w:rsidRPr="00D74CF6">
        <w:rPr>
          <w:rFonts w:ascii="Cordia New" w:hAnsi="Cordia New" w:cs="Cordia New"/>
          <w:sz w:val="30"/>
          <w:szCs w:val="30"/>
        </w:rPr>
        <w:t xml:space="preserve">3.0 </w:t>
      </w:r>
      <w:r w:rsidRPr="00D74CF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ตลาดที่เติบโตเต็มที่</w:t>
      </w:r>
      <w:r w:rsidRPr="00D74CF6">
        <w:rPr>
          <w:rFonts w:ascii="Cordia New" w:hAnsi="Cordia New" w:cs="Cordia New"/>
          <w:sz w:val="30"/>
          <w:szCs w:val="30"/>
          <w:cs/>
          <w:lang w:bidi="th-TH"/>
        </w:rPr>
        <w:t xml:space="preserve"> (</w:t>
      </w:r>
      <w:r w:rsidRPr="00D74CF6">
        <w:rPr>
          <w:rFonts w:ascii="Cordia New" w:hAnsi="Cordia New" w:cs="Cordia New"/>
          <w:b/>
          <w:bCs/>
          <w:sz w:val="30"/>
          <w:szCs w:val="30"/>
        </w:rPr>
        <w:t>Mature markets</w:t>
      </w:r>
      <w:r w:rsidRPr="00D74CF6">
        <w:rPr>
          <w:rFonts w:ascii="Cordia New" w:hAnsi="Cordia New" w:cs="Cordia New"/>
          <w:sz w:val="30"/>
          <w:szCs w:val="30"/>
          <w:cs/>
          <w:lang w:bidi="th-TH"/>
        </w:rPr>
        <w:t>) แสดงให้เห็นว่ายอดขายปกติอยู่ที่ร้อยละ -</w:t>
      </w:r>
      <w:r w:rsidRPr="00D74CF6">
        <w:rPr>
          <w:rFonts w:ascii="Cordia New" w:hAnsi="Cordia New" w:cs="Cordia New"/>
          <w:sz w:val="30"/>
          <w:szCs w:val="30"/>
        </w:rPr>
        <w:t xml:space="preserve">3.2 </w:t>
      </w:r>
    </w:p>
    <w:p w14:paraId="6723B391" w14:textId="77777777" w:rsidR="00D74CF6" w:rsidRPr="008E0A04" w:rsidRDefault="00D74CF6" w:rsidP="000C2FF3">
      <w:pPr>
        <w:jc w:val="left"/>
        <w:rPr>
          <w:rFonts w:cs="Segoe UI"/>
          <w:szCs w:val="22"/>
          <w:lang w:bidi="th-TH"/>
        </w:rPr>
      </w:pPr>
    </w:p>
    <w:p w14:paraId="410BB568" w14:textId="76710178" w:rsidR="00546724" w:rsidRPr="00D06207" w:rsidRDefault="00546724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546724">
        <w:rPr>
          <w:rFonts w:ascii="Cordia New" w:hAnsi="Cordia New" w:cs="Cordia New"/>
          <w:sz w:val="30"/>
          <w:szCs w:val="30"/>
          <w:cs/>
          <w:lang w:bidi="th-TH"/>
        </w:rPr>
        <w:t>ในสภาพแวดล้อมทางการตลาดที่ยังคงมีการแข่งขันสูงยอดขายใน</w:t>
      </w:r>
      <w:r w:rsidRPr="0054672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ยุโรปตะวันตก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>มีการพัฒนาเชิงลบที่</w:t>
      </w:r>
      <w:r w:rsidRPr="003B2E5E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 xml:space="preserve"> -4.4 </w:t>
      </w:r>
      <w:r w:rsidRPr="0054672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ยุโรปตะวันออก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>มีการเติบโตอย่างรวดเร็วถึง</w:t>
      </w:r>
      <w:r w:rsidR="003B2E5E" w:rsidRPr="003B2E5E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 xml:space="preserve"> 7.1 ใน</w:t>
      </w:r>
      <w:r w:rsidRPr="0054672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แอฟริกา / ตะวันออกกลาง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>ยอดขายเติบโตขึ้น</w:t>
      </w:r>
      <w:r w:rsidR="003B2E5E" w:rsidRPr="003B2E5E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 xml:space="preserve"> 7.0 </w:t>
      </w:r>
      <w:r w:rsidRPr="0054672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อเมริกาเหนือ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>มีการพัฒนายอดขาย</w:t>
      </w:r>
      <w:r w:rsidR="003B2E5E" w:rsidRPr="003B2E5E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 xml:space="preserve"> -2.2 ยอดขายใน</w:t>
      </w:r>
      <w:r w:rsidRPr="0054672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ละตินอเมริกา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>ลดลงเล็กน้อย</w:t>
      </w:r>
      <w:r w:rsidR="003B2E5E" w:rsidRPr="003B2E5E">
        <w:rPr>
          <w:rFonts w:ascii="Cordia New" w:hAnsi="Cordia New" w:cs="Cordia New"/>
          <w:sz w:val="30"/>
          <w:szCs w:val="30"/>
          <w:cs/>
          <w:lang w:bidi="th-TH"/>
        </w:rPr>
        <w:t>ที่ร้อยละ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 xml:space="preserve"> 0.5 ในภูมิภาค</w:t>
      </w:r>
      <w:r w:rsidRPr="0054672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เอเชียแปซิฟิก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>ยอดขายลดลง</w:t>
      </w:r>
      <w:r w:rsidR="003B2E5E" w:rsidRPr="003B2E5E">
        <w:rPr>
          <w:rFonts w:ascii="Cordia New" w:hAnsi="Cordia New" w:cs="Cordia New"/>
          <w:sz w:val="30"/>
          <w:szCs w:val="30"/>
          <w:cs/>
          <w:lang w:bidi="th-TH"/>
        </w:rPr>
        <w:t>อยู่ที่ร้อยละ</w:t>
      </w:r>
      <w:r w:rsidRPr="00546724">
        <w:rPr>
          <w:rFonts w:ascii="Cordia New" w:hAnsi="Cordia New" w:cs="Cordia New"/>
          <w:sz w:val="30"/>
          <w:szCs w:val="30"/>
          <w:cs/>
          <w:lang w:bidi="th-TH"/>
        </w:rPr>
        <w:t xml:space="preserve"> -1.6 </w:t>
      </w:r>
    </w:p>
    <w:p w14:paraId="3715CFDC" w14:textId="77777777" w:rsidR="00D92179" w:rsidRPr="008E0A04" w:rsidRDefault="00D92179" w:rsidP="000C2FF3">
      <w:pPr>
        <w:jc w:val="left"/>
        <w:rPr>
          <w:rFonts w:cs="Segoe UI"/>
          <w:b/>
          <w:bCs/>
          <w:szCs w:val="22"/>
        </w:rPr>
      </w:pPr>
    </w:p>
    <w:p w14:paraId="305E50AE" w14:textId="200464F8" w:rsidR="003949F0" w:rsidRPr="003949F0" w:rsidRDefault="003949F0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3949F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>กำไรก่อนหักดอกเบี้ยและภาษีที่ปรับปรุงแล้ว</w:t>
      </w:r>
      <w:r w:rsidRPr="003949F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(EBIT)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 xml:space="preserve"> อยู่ที่ 2</w:t>
      </w:r>
      <w:r w:rsidRPr="003949F0">
        <w:rPr>
          <w:rFonts w:ascii="Cordia New" w:hAnsi="Cordia New" w:cs="Cordia New"/>
          <w:sz w:val="30"/>
          <w:szCs w:val="30"/>
        </w:rPr>
        <w:t>,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>579 ล้านยูโรในปี 2</w:t>
      </w:r>
      <w:r w:rsidRPr="003949F0">
        <w:rPr>
          <w:rFonts w:ascii="Cordia New" w:hAnsi="Cordia New" w:cs="Cordia New"/>
          <w:sz w:val="30"/>
          <w:szCs w:val="30"/>
          <w:lang w:bidi="th-TH"/>
        </w:rPr>
        <w:t>563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 xml:space="preserve"> เมื่อเทียบกับ 3</w:t>
      </w:r>
      <w:r w:rsidRPr="003949F0">
        <w:rPr>
          <w:rFonts w:ascii="Cordia New" w:hAnsi="Cordia New" w:cs="Cordia New"/>
          <w:sz w:val="30"/>
          <w:szCs w:val="30"/>
        </w:rPr>
        <w:t>,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 xml:space="preserve">220 ล้านยูโรในปีงบประมาณ </w:t>
      </w:r>
      <w:r w:rsidRPr="003949F0">
        <w:rPr>
          <w:rFonts w:ascii="Cordia New" w:hAnsi="Cordia New" w:cs="Cordia New"/>
          <w:sz w:val="30"/>
          <w:szCs w:val="30"/>
          <w:lang w:bidi="th-TH"/>
        </w:rPr>
        <w:t>2562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 xml:space="preserve"> (ร้อยละ -19.9)</w:t>
      </w:r>
    </w:p>
    <w:p w14:paraId="64AC0311" w14:textId="77777777" w:rsidR="00846017" w:rsidRPr="008E0A04" w:rsidRDefault="00846017" w:rsidP="000C2FF3">
      <w:pPr>
        <w:jc w:val="left"/>
        <w:rPr>
          <w:rFonts w:cs="Segoe UI"/>
          <w:szCs w:val="22"/>
          <w:lang w:bidi="th-TH"/>
        </w:rPr>
      </w:pPr>
    </w:p>
    <w:p w14:paraId="44E8452C" w14:textId="7ABAE7F5" w:rsidR="003949F0" w:rsidRPr="003949F0" w:rsidRDefault="003949F0" w:rsidP="000C2FF3">
      <w:pPr>
        <w:jc w:val="left"/>
        <w:rPr>
          <w:rFonts w:ascii="Cordia New" w:hAnsi="Cordia New" w:cs="Cordia New"/>
          <w:sz w:val="30"/>
          <w:szCs w:val="30"/>
        </w:rPr>
      </w:pPr>
      <w:r w:rsidRPr="003949F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lastRenderedPageBreak/>
        <w:t>ส่วนต่างกำไรก่อนหักดอกเบี้ยและภาษีที่ปรับปรุงแล้ว</w:t>
      </w:r>
      <w:r w:rsidRPr="003949F0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</w:rPr>
        <w:t> (EBIT margin)</w:t>
      </w:r>
      <w:r w:rsidRPr="003949F0">
        <w:rPr>
          <w:rFonts w:ascii="Cordia New" w:hAnsi="Cordia New" w:cs="Cordia New"/>
          <w:sz w:val="30"/>
          <w:szCs w:val="30"/>
        </w:rPr>
        <w:t xml:space="preserve"> 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>อยู่ที่ร้อยละ 13.4 โดยลดต่ำลงจากปีก่อน</w:t>
      </w:r>
      <w:r w:rsidR="00563E49">
        <w:rPr>
          <w:rFonts w:ascii="Cordia New" w:hAnsi="Cordia New" w:cs="Cordia New" w:hint="cs"/>
          <w:sz w:val="30"/>
          <w:szCs w:val="30"/>
          <w:cs/>
          <w:lang w:bidi="th-TH"/>
        </w:rPr>
        <w:t>หน้า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 xml:space="preserve">ร้อยละ </w:t>
      </w:r>
      <w:r w:rsidRPr="003949F0">
        <w:rPr>
          <w:rFonts w:ascii="Cordia New" w:hAnsi="Cordia New" w:cs="Cordia New"/>
          <w:sz w:val="30"/>
          <w:szCs w:val="30"/>
        </w:rPr>
        <w:t>-</w:t>
      </w:r>
      <w:r w:rsidRPr="003949F0">
        <w:rPr>
          <w:rFonts w:ascii="Cordia New" w:hAnsi="Cordia New" w:cs="Cordia New"/>
          <w:sz w:val="30"/>
          <w:szCs w:val="30"/>
          <w:cs/>
          <w:lang w:bidi="th-TH"/>
        </w:rPr>
        <w:t>2.6 ซึ่งการพัฒนานั้นได้รับผลกระทบจากการลงทุนที่สูงขึ้นในด้านการตลาดและการโฆษณารวมถึงดิจิทัลและไอที</w:t>
      </w:r>
    </w:p>
    <w:p w14:paraId="0053A584" w14:textId="77777777" w:rsidR="00846017" w:rsidRPr="00846017" w:rsidRDefault="00846017" w:rsidP="000C2FF3">
      <w:pPr>
        <w:jc w:val="left"/>
        <w:rPr>
          <w:rFonts w:cs="Segoe UI"/>
          <w:szCs w:val="22"/>
        </w:rPr>
      </w:pPr>
    </w:p>
    <w:p w14:paraId="0EB66D41" w14:textId="6F61A1AE" w:rsidR="00563E49" w:rsidRPr="00563E49" w:rsidRDefault="00563E49" w:rsidP="000C2FF3">
      <w:pPr>
        <w:jc w:val="left"/>
        <w:rPr>
          <w:rFonts w:ascii="Cordia New" w:hAnsi="Cordia New" w:cs="Cordia New"/>
          <w:sz w:val="30"/>
          <w:szCs w:val="30"/>
        </w:rPr>
      </w:pPr>
      <w:r w:rsidRPr="00563E49">
        <w:rPr>
          <w:rFonts w:ascii="Cordia New" w:hAnsi="Cordia New" w:cs="Cordia New"/>
          <w:b/>
          <w:bCs/>
          <w:sz w:val="30"/>
          <w:szCs w:val="30"/>
          <w:shd w:val="clear" w:color="auto" w:fill="FFFFFF"/>
          <w:cs/>
          <w:lang w:bidi="th-TH"/>
        </w:rPr>
        <w:t>กำไรต่อหุ้นบุริมสิทธิที่ปรับปรุงแล้ว</w:t>
      </w:r>
      <w:r w:rsidRPr="00563E49">
        <w:rPr>
          <w:rFonts w:ascii="Cordia New" w:hAnsi="Cordia New" w:cs="Cordia New"/>
          <w:b/>
          <w:bCs/>
          <w:sz w:val="30"/>
          <w:szCs w:val="30"/>
          <w:shd w:val="clear" w:color="auto" w:fill="FFFFFF"/>
        </w:rPr>
        <w:t> (EPS)</w:t>
      </w:r>
      <w:r w:rsidRPr="00563E49">
        <w:rPr>
          <w:rFonts w:ascii="Cordia New" w:hAnsi="Cordia New" w:cs="Cordia New"/>
          <w:b/>
          <w:sz w:val="30"/>
          <w:szCs w:val="30"/>
        </w:rPr>
        <w:t xml:space="preserve"> 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 xml:space="preserve">ลดลงร้อยละ -21.5% โดยลดลงจาก 5.43 ยูโรในปีงบประมาณ </w:t>
      </w:r>
      <w:r w:rsidRPr="00563E49">
        <w:rPr>
          <w:rFonts w:ascii="Cordia New" w:hAnsi="Cordia New" w:cs="Cordia New"/>
          <w:sz w:val="30"/>
          <w:szCs w:val="30"/>
          <w:lang w:bidi="th-TH"/>
        </w:rPr>
        <w:t>2562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 xml:space="preserve"> เป็น 4.26 ยูโร ณ อัตราแลกเปลี่ยนคงที่</w:t>
      </w:r>
      <w:r w:rsidR="00A24CB8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 xml:space="preserve">กำไรต่อหุ้นบุริมสิทธิที่ปรับปรุงแล้วลดลงร้อยละ -17.9 </w:t>
      </w:r>
    </w:p>
    <w:p w14:paraId="1DEEDA75" w14:textId="77777777" w:rsidR="00563E49" w:rsidRDefault="00563E49" w:rsidP="000C2FF3">
      <w:pPr>
        <w:jc w:val="left"/>
        <w:rPr>
          <w:rFonts w:cs="Segoe UI"/>
          <w:szCs w:val="22"/>
          <w:lang w:bidi="th-TH"/>
        </w:rPr>
      </w:pPr>
    </w:p>
    <w:p w14:paraId="2E23C459" w14:textId="2D5BEA5E" w:rsidR="00563E49" w:rsidRPr="00563E49" w:rsidRDefault="00563E49" w:rsidP="000C2FF3">
      <w:pPr>
        <w:jc w:val="left"/>
        <w:rPr>
          <w:rFonts w:ascii="Cordia New" w:hAnsi="Cordia New" w:cs="Cordia New"/>
          <w:sz w:val="30"/>
          <w:szCs w:val="30"/>
        </w:rPr>
      </w:pPr>
      <w:r w:rsidRPr="00563E49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เงินทุนหมุนเวียนสุทธิ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เพิ่มขึ้นอย่างมีนัยสำคัญเป็น</w:t>
      </w:r>
      <w:r w:rsidRPr="00930195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 xml:space="preserve"> 0.7 ของยอดขายเทียบกับ</w:t>
      </w:r>
      <w:r w:rsidRPr="00930195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 xml:space="preserve"> 3.9 ในช่วงเดียวกันของปีก่อน</w:t>
      </w:r>
      <w:r w:rsidRPr="00930195">
        <w:rPr>
          <w:rFonts w:ascii="Cordia New" w:hAnsi="Cordia New" w:cs="Cordia New"/>
          <w:sz w:val="30"/>
          <w:szCs w:val="30"/>
          <w:cs/>
          <w:lang w:bidi="th-TH"/>
        </w:rPr>
        <w:t>หน้า</w:t>
      </w:r>
    </w:p>
    <w:p w14:paraId="31C8114E" w14:textId="77777777" w:rsidR="00846017" w:rsidRPr="00930195" w:rsidRDefault="00846017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532FBA67" w14:textId="0F78B33A" w:rsidR="00563E49" w:rsidRPr="00563E49" w:rsidRDefault="00563E49" w:rsidP="000C2FF3">
      <w:pPr>
        <w:jc w:val="left"/>
        <w:rPr>
          <w:rFonts w:ascii="Cordia New" w:hAnsi="Cordia New" w:cs="Cordia New"/>
          <w:sz w:val="30"/>
          <w:szCs w:val="30"/>
        </w:rPr>
      </w:pPr>
      <w:r w:rsidRPr="00563E49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กระแสเงินสดอิสระ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ยังคงแข็งแกร่งมาก</w:t>
      </w:r>
      <w:r w:rsidR="00930195" w:rsidRPr="0093019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ที่ 2</w:t>
      </w:r>
      <w:r w:rsidRPr="00563E49">
        <w:rPr>
          <w:rFonts w:ascii="Cordia New" w:hAnsi="Cordia New" w:cs="Cordia New"/>
          <w:sz w:val="30"/>
          <w:szCs w:val="30"/>
        </w:rPr>
        <w:t>,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338 ล้านยูโร</w:t>
      </w:r>
      <w:r w:rsidR="00930195" w:rsidRPr="00930195">
        <w:rPr>
          <w:rFonts w:ascii="Cordia New" w:hAnsi="Cordia New" w:cs="Cordia New"/>
          <w:sz w:val="30"/>
          <w:szCs w:val="30"/>
          <w:cs/>
          <w:lang w:bidi="th-TH"/>
        </w:rPr>
        <w:t xml:space="preserve"> โดย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เกือบจะแตะระดับปีที่แล้ว (2</w:t>
      </w:r>
      <w:r w:rsidR="00930195" w:rsidRPr="00930195">
        <w:rPr>
          <w:rFonts w:ascii="Cordia New" w:hAnsi="Cordia New" w:cs="Cordia New"/>
          <w:sz w:val="30"/>
          <w:szCs w:val="30"/>
          <w:lang w:bidi="th-TH"/>
        </w:rPr>
        <w:t>562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: 2</w:t>
      </w:r>
      <w:r w:rsidRPr="00563E49">
        <w:rPr>
          <w:rFonts w:ascii="Cordia New" w:hAnsi="Cordia New" w:cs="Cordia New"/>
          <w:sz w:val="30"/>
          <w:szCs w:val="30"/>
        </w:rPr>
        <w:t>,</w:t>
      </w:r>
      <w:r w:rsidRPr="00563E49">
        <w:rPr>
          <w:rFonts w:ascii="Cordia New" w:hAnsi="Cordia New" w:cs="Cordia New"/>
          <w:sz w:val="30"/>
          <w:szCs w:val="30"/>
          <w:cs/>
          <w:lang w:bidi="th-TH"/>
        </w:rPr>
        <w:t>471 ล้านยูโร)</w:t>
      </w:r>
    </w:p>
    <w:p w14:paraId="78EBFE41" w14:textId="77777777" w:rsidR="0057667C" w:rsidRDefault="0057667C" w:rsidP="000C2FF3">
      <w:pPr>
        <w:jc w:val="left"/>
        <w:rPr>
          <w:rFonts w:cs="Segoe UI"/>
          <w:szCs w:val="22"/>
          <w:lang w:bidi="th-TH"/>
        </w:rPr>
      </w:pPr>
    </w:p>
    <w:p w14:paraId="338C85C9" w14:textId="6A144DCC" w:rsidR="00414121" w:rsidRPr="00414121" w:rsidRDefault="00414121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414121">
        <w:rPr>
          <w:rFonts w:ascii="Cordia New" w:hAnsi="Cordia New" w:cs="Cordia New"/>
          <w:sz w:val="30"/>
          <w:szCs w:val="30"/>
          <w:cs/>
          <w:lang w:bidi="th-TH"/>
        </w:rPr>
        <w:t>ตั้งแต่วันที่ 31 ธันวาคม 2</w:t>
      </w:r>
      <w:r w:rsidRPr="003C4A54">
        <w:rPr>
          <w:rFonts w:ascii="Cordia New" w:hAnsi="Cordia New" w:cs="Cordia New"/>
          <w:sz w:val="30"/>
          <w:szCs w:val="30"/>
          <w:lang w:bidi="th-TH"/>
        </w:rPr>
        <w:t>563</w:t>
      </w:r>
      <w:r w:rsidRPr="00414121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14121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ฐานะการเงินสุทธิ</w:t>
      </w:r>
      <w:r w:rsidRPr="00414121">
        <w:rPr>
          <w:rFonts w:ascii="Cordia New" w:hAnsi="Cordia New" w:cs="Cordia New"/>
          <w:sz w:val="30"/>
          <w:szCs w:val="30"/>
          <w:cs/>
          <w:lang w:bidi="th-TH"/>
        </w:rPr>
        <w:t>ของเฮงเค็ลดีขึ้นอย่างมากถึง</w:t>
      </w:r>
      <w:r w:rsidR="003C4A54" w:rsidRPr="003C4A54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414121">
        <w:rPr>
          <w:rFonts w:ascii="Cordia New" w:hAnsi="Cordia New" w:cs="Cordia New"/>
          <w:sz w:val="30"/>
          <w:szCs w:val="30"/>
          <w:cs/>
          <w:lang w:bidi="th-TH"/>
        </w:rPr>
        <w:t>-888 ล้านยูโร (31 ธันวาคม 2562: -2</w:t>
      </w:r>
      <w:r w:rsidRPr="00414121">
        <w:rPr>
          <w:rFonts w:ascii="Cordia New" w:hAnsi="Cordia New" w:cs="Cordia New"/>
          <w:sz w:val="30"/>
          <w:szCs w:val="30"/>
        </w:rPr>
        <w:t>,</w:t>
      </w:r>
      <w:r w:rsidRPr="00414121">
        <w:rPr>
          <w:rFonts w:ascii="Cordia New" w:hAnsi="Cordia New" w:cs="Cordia New"/>
          <w:sz w:val="30"/>
          <w:szCs w:val="30"/>
          <w:cs/>
          <w:lang w:bidi="th-TH"/>
        </w:rPr>
        <w:t>047 ล้านยูโร)</w:t>
      </w:r>
    </w:p>
    <w:p w14:paraId="3BDCA607" w14:textId="1ADA3369" w:rsidR="00AA0D54" w:rsidRPr="00414121" w:rsidRDefault="00AA0D54" w:rsidP="000C2FF3">
      <w:pPr>
        <w:jc w:val="left"/>
        <w:rPr>
          <w:rFonts w:cstheme="minorBidi"/>
          <w:szCs w:val="22"/>
          <w:cs/>
          <w:lang w:bidi="th-TH"/>
        </w:rPr>
      </w:pPr>
    </w:p>
    <w:p w14:paraId="0CC6AA12" w14:textId="3A33ACC0" w:rsidR="003C4A54" w:rsidRPr="003C4A54" w:rsidRDefault="003C4A54" w:rsidP="000C2FF3">
      <w:pPr>
        <w:jc w:val="left"/>
        <w:rPr>
          <w:rFonts w:ascii="Cordia New" w:hAnsi="Cordia New" w:cs="Cordia New"/>
          <w:sz w:val="30"/>
          <w:szCs w:val="30"/>
        </w:rPr>
      </w:pPr>
      <w:r w:rsidRPr="003C4A54">
        <w:rPr>
          <w:rFonts w:ascii="Cordia New" w:hAnsi="Cordia New" w:cs="Cordia New"/>
          <w:sz w:val="30"/>
          <w:szCs w:val="30"/>
          <w:cs/>
          <w:lang w:bidi="th-TH"/>
        </w:rPr>
        <w:t>คณะกรรมการบริหาร คณะกรรมการกำกับและคณะกรรมการผู้ถือหุ้นจะเสนอต่อที่ประชุมสามัญประจำปีในวันที่ 16 เมษายน 2564 โดย</w:t>
      </w:r>
      <w:r w:rsidRPr="003C4A54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จ่ายเงินปันผล</w:t>
      </w:r>
      <w:r w:rsidRPr="003C4A54">
        <w:rPr>
          <w:rFonts w:ascii="Cordia New" w:hAnsi="Cordia New" w:cs="Cordia New"/>
          <w:sz w:val="30"/>
          <w:szCs w:val="30"/>
          <w:cs/>
          <w:lang w:bidi="th-TH"/>
        </w:rPr>
        <w:t>เช่นเดียวกับปีที่แล้วคือ 1.85 ยูโรต่อหุ้นบุริมสิทธิและ 1.83 ยูโรต่อหุ้นสามัญ ซึ่งเท่ากับอัตราการจ่ายเงินที่ร้อยละ 43.7 ซึ่งสูงกว่าช่วงเป้าหมายร้อยละ 30 ถึง 40 สะท้อนให้เห็นถึงลักษณะพิเศษของภาระรายได้ที่เกิดจากการแพร่ระบาดของไวรัสโควิด</w:t>
      </w:r>
      <w:r w:rsidRPr="003C4A54">
        <w:rPr>
          <w:rFonts w:ascii="Cordia New" w:hAnsi="Cordia New" w:cs="Cordia New"/>
          <w:sz w:val="30"/>
          <w:szCs w:val="30"/>
          <w:lang w:bidi="th-TH"/>
        </w:rPr>
        <w:t>-19</w:t>
      </w:r>
      <w:r w:rsidRPr="003C4A54">
        <w:rPr>
          <w:rFonts w:ascii="Cordia New" w:hAnsi="Cordia New" w:cs="Cordia New"/>
          <w:sz w:val="30"/>
          <w:szCs w:val="30"/>
          <w:cs/>
          <w:lang w:bidi="th-TH"/>
        </w:rPr>
        <w:t xml:space="preserve"> การชำระเงินนี้เกิดขึ้นได้เนื่องจากฐานการเงินที่แข็งแกร่งและหนี้ทางการเงินสุทธิที่ต่ำของกลุ่มเฮงเค็ล นโยบายการจ่ายเงินปันผลของเฮงเค็ลในอนาคตยังคงไม่เปลี่ยนแปลง</w:t>
      </w:r>
    </w:p>
    <w:p w14:paraId="0864B348" w14:textId="77777777" w:rsidR="004C7345" w:rsidRDefault="004C7345" w:rsidP="000C2FF3">
      <w:pPr>
        <w:spacing w:after="120"/>
        <w:jc w:val="left"/>
        <w:rPr>
          <w:rFonts w:cs="Segoe UI"/>
          <w:b/>
          <w:bCs/>
          <w:szCs w:val="22"/>
          <w:lang w:eastAsia="de-DE"/>
        </w:rPr>
      </w:pPr>
    </w:p>
    <w:p w14:paraId="2D811E47" w14:textId="2253DA6E" w:rsidR="00AC6A58" w:rsidRPr="00CD68D6" w:rsidRDefault="00AC6A58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  <w:r w:rsidRPr="00CD68D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ผลประกอบการรายกลุ่มธุรกิจ</w:t>
      </w:r>
      <w:r w:rsidRPr="00AC6A5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ในปีงบประมาณ 2</w:t>
      </w:r>
      <w:r w:rsidRPr="00CD68D6">
        <w:rPr>
          <w:rFonts w:ascii="Cordia New" w:hAnsi="Cordia New" w:cs="Cordia New"/>
          <w:b/>
          <w:bCs/>
          <w:sz w:val="30"/>
          <w:szCs w:val="30"/>
          <w:lang w:bidi="th-TH"/>
        </w:rPr>
        <w:t>563</w:t>
      </w:r>
    </w:p>
    <w:p w14:paraId="05EF7CF0" w14:textId="77777777" w:rsidR="00CD68D6" w:rsidRPr="00AC6A58" w:rsidRDefault="00CD68D6" w:rsidP="000C2FF3">
      <w:pPr>
        <w:jc w:val="left"/>
        <w:rPr>
          <w:rFonts w:ascii="Cordia New" w:hAnsi="Cordia New" w:cs="Cordia New"/>
          <w:b/>
          <w:bCs/>
          <w:sz w:val="30"/>
          <w:szCs w:val="30"/>
          <w:lang w:bidi="th-TH"/>
        </w:rPr>
      </w:pPr>
    </w:p>
    <w:p w14:paraId="386E3F7F" w14:textId="5B2ECD8F" w:rsidR="00AC6A58" w:rsidRPr="00CD68D6" w:rsidRDefault="00AC6A58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AC6A58">
        <w:rPr>
          <w:rFonts w:ascii="Cordia New" w:hAnsi="Cordia New" w:cs="Cordia New"/>
          <w:sz w:val="30"/>
          <w:szCs w:val="30"/>
          <w:cs/>
          <w:lang w:bidi="th-TH"/>
        </w:rPr>
        <w:t>ในปีงบประมาณ 2</w:t>
      </w:r>
      <w:r w:rsidRPr="00CD68D6">
        <w:rPr>
          <w:rFonts w:ascii="Cordia New" w:hAnsi="Cordia New" w:cs="Cordia New"/>
          <w:sz w:val="30"/>
          <w:szCs w:val="30"/>
          <w:lang w:bidi="th-TH"/>
        </w:rPr>
        <w:t>563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AC6A5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ยอดขาย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ใน</w:t>
      </w:r>
      <w:r w:rsidRPr="00AC6A5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หน่วยธุรกิจเทคโนโลยีกาว</w:t>
      </w:r>
      <w:r w:rsidRPr="00CD68D6">
        <w:rPr>
          <w:rFonts w:ascii="Cordia New" w:hAnsi="Cordia New" w:cs="Cordia New"/>
          <w:sz w:val="30"/>
          <w:szCs w:val="30"/>
          <w:cs/>
          <w:lang w:bidi="th-TH"/>
        </w:rPr>
        <w:t>ลด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ต่ำ</w:t>
      </w:r>
      <w:r w:rsidRPr="00CD68D6">
        <w:rPr>
          <w:rFonts w:ascii="Cordia New" w:hAnsi="Cordia New" w:cs="Cordia New"/>
          <w:sz w:val="30"/>
          <w:szCs w:val="30"/>
          <w:cs/>
          <w:lang w:bidi="th-TH"/>
        </w:rPr>
        <w:t>ลง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กว่าปีก่อน</w:t>
      </w:r>
      <w:r w:rsidRPr="00CD68D6">
        <w:rPr>
          <w:rFonts w:ascii="Cordia New" w:hAnsi="Cordia New" w:cs="Cordia New"/>
          <w:sz w:val="30"/>
          <w:szCs w:val="30"/>
          <w:cs/>
          <w:lang w:bidi="th-TH"/>
        </w:rPr>
        <w:t>หน้า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เพียงเล็กน้อย</w:t>
      </w:r>
      <w:r w:rsidRPr="00CD68D6">
        <w:rPr>
          <w:rFonts w:ascii="Cordia New" w:hAnsi="Cordia New" w:cs="Cordia New"/>
          <w:sz w:val="30"/>
          <w:szCs w:val="30"/>
          <w:cs/>
          <w:lang w:bidi="th-TH"/>
        </w:rPr>
        <w:t>ที่ร้อยละ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 -8.2 แตะ</w:t>
      </w:r>
      <w:r w:rsidRPr="00CD68D6">
        <w:rPr>
          <w:rFonts w:ascii="Cordia New" w:hAnsi="Cordia New" w:cs="Cordia New"/>
          <w:sz w:val="30"/>
          <w:szCs w:val="30"/>
          <w:cs/>
          <w:lang w:bidi="th-TH"/>
        </w:rPr>
        <w:t>ที่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 8</w:t>
      </w:r>
      <w:r w:rsidRPr="00AC6A58">
        <w:rPr>
          <w:rFonts w:ascii="Cordia New" w:hAnsi="Cordia New" w:cs="Cordia New"/>
          <w:sz w:val="30"/>
          <w:szCs w:val="30"/>
        </w:rPr>
        <w:t>,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684 ล้านยูโร </w:t>
      </w:r>
      <w:r w:rsidRPr="00AC6A58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โดยปกติ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แล้วการพัฒนาการขายอยู่ที่</w:t>
      </w:r>
      <w:r w:rsidR="00CD68D6" w:rsidRPr="00CD68D6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 -4.2 โดยเฉพาะ</w:t>
      </w:r>
      <w:r w:rsidR="00CD68D6" w:rsidRPr="00CD68D6">
        <w:rPr>
          <w:rFonts w:ascii="Cordia New" w:hAnsi="Cordia New" w:cs="Cordia New"/>
          <w:sz w:val="30"/>
          <w:szCs w:val="30"/>
          <w:cs/>
          <w:lang w:bidi="th-TH"/>
        </w:rPr>
        <w:t>ใน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ครึ่งปีแรก</w:t>
      </w:r>
      <w:r w:rsidR="00CD68D6" w:rsidRPr="00CD68D6">
        <w:rPr>
          <w:rFonts w:ascii="Cordia New" w:hAnsi="Cordia New" w:cs="Cordia New"/>
          <w:sz w:val="30"/>
          <w:szCs w:val="30"/>
          <w:cs/>
          <w:lang w:bidi="th-TH"/>
        </w:rPr>
        <w:t>ที่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ได้รับผลกระทบอย่างมากจากการระบาดของ</w:t>
      </w:r>
      <w:r w:rsidR="00CD68D6" w:rsidRPr="00CD68D6">
        <w:rPr>
          <w:rFonts w:ascii="Cordia New" w:hAnsi="Cordia New" w:cs="Cordia New"/>
          <w:sz w:val="30"/>
          <w:szCs w:val="30"/>
          <w:cs/>
          <w:lang w:bidi="th-TH"/>
        </w:rPr>
        <w:t>ไวรัส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โควิด-19 อย่างไรก็ตามในช่วงครึ่ง</w:t>
      </w:r>
      <w:r w:rsidR="00CD68D6" w:rsidRPr="00CD68D6">
        <w:rPr>
          <w:rFonts w:ascii="Cordia New" w:hAnsi="Cordia New" w:cs="Cordia New"/>
          <w:sz w:val="30"/>
          <w:szCs w:val="30"/>
          <w:cs/>
          <w:lang w:bidi="th-TH"/>
        </w:rPr>
        <w:t>ปี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หลังความต้องการฟื้นตัวในทุกกลุ่มธุรกิจและภูมิภาค </w:t>
      </w:r>
      <w:r w:rsidRPr="00AC6A58">
        <w:rPr>
          <w:rFonts w:ascii="Cordia New" w:hAnsi="Cordia New" w:cs="Cordia New"/>
          <w:b/>
          <w:bCs/>
          <w:sz w:val="30"/>
          <w:szCs w:val="30"/>
          <w:cs/>
          <w:lang w:bidi="th-TH"/>
        </w:rPr>
        <w:lastRenderedPageBreak/>
        <w:t>กำไรจากการดำเนินงานที่ปรับปรุงแล้ว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สูงถึง 1</w:t>
      </w:r>
      <w:r w:rsidRPr="00AC6A58">
        <w:rPr>
          <w:rFonts w:ascii="Cordia New" w:hAnsi="Cordia New" w:cs="Cordia New"/>
          <w:sz w:val="30"/>
          <w:szCs w:val="30"/>
        </w:rPr>
        <w:t>,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320 ล้านยูโร (ปีก่อน: 1</w:t>
      </w:r>
      <w:r w:rsidRPr="00AC6A58">
        <w:rPr>
          <w:rFonts w:ascii="Cordia New" w:hAnsi="Cordia New" w:cs="Cordia New"/>
          <w:sz w:val="30"/>
          <w:szCs w:val="30"/>
        </w:rPr>
        <w:t>,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>712 ล้านยูโร) ผลตอบแทนจากการขายที่ปรับปรุงแล้วอยู่ที่ร้อยละ 15.2 ต่ำกว่าระดับของปี 2</w:t>
      </w:r>
      <w:r w:rsidR="00CD68D6" w:rsidRPr="00CD68D6">
        <w:rPr>
          <w:rFonts w:ascii="Cordia New" w:hAnsi="Cordia New" w:cs="Cordia New"/>
          <w:sz w:val="30"/>
          <w:szCs w:val="30"/>
          <w:lang w:bidi="th-TH"/>
        </w:rPr>
        <w:t>562</w:t>
      </w:r>
      <w:r w:rsidRPr="00AC6A58">
        <w:rPr>
          <w:rFonts w:ascii="Cordia New" w:hAnsi="Cordia New" w:cs="Cordia New"/>
          <w:sz w:val="30"/>
          <w:szCs w:val="30"/>
          <w:cs/>
          <w:lang w:bidi="th-TH"/>
        </w:rPr>
        <w:t xml:space="preserve"> การลดลงของอัตรากำไรโดยเฉพาะอย่างยิ่งเนื่องจากปริมาณการขายที่ลดลงอย่างมีนัยสำคัญอันเป็นผลมาจากการแพร่ระบาด</w:t>
      </w:r>
      <w:r w:rsidR="00CD68D6" w:rsidRPr="00CD68D6">
        <w:rPr>
          <w:rFonts w:ascii="Cordia New" w:hAnsi="Cordia New" w:cs="Cordia New"/>
          <w:sz w:val="30"/>
          <w:szCs w:val="30"/>
          <w:cs/>
          <w:lang w:bidi="th-TH"/>
        </w:rPr>
        <w:t>ของไวรัสโควิด</w:t>
      </w:r>
      <w:r w:rsidR="00CD68D6" w:rsidRPr="00CD68D6">
        <w:rPr>
          <w:rFonts w:ascii="Cordia New" w:hAnsi="Cordia New" w:cs="Cordia New"/>
          <w:sz w:val="30"/>
          <w:szCs w:val="30"/>
          <w:lang w:bidi="th-TH"/>
        </w:rPr>
        <w:t>-19</w:t>
      </w:r>
    </w:p>
    <w:p w14:paraId="492BEF70" w14:textId="77777777" w:rsidR="00440FE5" w:rsidRDefault="00440FE5" w:rsidP="000C2FF3">
      <w:pPr>
        <w:jc w:val="left"/>
        <w:rPr>
          <w:rFonts w:cs="Segoe UI"/>
          <w:szCs w:val="22"/>
        </w:rPr>
      </w:pPr>
    </w:p>
    <w:p w14:paraId="15BF4BAF" w14:textId="2D0F909F" w:rsidR="003412F3" w:rsidRPr="003412F3" w:rsidRDefault="003412F3" w:rsidP="000C2FF3">
      <w:pPr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3412F3">
        <w:rPr>
          <w:rFonts w:ascii="Cordia New" w:hAnsi="Cordia New" w:cs="Cordia New"/>
          <w:sz w:val="30"/>
          <w:szCs w:val="30"/>
          <w:cs/>
          <w:lang w:bidi="th-TH"/>
        </w:rPr>
        <w:t>ใน</w:t>
      </w:r>
      <w:r w:rsidRPr="003412F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หน่วยธุรกิจผลิตภัณฑ์</w:t>
      </w:r>
      <w:r w:rsidRPr="00440FE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บิวตี้แคร์ </w:t>
      </w:r>
      <w:r w:rsidRPr="003412F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ยอดขาย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ในปีงบประมาณ </w:t>
      </w:r>
      <w:r w:rsidR="00812C20" w:rsidRPr="00440FE5">
        <w:rPr>
          <w:rFonts w:ascii="Cordia New" w:hAnsi="Cordia New" w:cs="Cordia New"/>
          <w:sz w:val="30"/>
          <w:szCs w:val="30"/>
          <w:lang w:bidi="th-TH"/>
        </w:rPr>
        <w:t>2563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 แสดงให้เห็นว่ามีการพัฒนา</w:t>
      </w:r>
      <w:r w:rsidR="00812C20" w:rsidRPr="00440FE5">
        <w:rPr>
          <w:rFonts w:ascii="Cordia New" w:hAnsi="Cordia New" w:cs="Cordia New"/>
          <w:sz w:val="30"/>
          <w:szCs w:val="30"/>
          <w:cs/>
          <w:lang w:bidi="th-TH"/>
        </w:rPr>
        <w:t xml:space="preserve">ในร้อยละ 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>-2.8 ยอดขายต่ำกว่าปีก่อนหน้า</w:t>
      </w:r>
      <w:r w:rsidR="00812C20" w:rsidRPr="00440FE5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 -3.2 แตะ</w:t>
      </w:r>
      <w:r w:rsidR="00812C20" w:rsidRPr="00440FE5">
        <w:rPr>
          <w:rFonts w:ascii="Cordia New" w:hAnsi="Cordia New" w:cs="Cordia New"/>
          <w:sz w:val="30"/>
          <w:szCs w:val="30"/>
          <w:cs/>
          <w:lang w:bidi="th-TH"/>
        </w:rPr>
        <w:t>ที่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 3</w:t>
      </w:r>
      <w:r w:rsidRPr="003412F3">
        <w:rPr>
          <w:rFonts w:ascii="Cordia New" w:hAnsi="Cordia New" w:cs="Cordia New"/>
          <w:sz w:val="30"/>
          <w:szCs w:val="30"/>
        </w:rPr>
        <w:t>,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>752 ล้านยูโร การพัฒนานี้เกิดจากผลกระทบเชิงลบของการระบาดของ</w:t>
      </w:r>
      <w:r w:rsidR="00812C20" w:rsidRPr="00440FE5">
        <w:rPr>
          <w:rFonts w:ascii="Cordia New" w:hAnsi="Cordia New" w:cs="Cordia New"/>
          <w:sz w:val="30"/>
          <w:szCs w:val="30"/>
          <w:cs/>
          <w:lang w:bidi="th-TH"/>
        </w:rPr>
        <w:t>ไวรัส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>โควิด-19 ในธุรกิจร้านทำผม</w:t>
      </w:r>
      <w:r w:rsidR="00812C20" w:rsidRPr="00440FE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ในขณะที่ธุรกิจค้าปลีกประสบความสำเร็จในการพัฒนายอดขายโดยรวมที่ดี </w:t>
      </w:r>
      <w:r w:rsidRPr="003412F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กำไรจากการดำเนินงานที่ปรับปรุง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แล้วสูงถึง 377 ล้านยูโร (ปีก่อน: 519 ล้านยูโร) </w:t>
      </w:r>
      <w:r w:rsidRPr="003412F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ผลตอบแทนจากการขาย</w:t>
      </w:r>
      <w:r w:rsidR="00357359" w:rsidRPr="00440FE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 (</w:t>
      </w:r>
      <w:r w:rsidR="00357359" w:rsidRPr="00440FE5">
        <w:rPr>
          <w:rFonts w:ascii="Cordia New" w:hAnsi="Cordia New" w:cs="Cordia New"/>
          <w:b/>
          <w:bCs/>
          <w:sz w:val="30"/>
          <w:szCs w:val="30"/>
        </w:rPr>
        <w:t>return on sales</w:t>
      </w:r>
      <w:r w:rsidR="00357359" w:rsidRPr="00440FE5">
        <w:rPr>
          <w:rFonts w:ascii="Cordia New" w:hAnsi="Cordia New" w:cs="Cordia New"/>
          <w:b/>
          <w:bCs/>
          <w:sz w:val="30"/>
          <w:szCs w:val="30"/>
          <w:cs/>
          <w:lang w:bidi="th-TH"/>
        </w:rPr>
        <w:t xml:space="preserve">) </w:t>
      </w:r>
      <w:r w:rsidRPr="003412F3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ที่ปรับปรุงแล้ว</w:t>
      </w:r>
      <w:r w:rsidR="00357359" w:rsidRPr="00440FE5">
        <w:rPr>
          <w:rFonts w:ascii="Cordia New" w:hAnsi="Cordia New" w:cs="Cordia New"/>
          <w:sz w:val="30"/>
          <w:szCs w:val="30"/>
          <w:cs/>
          <w:lang w:bidi="th-TH"/>
        </w:rPr>
        <w:t>สูง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>ถึง</w:t>
      </w:r>
      <w:r w:rsidR="00357359" w:rsidRPr="00440FE5">
        <w:rPr>
          <w:rFonts w:ascii="Cordia New" w:hAnsi="Cordia New" w:cs="Cordia New"/>
          <w:sz w:val="30"/>
          <w:szCs w:val="30"/>
          <w:cs/>
          <w:lang w:bidi="th-TH"/>
        </w:rPr>
        <w:t>ร้อยละ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 xml:space="preserve"> 10.0 โดยได้รับผลกระทบจากปริมาณการขายที่ลดลงในธุรกิจร้านทำผม</w:t>
      </w:r>
      <w:r w:rsidR="00440FE5" w:rsidRPr="00440FE5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3412F3">
        <w:rPr>
          <w:rFonts w:ascii="Cordia New" w:hAnsi="Cordia New" w:cs="Cordia New"/>
          <w:sz w:val="30"/>
          <w:szCs w:val="30"/>
          <w:cs/>
          <w:lang w:bidi="th-TH"/>
        </w:rPr>
        <w:t>รวมถึงการลงทุนด้านการตลาดและการโฆษณารวมถึงดิจิทัลและไอทีที่สูงขึ้น</w:t>
      </w:r>
    </w:p>
    <w:p w14:paraId="138AF5B8" w14:textId="77777777" w:rsidR="00D92179" w:rsidRPr="008E0A04" w:rsidRDefault="00D92179" w:rsidP="000C2FF3">
      <w:pPr>
        <w:jc w:val="left"/>
        <w:rPr>
          <w:rFonts w:cs="Segoe UI"/>
          <w:szCs w:val="22"/>
        </w:rPr>
      </w:pPr>
    </w:p>
    <w:p w14:paraId="65CE3B10" w14:textId="77777777" w:rsidR="00440FE5" w:rsidRDefault="00440FE5" w:rsidP="000C2FF3">
      <w:pPr>
        <w:spacing w:line="240" w:lineRule="auto"/>
        <w:jc w:val="left"/>
        <w:rPr>
          <w:rFonts w:cs="Segoe UI"/>
          <w:szCs w:val="22"/>
        </w:rPr>
      </w:pPr>
      <w:r>
        <w:rPr>
          <w:rFonts w:cs="Segoe UI"/>
          <w:szCs w:val="22"/>
        </w:rPr>
        <w:br w:type="page"/>
      </w:r>
    </w:p>
    <w:p w14:paraId="5E1454DC" w14:textId="75E7773E" w:rsidR="00440FE5" w:rsidRPr="00440FE5" w:rsidRDefault="00440FE5" w:rsidP="000C2FF3">
      <w:pPr>
        <w:jc w:val="left"/>
        <w:rPr>
          <w:rFonts w:ascii="Cordia New" w:hAnsi="Cordia New" w:cs="Cordia New"/>
          <w:b/>
          <w:color w:val="000000" w:themeColor="text1"/>
          <w:sz w:val="30"/>
          <w:szCs w:val="30"/>
        </w:rPr>
      </w:pPr>
      <w:r w:rsidRPr="00807723">
        <w:rPr>
          <w:rStyle w:val="wcontent-1595260689796"/>
          <w:rFonts w:ascii="Cordia New" w:hAnsi="Cordia New" w:cs="Cordia New"/>
          <w:b/>
          <w:bCs/>
          <w:color w:val="000000" w:themeColor="text1"/>
          <w:sz w:val="30"/>
          <w:szCs w:val="30"/>
          <w:shd w:val="clear" w:color="auto" w:fill="FFFFFF"/>
          <w:cs/>
          <w:lang w:bidi="th-TH"/>
        </w:rPr>
        <w:lastRenderedPageBreak/>
        <w:t>ธุรกิจผลิตภัณฑ์ซักล้างและผลิตภัณฑ์ในครัวเรือน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สร้างยอดขาย</w:t>
      </w:r>
      <w:r w:rsidRPr="00807723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ปกติ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เติบโต</w:t>
      </w:r>
      <w:r w:rsidRPr="00807723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ร้อยละ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5.6 ใน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ปีงบประมาณ </w:t>
      </w:r>
      <w:r w:rsidR="00707E9A" w:rsidRPr="006B01B7">
        <w:rPr>
          <w:rFonts w:ascii="Cordia New" w:hAnsi="Cordia New" w:cs="Cordia New"/>
          <w:bCs/>
          <w:color w:val="000000" w:themeColor="text1"/>
          <w:sz w:val="30"/>
          <w:szCs w:val="30"/>
          <w:lang w:bidi="th-TH"/>
        </w:rPr>
        <w:t>2563</w:t>
      </w:r>
      <w:r w:rsidRPr="006B01B7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 xml:space="preserve"> ยอดขาย</w:t>
      </w:r>
      <w:r w:rsidR="00442727" w:rsidRPr="006B01B7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 xml:space="preserve">ปกติ </w:t>
      </w:r>
      <w:r w:rsidR="00442727"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(</w:t>
      </w:r>
      <w:r w:rsidR="00442727" w:rsidRPr="006B01B7">
        <w:rPr>
          <w:rFonts w:ascii="Cordia New" w:hAnsi="Cordia New" w:cs="Cordia New"/>
          <w:b/>
          <w:color w:val="000000" w:themeColor="text1"/>
          <w:sz w:val="30"/>
          <w:szCs w:val="30"/>
          <w:lang w:bidi="th-TH"/>
        </w:rPr>
        <w:t>organic sales</w:t>
      </w:r>
      <w:r w:rsidR="00442727"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) 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เพิ่มขึ้น</w:t>
      </w:r>
      <w:r w:rsidR="00442727"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ร้อยละ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0.7 เป็น 6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</w:rPr>
        <w:t>,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704 ล้านยูโร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</w:t>
      </w:r>
      <w:r w:rsidRPr="00440FE5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กำไรจากการดำเนินงานที่ปรับปรุงแล้ว</w:t>
      </w:r>
      <w:r w:rsidR="00442727" w:rsidRPr="00807723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 xml:space="preserve"> (</w:t>
      </w:r>
      <w:r w:rsidR="00442727" w:rsidRPr="00807723">
        <w:rPr>
          <w:rFonts w:ascii="Cordia New" w:hAnsi="Cordia New" w:cs="Cordia New"/>
          <w:b/>
          <w:bCs/>
          <w:color w:val="000000" w:themeColor="text1"/>
          <w:sz w:val="30"/>
          <w:szCs w:val="30"/>
          <w:lang w:bidi="th-TH"/>
        </w:rPr>
        <w:t>a</w:t>
      </w:r>
      <w:r w:rsidR="00442727" w:rsidRPr="00807723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djusted operating profit</w:t>
      </w:r>
      <w:r w:rsidR="00442727" w:rsidRPr="00807723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)</w:t>
      </w:r>
      <w:r w:rsidR="00442727" w:rsidRPr="00807723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อยู่ที่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1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</w:rPr>
        <w:t>,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004 ล้านยูโร (ปีก่อน: 1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</w:rPr>
        <w:t>,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096 ล้านยูโร) ที่ร้อยละ 15.0 </w:t>
      </w:r>
      <w:r w:rsidRPr="00440FE5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ผลตอบแทนจาก</w:t>
      </w:r>
      <w:r w:rsidR="00442727" w:rsidRPr="00807723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ยอด</w:t>
      </w:r>
      <w:r w:rsidRPr="00440FE5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ขาย</w:t>
      </w:r>
      <w:r w:rsidR="00807723" w:rsidRPr="00440FE5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ที่ปรับปรุงแล้ว</w:t>
      </w:r>
      <w:r w:rsidR="00442727" w:rsidRPr="00807723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 xml:space="preserve"> (</w:t>
      </w:r>
      <w:r w:rsidR="00442727" w:rsidRPr="00807723">
        <w:rPr>
          <w:rFonts w:ascii="Cordia New" w:hAnsi="Cordia New" w:cs="Cordia New"/>
          <w:b/>
          <w:bCs/>
          <w:color w:val="000000" w:themeColor="text1"/>
          <w:sz w:val="30"/>
          <w:szCs w:val="30"/>
        </w:rPr>
        <w:t>adjusted return on sales</w:t>
      </w:r>
      <w:r w:rsidR="00442727" w:rsidRPr="00807723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 xml:space="preserve">) 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ต่ำกว่าระดับของปี 2</w:t>
      </w:r>
      <w:r w:rsidR="00807723" w:rsidRPr="00807723">
        <w:rPr>
          <w:rFonts w:ascii="Cordia New" w:hAnsi="Cordia New" w:cs="Cordia New"/>
          <w:bCs/>
          <w:color w:val="000000" w:themeColor="text1"/>
          <w:sz w:val="30"/>
          <w:szCs w:val="30"/>
          <w:lang w:bidi="th-TH"/>
        </w:rPr>
        <w:t>562</w:t>
      </w:r>
      <w:r w:rsidRPr="00440FE5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โดยเฉพาะอย่างยิ่งเนื่องจากการลงทุนด้านการตลาดและการโฆษณารวมถึงดิจิทัลและไอทีที่สูงขึ้น</w:t>
      </w:r>
    </w:p>
    <w:p w14:paraId="34140740" w14:textId="77777777" w:rsidR="00846017" w:rsidRPr="00846017" w:rsidRDefault="00846017" w:rsidP="000C2FF3">
      <w:pPr>
        <w:jc w:val="left"/>
        <w:rPr>
          <w:rFonts w:cs="Segoe UI"/>
          <w:b/>
          <w:szCs w:val="22"/>
          <w:lang w:bidi="th-TH"/>
        </w:rPr>
      </w:pPr>
    </w:p>
    <w:p w14:paraId="5F40B0C5" w14:textId="1827E4A4" w:rsidR="00807723" w:rsidRPr="00807723" w:rsidRDefault="00807723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Cs/>
          <w:sz w:val="30"/>
          <w:szCs w:val="30"/>
          <w:cs/>
          <w:lang w:bidi="th-TH"/>
        </w:rPr>
      </w:pPr>
      <w:r w:rsidRPr="005C407C">
        <w:rPr>
          <w:rFonts w:ascii="Cordia New" w:hAnsi="Cordia New" w:cs="Cordia New"/>
          <w:bCs/>
          <w:sz w:val="30"/>
          <w:szCs w:val="30"/>
          <w:lang w:bidi="th-TH"/>
        </w:rPr>
        <w:t>“</w:t>
      </w:r>
      <w:r w:rsidRPr="00807723">
        <w:rPr>
          <w:rFonts w:ascii="Cordia New" w:hAnsi="Cordia New" w:cs="Cordia New"/>
          <w:bCs/>
          <w:sz w:val="30"/>
          <w:szCs w:val="30"/>
          <w:cs/>
          <w:lang w:bidi="th-TH"/>
        </w:rPr>
        <w:t>วาระการเติบโตอย่างมีจุดมุ่งหมาย”: โมเมนตัมที่แข็งแกร่ง</w:t>
      </w:r>
    </w:p>
    <w:p w14:paraId="4FCA5181" w14:textId="73B19EBB" w:rsidR="00807723" w:rsidRPr="00807723" w:rsidRDefault="00807723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sz w:val="30"/>
          <w:szCs w:val="30"/>
        </w:rPr>
      </w:pP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เมื่อต้นเดือนมีนาคม 2563 เฮงเค็ลได้นำเสนอวาระการเติบโตของบริษัท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ฯ 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ในปีต่อๆ ไปซึ่งมุ่งเน้นไปที่การสร้างผลงานที่ได้รับชัยชนะ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การเสริมสร้างความได้เปรียบในการแข่งขันโดยเฉพาะในด้านนวัตกรรม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ความยั่งยืนและการปรับเปลี่ยน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>ไปใน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รูปแบบดิจิทัล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การสร้างรูปแบบการดำเนินงานที่พร้อมสำหรับอนาคต 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>รวมถึง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การสร้างวัฒนธรรมองค์กรที่เข้มแข็งและ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>ความ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ร่วมมือกัน “กรอบเชิงกลยุทธ์นี้จะช่วยให้เราคว้าชัยชนะในยุค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>ทศวรรษที่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20 ของเฮงเค็ลโดยมุ่งเน้นที่การเติบโตอย่างมีจุดมุ่งหมายอย่างชัดเจน แม้เราจะให้ความสำคัญกับการจัดการวิกฤตในปี 2</w:t>
      </w:r>
      <w:r w:rsidR="005C407C" w:rsidRPr="005C407C">
        <w:rPr>
          <w:rFonts w:ascii="Cordia New" w:hAnsi="Cordia New" w:cs="Cordia New"/>
          <w:bCs/>
          <w:sz w:val="30"/>
          <w:szCs w:val="30"/>
          <w:lang w:bidi="th-TH"/>
        </w:rPr>
        <w:t>563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แต่เราก็สามารถเริ่มดำเนินการตามวาระการเติบโตของเราได้ เรามุ่งมั่นอย่างเต็มที่ที่จะขับเคลื่อนความก้าวหน้าต่อไปในปี 2564 และ</w:t>
      </w:r>
      <w:r w:rsidR="005C407C" w:rsidRPr="005C407C">
        <w:rPr>
          <w:rFonts w:ascii="Cordia New" w:hAnsi="Cordia New" w:cs="Cordia New"/>
          <w:b/>
          <w:sz w:val="30"/>
          <w:szCs w:val="30"/>
          <w:cs/>
          <w:lang w:bidi="th-TH"/>
        </w:rPr>
        <w:t>ใน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ปีต่อ ๆ ไป” </w:t>
      </w:r>
      <w:r w:rsidRPr="005C407C">
        <w:rPr>
          <w:rFonts w:ascii="Cordia New" w:hAnsi="Cordia New" w:cs="Cordia New"/>
          <w:b/>
          <w:color w:val="000000"/>
          <w:sz w:val="30"/>
          <w:szCs w:val="30"/>
          <w:shd w:val="clear" w:color="auto" w:fill="FFFFFF"/>
          <w:cs/>
          <w:lang w:bidi="th-TH"/>
        </w:rPr>
        <w:t xml:space="preserve">นายคาร์สเทน โนเบิล </w:t>
      </w:r>
      <w:r w:rsidRPr="00807723">
        <w:rPr>
          <w:rFonts w:ascii="Cordia New" w:hAnsi="Cordia New" w:cs="Cordia New"/>
          <w:b/>
          <w:sz w:val="30"/>
          <w:szCs w:val="30"/>
          <w:cs/>
          <w:lang w:bidi="th-TH"/>
        </w:rPr>
        <w:t>กล่าว</w:t>
      </w:r>
    </w:p>
    <w:p w14:paraId="1D08F591" w14:textId="77777777" w:rsidR="00DB5C7A" w:rsidRPr="00807723" w:rsidRDefault="00DB5C7A" w:rsidP="000C2FF3">
      <w:pPr>
        <w:autoSpaceDE w:val="0"/>
        <w:autoSpaceDN w:val="0"/>
        <w:adjustRightInd w:val="0"/>
        <w:jc w:val="left"/>
        <w:rPr>
          <w:rFonts w:cstheme="minorBidi"/>
          <w:bCs/>
          <w:szCs w:val="22"/>
          <w:lang w:bidi="th-TH"/>
        </w:rPr>
      </w:pPr>
    </w:p>
    <w:p w14:paraId="28B7EDBC" w14:textId="7B246A52" w:rsidR="00B00A43" w:rsidRPr="00B00A43" w:rsidRDefault="00B00A43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color w:val="000000" w:themeColor="text1"/>
          <w:sz w:val="30"/>
          <w:szCs w:val="30"/>
          <w:lang w:bidi="th-TH"/>
        </w:rPr>
      </w:pPr>
      <w:r w:rsidRPr="00B00A43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องค์ประกอบสำคัญของทิศทางในอนาคตของเฮงเค็ลคือ</w:t>
      </w:r>
      <w:r w:rsidRPr="00B00A43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การบริหารพอร์ตการลงทุนท</w:t>
      </w:r>
      <w:r>
        <w:rPr>
          <w:rFonts w:ascii="Cordia New" w:hAnsi="Cordia New" w:cs="Cordia New" w:hint="cs"/>
          <w:bCs/>
          <w:color w:val="000000" w:themeColor="text1"/>
          <w:sz w:val="30"/>
          <w:szCs w:val="30"/>
          <w:cs/>
          <w:lang w:bidi="th-TH"/>
        </w:rPr>
        <w:t>ี่ทำกำไร</w:t>
      </w:r>
      <w:r w:rsidRPr="00B00A43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เฮงเค็ลได้ระบุแบรนด์และหมวดหมู่ที่มียอดขายรวมมากกว่าหนึ่งพันล้านยูโร โดยส่วนใหญ่อยู่ในธุรกิจผู้บริโภคซึ่งราวร้อยละ 50 ถูกกำหนดให้เลิกกิจการหรือเลิกผลิตภายในปี 2564 แบรนด์และธุรกิจที่เหลือคาดว่าจะมีผลการดำเนินงานที่ยั่งยืนและการปรับตัว ในปี 2</w:t>
      </w:r>
      <w:r w:rsidRPr="00B00A43">
        <w:rPr>
          <w:rFonts w:ascii="Cordia New" w:hAnsi="Cordia New" w:cs="Cordia New"/>
          <w:bCs/>
          <w:color w:val="000000" w:themeColor="text1"/>
          <w:sz w:val="30"/>
          <w:szCs w:val="30"/>
          <w:lang w:bidi="th-TH"/>
        </w:rPr>
        <w:t>563</w:t>
      </w:r>
      <w:r w:rsidRPr="00B00A43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 xml:space="preserve"> ร้อยละ 60 ของฐานรายได้ของแบรนด์และธุรกิจเหล่านี้สามารถส่งมอบ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โมเมนตัม</w:t>
      </w:r>
      <w:r w:rsidR="0085171F" w:rsidRPr="006B01B7">
        <w:rPr>
          <w:rFonts w:ascii="Cordia New" w:hAnsi="Cordia New" w:cs="Cordia New" w:hint="cs"/>
          <w:b/>
          <w:color w:val="000000" w:themeColor="text1"/>
          <w:sz w:val="30"/>
          <w:szCs w:val="30"/>
          <w:cs/>
          <w:lang w:bidi="th-TH"/>
        </w:rPr>
        <w:t>ยอดขายที่</w:t>
      </w:r>
      <w:r w:rsidRPr="006B01B7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ดีขึ้น</w:t>
      </w:r>
    </w:p>
    <w:p w14:paraId="21D645A2" w14:textId="77777777" w:rsidR="00816094" w:rsidRDefault="00816094" w:rsidP="000C2FF3">
      <w:pPr>
        <w:autoSpaceDE w:val="0"/>
        <w:autoSpaceDN w:val="0"/>
        <w:adjustRightInd w:val="0"/>
        <w:jc w:val="left"/>
        <w:rPr>
          <w:rFonts w:cs="Segoe UI"/>
          <w:bCs/>
          <w:szCs w:val="22"/>
          <w:lang w:bidi="th-TH"/>
        </w:rPr>
      </w:pPr>
    </w:p>
    <w:p w14:paraId="5C6BB6B1" w14:textId="48409BDE" w:rsidR="00B00A43" w:rsidRPr="00B00A43" w:rsidRDefault="00B00A43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sz w:val="30"/>
          <w:szCs w:val="30"/>
        </w:rPr>
      </w:pPr>
      <w:r w:rsidRPr="00B00A43">
        <w:rPr>
          <w:rFonts w:ascii="Cordia New" w:hAnsi="Cordia New" w:cs="Cordia New"/>
          <w:b/>
          <w:sz w:val="30"/>
          <w:szCs w:val="30"/>
          <w:cs/>
          <w:lang w:bidi="th-TH"/>
        </w:rPr>
        <w:t>แม้จะมีความไม่แน่นอนของตลาดในปี 2563 เฮงเค็ลได้ลงนามในข้อตกลงในการขาย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B00A43">
        <w:rPr>
          <w:rFonts w:ascii="Cordia New" w:hAnsi="Cordia New" w:cs="Cordia New"/>
          <w:b/>
          <w:sz w:val="30"/>
          <w:szCs w:val="30"/>
          <w:cs/>
          <w:lang w:bidi="th-TH"/>
        </w:rPr>
        <w:t>ดำเนินการขาย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B00A43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หรือเลิกกิจการโดยมียอดขายต่อปีมากกว่า 100 ล้านยูโร </w:t>
      </w:r>
      <w:r w:rsidRPr="00B00A43">
        <w:rPr>
          <w:rFonts w:ascii="Cordia New" w:hAnsi="Cordia New" w:cs="Cordia New"/>
          <w:b/>
          <w:sz w:val="30"/>
          <w:szCs w:val="30"/>
          <w:cs/>
          <w:lang w:bidi="th-TH"/>
        </w:rPr>
        <w:lastRenderedPageBreak/>
        <w:t>ในบริบทของการจัดการพอร์ตโฟลิโอของเฮงเค็ลม</w:t>
      </w:r>
      <w:r w:rsidR="00140DEA"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ีมูลค่าตามบัญชี</w:t>
      </w:r>
      <w:r w:rsidRPr="00B00A43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ประมาณ 300 ล้านยูโรในปี </w:t>
      </w:r>
      <w:r w:rsidR="00140DEA" w:rsidRPr="00140DEA">
        <w:rPr>
          <w:rFonts w:ascii="Cordia New" w:hAnsi="Cordia New" w:cs="Cordia New"/>
          <w:bCs/>
          <w:sz w:val="30"/>
          <w:szCs w:val="30"/>
          <w:lang w:bidi="th-TH"/>
        </w:rPr>
        <w:t>2563</w:t>
      </w:r>
      <w:r w:rsidRPr="00B00A43">
        <w:rPr>
          <w:rFonts w:ascii="Cordia New" w:hAnsi="Cordia New" w:cs="Cordia New"/>
          <w:bCs/>
          <w:sz w:val="30"/>
          <w:szCs w:val="30"/>
          <w:cs/>
          <w:lang w:bidi="th-TH"/>
        </w:rPr>
        <w:t xml:space="preserve"> </w:t>
      </w:r>
      <w:r w:rsidRPr="00B00A43">
        <w:rPr>
          <w:rFonts w:ascii="Cordia New" w:hAnsi="Cordia New" w:cs="Cordia New"/>
          <w:b/>
          <w:sz w:val="30"/>
          <w:szCs w:val="30"/>
          <w:cs/>
          <w:lang w:bidi="th-TH"/>
        </w:rPr>
        <w:t>เนื่องจากขาดทุนจากการด้อยค่าที่ไม่ใช่เงินสดในธุรกิจที่จะขายหรือยกเลิก</w:t>
      </w:r>
    </w:p>
    <w:p w14:paraId="2E50273B" w14:textId="6C8ECB9D" w:rsidR="007B2DAD" w:rsidRPr="008743BF" w:rsidRDefault="007B2DAD" w:rsidP="000C2FF3">
      <w:pPr>
        <w:autoSpaceDE w:val="0"/>
        <w:autoSpaceDN w:val="0"/>
        <w:adjustRightInd w:val="0"/>
        <w:jc w:val="left"/>
        <w:rPr>
          <w:rFonts w:cs="Segoe UI"/>
          <w:bCs/>
          <w:szCs w:val="22"/>
          <w:lang w:bidi="th-TH"/>
        </w:rPr>
      </w:pPr>
    </w:p>
    <w:p w14:paraId="02DC7EBE" w14:textId="75006974" w:rsidR="00140DEA" w:rsidRPr="00140DEA" w:rsidRDefault="00140DEA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sz w:val="30"/>
          <w:szCs w:val="30"/>
        </w:rPr>
      </w:pP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ในขณะเดียวกันเฮงเค็ลได้เพิ่มความแข็งแกร่งให้กับพอร์ตการลงทุนด้วย</w:t>
      </w:r>
      <w:r w:rsidRPr="00140DEA">
        <w:rPr>
          <w:rFonts w:ascii="Cordia New" w:hAnsi="Cordia New" w:cs="Cordia New"/>
          <w:bCs/>
          <w:sz w:val="30"/>
          <w:szCs w:val="30"/>
          <w:cs/>
          <w:lang w:bidi="th-TH"/>
        </w:rPr>
        <w:t>การควบรวมกิจการ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โดยใช้ประโยชน์จากงบดุลที่แข็งแกร่ง ในปี 2563 เฮงเค็ลได้ตกลงและปิดการซื้อกิจการ 2 ครั้งด้วยราคาซื้อรวมกันประมาณ 500 ล้านยูโรในธุรกิจผลิตภัณฑ์บิวตี้แคร์และเทคโนโลยีกาว</w:t>
      </w:r>
    </w:p>
    <w:p w14:paraId="5CE74B4F" w14:textId="77777777" w:rsidR="00DE6154" w:rsidRDefault="00DE6154" w:rsidP="000C2FF3">
      <w:pPr>
        <w:autoSpaceDE w:val="0"/>
        <w:autoSpaceDN w:val="0"/>
        <w:adjustRightInd w:val="0"/>
        <w:jc w:val="left"/>
        <w:rPr>
          <w:rFonts w:cs="Segoe UI"/>
          <w:bCs/>
          <w:szCs w:val="22"/>
          <w:lang w:bidi="th-TH"/>
        </w:rPr>
      </w:pPr>
    </w:p>
    <w:p w14:paraId="6109EEBF" w14:textId="799961F5" w:rsidR="00140DEA" w:rsidRPr="00140DEA" w:rsidRDefault="00140DEA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color w:val="000000" w:themeColor="text1"/>
          <w:sz w:val="30"/>
          <w:szCs w:val="30"/>
        </w:rPr>
      </w:pPr>
      <w:r w:rsidRPr="00140DEA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เพื่อ</w:t>
      </w:r>
      <w:r w:rsidRPr="00140DEA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เสริมสร้างความแข็งแกร่งในการแข่งขัน</w:t>
      </w:r>
      <w:r w:rsidRPr="00140DEA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เฮงเค็ลกำลังเร่งสร้าง</w:t>
      </w:r>
      <w:r w:rsidRPr="00140DEA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นวัตกรรม</w:t>
      </w:r>
      <w:r w:rsidRPr="00140DEA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ที่มีอิทฺธิพล เสริมสร้าง</w:t>
      </w:r>
      <w:r w:rsidRPr="00140DEA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ความยั่งยืน</w:t>
      </w:r>
      <w:r w:rsidRPr="00140DEA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ซึ่งเป็นปัจจัยที่สร้างความแตกต่าง และผลักดัน</w:t>
      </w:r>
      <w:r w:rsidRPr="00140DEA">
        <w:rPr>
          <w:rFonts w:ascii="Cordia New" w:hAnsi="Cordia New" w:cs="Cordia New"/>
          <w:bCs/>
          <w:color w:val="000000" w:themeColor="text1"/>
          <w:sz w:val="30"/>
          <w:szCs w:val="30"/>
          <w:cs/>
          <w:lang w:bidi="th-TH"/>
        </w:rPr>
        <w:t>การเปลี่ยนแปลงทางดิจิทัล</w:t>
      </w:r>
      <w:r w:rsidRPr="00140DEA">
        <w:rPr>
          <w:rFonts w:ascii="Cordia New" w:hAnsi="Cordia New" w:cs="Cordia New"/>
          <w:b/>
          <w:color w:val="000000" w:themeColor="text1"/>
          <w:sz w:val="30"/>
          <w:szCs w:val="30"/>
          <w:cs/>
          <w:lang w:bidi="th-TH"/>
        </w:rPr>
        <w:t>ของบริษัทฯ</w:t>
      </w:r>
    </w:p>
    <w:p w14:paraId="340FEF72" w14:textId="77777777" w:rsidR="00BE0444" w:rsidRDefault="00BE0444" w:rsidP="000C2FF3">
      <w:pPr>
        <w:autoSpaceDE w:val="0"/>
        <w:autoSpaceDN w:val="0"/>
        <w:adjustRightInd w:val="0"/>
        <w:jc w:val="left"/>
        <w:rPr>
          <w:rFonts w:cs="Segoe UI"/>
          <w:bCs/>
          <w:szCs w:val="22"/>
        </w:rPr>
      </w:pPr>
    </w:p>
    <w:p w14:paraId="67139621" w14:textId="4CCEC95E" w:rsidR="00140DEA" w:rsidRPr="00140DEA" w:rsidRDefault="00140DEA" w:rsidP="000C2FF3">
      <w:pPr>
        <w:autoSpaceDE w:val="0"/>
        <w:autoSpaceDN w:val="0"/>
        <w:adjustRightInd w:val="0"/>
        <w:jc w:val="left"/>
        <w:rPr>
          <w:rFonts w:ascii="Cordia New" w:hAnsi="Cordia New" w:cs="Cordia New"/>
          <w:b/>
          <w:sz w:val="30"/>
          <w:szCs w:val="30"/>
          <w:lang w:bidi="th-TH"/>
        </w:rPr>
      </w:pP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ในป</w:t>
      </w:r>
      <w:r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ี </w:t>
      </w:r>
      <w:r w:rsidRPr="00BE0444">
        <w:rPr>
          <w:rFonts w:ascii="Cordia New" w:hAnsi="Cordia New" w:cs="Cordia New"/>
          <w:bCs/>
          <w:sz w:val="30"/>
          <w:szCs w:val="30"/>
          <w:lang w:bidi="th-TH"/>
        </w:rPr>
        <w:t>2563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เฮงเค็ลเพิ่ม</w:t>
      </w:r>
      <w:r w:rsidRPr="00140DEA">
        <w:rPr>
          <w:rFonts w:ascii="Cordia New" w:hAnsi="Cordia New" w:cs="Cordia New"/>
          <w:bCs/>
          <w:sz w:val="30"/>
          <w:szCs w:val="30"/>
          <w:cs/>
          <w:lang w:bidi="th-TH"/>
        </w:rPr>
        <w:t>การลงทุน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ประมาณ 200 ล้านยูโรเมื่อเทียบกับปี </w:t>
      </w:r>
      <w:r w:rsidR="00297511" w:rsidRPr="00BE0444">
        <w:rPr>
          <w:rFonts w:ascii="Cordia New" w:hAnsi="Cordia New" w:cs="Cordia New"/>
          <w:bCs/>
          <w:sz w:val="30"/>
          <w:szCs w:val="30"/>
          <w:lang w:bidi="th-TH"/>
        </w:rPr>
        <w:t>2562</w:t>
      </w:r>
      <w:r w:rsidR="00297511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(350 ล้านยูโรเมื่อเทียบกับปี </w:t>
      </w:r>
      <w:r w:rsidR="00297511" w:rsidRPr="00BE0444">
        <w:rPr>
          <w:rFonts w:ascii="Cordia New" w:hAnsi="Cordia New" w:cs="Cordia New"/>
          <w:bCs/>
          <w:sz w:val="30"/>
          <w:szCs w:val="30"/>
          <w:lang w:bidi="th-TH"/>
        </w:rPr>
        <w:t>2561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) เพื่อเสริมความแข็งแกร่งให้กับแบรนด์เทคโนโลยีและนวัตกรรม</w:t>
      </w:r>
      <w:r w:rsidR="00297511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ตลอดจนเร่งการเปลี่ยนแปลงทางดิจิทัลของบริษัท</w:t>
      </w:r>
      <w:r w:rsidR="00297511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>ฯ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การลงทุนดังกล่าวแสดงให้เห็นผลลัพธ์ที</w:t>
      </w:r>
      <w:r w:rsidR="00297511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>่เป็นรูปธรรม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ได้เป็นครั้งแรก: เฮงเค็ลสามารถเพิ่มส่วนแบ่งการตลาดในตลาดหลักและหมวดหมู่ต่างๆ นอกจากนี้บริษัท</w:t>
      </w:r>
      <w:r w:rsidR="00297511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>ฯ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ยังเร่งกระบวนการสร้างสรรค์นวัตกรรมและการเปิดตัวผลิตภัณฑ์ใหม่ๆ ตัวอย่างเช่น</w:t>
      </w:r>
      <w:r w:rsidR="00297511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ช่วยในการตอบสนองอย่างรวดเร็วต่อความต้องการที่เพิ่มขึ้นอย่างมากในด้านสุขอนามัย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การฆ่าเชื้อและผลิตภัณฑ์ทำความสะอาดด้วย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“นวัตกรรมที่รวดเร็ว” 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>โดย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โฟกัสอยู่ที่แนวโน้มสำคัญ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เช่น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ผลิตภัณฑ์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>เพื่อ</w:t>
      </w:r>
      <w:r w:rsidR="00BE0444"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สุขอนามัย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ที่เป็นธรรมชาติและยั่งยืนมากขึ้น</w:t>
      </w:r>
      <w:r w:rsidR="00BE0444" w:rsidRPr="00BE0444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รวมถึงเพื่อ</w:t>
      </w:r>
      <w:r w:rsidRPr="00140DEA">
        <w:rPr>
          <w:rFonts w:ascii="Cordia New" w:hAnsi="Cordia New" w:cs="Cordia New"/>
          <w:b/>
          <w:sz w:val="30"/>
          <w:szCs w:val="30"/>
          <w:cs/>
          <w:lang w:bidi="th-TH"/>
        </w:rPr>
        <w:t>ความสะดวกสบายที่สูงขึ้น</w:t>
      </w:r>
    </w:p>
    <w:p w14:paraId="68D0DA63" w14:textId="77777777" w:rsidR="005D68AA" w:rsidRDefault="005D68AA" w:rsidP="000C2FF3">
      <w:pPr>
        <w:autoSpaceDE w:val="0"/>
        <w:autoSpaceDN w:val="0"/>
        <w:adjustRightInd w:val="0"/>
        <w:jc w:val="left"/>
        <w:rPr>
          <w:rFonts w:cs="Segoe UI"/>
          <w:bCs/>
          <w:szCs w:val="22"/>
          <w:lang w:bidi="th-TH"/>
        </w:rPr>
      </w:pPr>
    </w:p>
    <w:p w14:paraId="285B7AC9" w14:textId="4BE7C372" w:rsidR="0098195F" w:rsidRPr="0098195F" w:rsidRDefault="0098195F" w:rsidP="000C2FF3">
      <w:pPr>
        <w:jc w:val="left"/>
        <w:rPr>
          <w:rFonts w:ascii="Cordia New" w:hAnsi="Cordia New" w:cs="Cordia New"/>
          <w:b/>
          <w:sz w:val="30"/>
          <w:szCs w:val="30"/>
        </w:rPr>
      </w:pP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เพื่อเร่งการสร้างสรรค์</w:t>
      </w:r>
      <w:r w:rsidRPr="0098195F">
        <w:rPr>
          <w:rFonts w:ascii="Cordia New" w:hAnsi="Cordia New" w:cs="Cordia New"/>
          <w:bCs/>
          <w:sz w:val="30"/>
          <w:szCs w:val="30"/>
          <w:cs/>
          <w:lang w:bidi="th-TH"/>
        </w:rPr>
        <w:t>นวัตกรรม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และพัฒนา</w:t>
      </w:r>
      <w:r w:rsidRPr="0098195F">
        <w:rPr>
          <w:rFonts w:ascii="Cordia New" w:hAnsi="Cordia New" w:cs="Cordia New"/>
          <w:bCs/>
          <w:sz w:val="30"/>
          <w:szCs w:val="30"/>
          <w:cs/>
          <w:lang w:bidi="th-TH"/>
        </w:rPr>
        <w:t>รูปแบบธุรกิจใหม่ๆ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หน่วยธุรกิจผู้บริโภค ผลิตภัณฑ์บิวตี้แคร์และผลิตภัณฑ์</w:t>
      </w:r>
      <w:r w:rsidRPr="0098195F">
        <w:rPr>
          <w:rStyle w:val="wcontent-1595260689796"/>
          <w:rFonts w:ascii="Cordia New" w:hAnsi="Cordia New" w:cs="Cordia New"/>
          <w:color w:val="333333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ได้จัดตั้งทีมศูนย์บ่มเพาะภายในโดยรวมแนวทางการทำงานที่คล่องตัวเข้ากับขนาดและความเชี่ยวชาญของบริษัทฯ ระดับโลก ได้แก่ “</w:t>
      </w:r>
      <w:r w:rsidRPr="0098195F">
        <w:rPr>
          <w:rFonts w:ascii="Cordia New" w:hAnsi="Cordia New" w:cs="Cordia New"/>
          <w:b/>
          <w:sz w:val="30"/>
          <w:szCs w:val="30"/>
        </w:rPr>
        <w:t xml:space="preserve">Fritz Beauty Lab” 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ซึ่งได้รับแรงบันดาลใจจาก </w:t>
      </w:r>
      <w:r w:rsidRPr="0098195F">
        <w:rPr>
          <w:rFonts w:ascii="Cordia New" w:hAnsi="Cordia New" w:cs="Cordia New"/>
          <w:b/>
          <w:sz w:val="30"/>
          <w:szCs w:val="30"/>
        </w:rPr>
        <w:t xml:space="preserve">Fritz Henkel 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ผู้ก่อตั้งบริษัทฯ มีเป้าหมายเพื่อระบุพื้นที่ที่มีศักยภาพในการเติบโตสำหรับแบรนด์ที่มีอยู่หรือจุดสีขาวเพื่อสร้างแบรนด์ใหม่อย่างสมบูรณ์ ธุรกิจผลิตภัณฑ์</w:t>
      </w:r>
      <w:r w:rsidRPr="0098195F">
        <w:rPr>
          <w:rStyle w:val="wcontent-1595260689796"/>
          <w:rFonts w:ascii="Cordia New" w:hAnsi="Cordia New" w:cs="Cordia New"/>
          <w:color w:val="333333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ยังได้เปิดตัวโรงงานแนวคิดด้านความยั่งยืนแห่งใหม่ภายใต้แบรนด์ </w:t>
      </w:r>
      <w:r w:rsidRPr="0098195F">
        <w:rPr>
          <w:rFonts w:ascii="Cordia New" w:hAnsi="Cordia New" w:cs="Cordia New"/>
          <w:b/>
          <w:sz w:val="30"/>
          <w:szCs w:val="30"/>
        </w:rPr>
        <w:t xml:space="preserve">Love Nature 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โดยมุ่งเน้นไปที่การแก้ปัญหาอย่างยั่งยืนในหมวดผลิตภัณฑ์</w:t>
      </w:r>
      <w:r w:rsidRPr="0098195F">
        <w:rPr>
          <w:rStyle w:val="wcontent-1595260689796"/>
          <w:rFonts w:ascii="Cordia New" w:hAnsi="Cordia New" w:cs="Cordia New"/>
          <w:color w:val="333333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98195F">
        <w:rPr>
          <w:rFonts w:ascii="Cordia New" w:hAnsi="Cordia New" w:cs="Cordia New"/>
          <w:b/>
          <w:sz w:val="30"/>
          <w:szCs w:val="30"/>
          <w:cs/>
          <w:lang w:bidi="th-TH"/>
        </w:rPr>
        <w:lastRenderedPageBreak/>
        <w:t>ในเทคโนโลยีกาวเฮงเค็ลยังคงลงทุนในศูนย์นวัตกรรมล้ำสมัยในเมืองดุสเซลดอร์ฟ คิดเป็นเงินลงทุนรวม 130 ล้านยูโรซึ่งใกล้จะแล้วเสร็จและจะเปิดให้บริการในครึ่งปีแรกของปี 2564</w:t>
      </w:r>
    </w:p>
    <w:p w14:paraId="7E1A3A47" w14:textId="77777777" w:rsidR="0054659E" w:rsidRDefault="0054659E" w:rsidP="000C2FF3">
      <w:pPr>
        <w:jc w:val="left"/>
        <w:rPr>
          <w:rFonts w:cs="Segoe UI"/>
          <w:b/>
          <w:szCs w:val="22"/>
        </w:rPr>
      </w:pPr>
    </w:p>
    <w:p w14:paraId="424872C2" w14:textId="5CD4B9CB" w:rsidR="0054659E" w:rsidRPr="0054659E" w:rsidRDefault="0054659E" w:rsidP="000C2FF3">
      <w:pPr>
        <w:jc w:val="left"/>
        <w:rPr>
          <w:rFonts w:ascii="Cordia New" w:hAnsi="Cordia New" w:cs="Cordia New"/>
          <w:b/>
          <w:sz w:val="30"/>
          <w:szCs w:val="30"/>
        </w:rPr>
      </w:pPr>
      <w:bookmarkStart w:id="2" w:name="_Hlk63409035"/>
      <w:r w:rsidRPr="0054659E">
        <w:rPr>
          <w:rFonts w:ascii="Cordia New" w:hAnsi="Cordia New" w:cs="Cordia New"/>
          <w:bCs/>
          <w:sz w:val="30"/>
          <w:szCs w:val="30"/>
          <w:cs/>
          <w:lang w:bidi="th-TH"/>
        </w:rPr>
        <w:t>ความยั่งยืน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เป็น</w:t>
      </w:r>
      <w:r w:rsidR="00B57342">
        <w:rPr>
          <w:rFonts w:ascii="Cordia New" w:hAnsi="Cordia New" w:cs="Cordia New" w:hint="cs"/>
          <w:b/>
          <w:sz w:val="30"/>
          <w:szCs w:val="30"/>
          <w:cs/>
          <w:lang w:bidi="th-TH"/>
        </w:rPr>
        <w:t>อีก</w:t>
      </w:r>
      <w:r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หนึ่ง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จุดแข็งที่</w:t>
      </w:r>
      <w:r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สำคัญ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ของเฮงเค็ล</w:t>
      </w:r>
      <w:r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ซึ่ง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ได้รับการยืนยัน</w:t>
      </w:r>
      <w:r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จาก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การให้คะแนนและการจัดอันดับ</w:t>
      </w:r>
      <w:r w:rsidR="00B57342"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อย่างสม่ำเสมอ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จากผลงานที่แข็งแกร่งนี้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เฮงเค็ลมีเป้าหมายที่จะใช้ประโยชน์จากความ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ยั่งยืน</w:t>
      </w:r>
      <w:r w:rsidR="00954E85" w:rsidRPr="006B01B7">
        <w:rPr>
          <w:rFonts w:ascii="Cordia New" w:hAnsi="Cordia New" w:cs="Cordia New" w:hint="cs"/>
          <w:b/>
          <w:sz w:val="30"/>
          <w:szCs w:val="30"/>
          <w:cs/>
          <w:lang w:bidi="th-TH"/>
        </w:rPr>
        <w:t>เพื่อ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สร้างความแตกต่างในการแข่งขัน ในปี 2563 เฮงเค็ลประสบความสำเร็จอย่างต่อเนื่องในการผนวกรวมความยั่งยืนในกิจกรรมทางธุรกิจทั้งหมดและขับเคลื่อนความก้าวหน้าไปตลอดห่วงโซ่คุณค่าทั้งหมด เฮงเค็ลเปิดตัวผลิตภัณฑ์ใหม่เพื่อตอบสนองความคาดหวังของผู้บริโภคที่เพิ่มขึ้นต่อผลิตภัณฑ์จากธรรมชาต</w:t>
      </w:r>
      <w:r w:rsidR="00954E85" w:rsidRPr="006B01B7">
        <w:rPr>
          <w:rFonts w:ascii="Cordia New" w:hAnsi="Cordia New" w:cs="Cordia New" w:hint="cs"/>
          <w:b/>
          <w:sz w:val="30"/>
          <w:szCs w:val="30"/>
          <w:cs/>
          <w:lang w:bidi="th-TH"/>
        </w:rPr>
        <w:t>ิที่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ยั่งยืน</w:t>
      </w:r>
      <w:r w:rsidR="00B57342"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เช่น</w:t>
      </w:r>
      <w:r w:rsidR="00B57342"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="00B57342" w:rsidRPr="006B01B7">
        <w:rPr>
          <w:rFonts w:ascii="Cordia New" w:hAnsi="Cordia New" w:cs="Cordia New"/>
          <w:bCs/>
          <w:sz w:val="30"/>
          <w:szCs w:val="30"/>
        </w:rPr>
        <w:t xml:space="preserve">solid bars 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ภายใต้แบรนด์ผลิตภัณฑ์</w:t>
      </w:r>
      <w:r w:rsidR="00B57342"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บิวตี้แคร์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6B01B7">
        <w:rPr>
          <w:rFonts w:ascii="Cordia New" w:hAnsi="Cordia New" w:cs="Cordia New"/>
          <w:b/>
          <w:sz w:val="30"/>
          <w:szCs w:val="30"/>
        </w:rPr>
        <w:t xml:space="preserve">Nature Box 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และ </w:t>
      </w:r>
      <w:r w:rsidRPr="006B01B7">
        <w:rPr>
          <w:rFonts w:ascii="Cordia New" w:hAnsi="Cordia New" w:cs="Cordia New"/>
          <w:b/>
          <w:sz w:val="30"/>
          <w:szCs w:val="30"/>
        </w:rPr>
        <w:t>N.A.E</w:t>
      </w:r>
      <w:r w:rsidRPr="0054659E">
        <w:rPr>
          <w:rFonts w:ascii="Cordia New" w:hAnsi="Cordia New" w:cs="Cordia New"/>
          <w:b/>
          <w:sz w:val="30"/>
          <w:szCs w:val="30"/>
        </w:rPr>
        <w:t xml:space="preserve">. 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ในธุรกิจ</w:t>
      </w:r>
      <w:r w:rsidR="00B57342"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ผลิตภัณฑ์</w:t>
      </w:r>
      <w:r w:rsidR="00B57342" w:rsidRPr="00B57342">
        <w:rPr>
          <w:rStyle w:val="wcontent-1595260689796"/>
          <w:rFonts w:ascii="Cordia New" w:hAnsi="Cordia New" w:cs="Cordia New"/>
          <w:color w:val="333333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 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กลุ่มผลิตภัณฑ์ </w:t>
      </w:r>
      <w:r w:rsidRPr="0054659E">
        <w:rPr>
          <w:rFonts w:ascii="Cordia New" w:hAnsi="Cordia New" w:cs="Cordia New"/>
          <w:b/>
          <w:sz w:val="30"/>
          <w:szCs w:val="30"/>
        </w:rPr>
        <w:t xml:space="preserve">Pro Nature 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ได้ขยายออกไปและ </w:t>
      </w:r>
      <w:r w:rsidRPr="0054659E">
        <w:rPr>
          <w:rFonts w:ascii="Cordia New" w:hAnsi="Cordia New" w:cs="Cordia New"/>
          <w:b/>
          <w:sz w:val="30"/>
          <w:szCs w:val="30"/>
        </w:rPr>
        <w:t xml:space="preserve">Love Nature 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ได้รับการแนะนำให้เป็นที่รู้จัก 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ใน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หน่วยธุรกิจเทคโนโลยีกาว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ได้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มีการ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พัฒนาเทคโนโลยีใหม่ภายใต้แบรนด์ </w:t>
      </w:r>
      <w:r w:rsidRPr="0054659E">
        <w:rPr>
          <w:rFonts w:ascii="Cordia New" w:hAnsi="Cordia New" w:cs="Cordia New"/>
          <w:b/>
          <w:sz w:val="30"/>
          <w:szCs w:val="30"/>
        </w:rPr>
        <w:t xml:space="preserve">Loctite 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ช่วยให้สามารถเปลี่ยนโพลีเอทิลีนด้วยกระดาษเพื่อใช้ใน</w:t>
      </w:r>
      <w:r w:rsidR="00B57342"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บรรจุภัณฑ์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สำหรับ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อาหารและบรรจุภัณฑ์ที่ไม่ใช่</w:t>
      </w:r>
      <w:r w:rsidR="00B57342" w:rsidRPr="00B57342">
        <w:rPr>
          <w:rFonts w:ascii="Cordia New" w:hAnsi="Cordia New" w:cs="Cordia New"/>
          <w:b/>
          <w:sz w:val="30"/>
          <w:szCs w:val="30"/>
          <w:cs/>
          <w:lang w:bidi="th-TH"/>
        </w:rPr>
        <w:t>สำหรับ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อาหาร นอกเหนือจากนวัตกรรมเพื่อผลิตภัณฑ์ที่ยั่งยืนมากขึ้นเฮงเค็ลได้ทำสัญญาซื้อไฟฟ้าเสมือนจริงสำหรับพลังงานจากแหล่งพลังงานหมุนเวียนซึ่งจะ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 xml:space="preserve">ครอบคลุมความต้องการพลังงานของทุกพื้นที่ของเฮงเค็ลในอเมริกาเหนือ </w:t>
      </w:r>
      <w:r w:rsidR="00B57342"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และ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เฮงเค็ล</w:t>
      </w:r>
      <w:r w:rsidR="00B57342"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เองยัง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เป็นบริษัทแรกที่ออกพันธ</w:t>
      </w:r>
      <w:r w:rsidR="00803A18" w:rsidRPr="006B01B7">
        <w:rPr>
          <w:rFonts w:ascii="Cordia New" w:hAnsi="Cordia New" w:cs="Cordia New" w:hint="cs"/>
          <w:b/>
          <w:sz w:val="30"/>
          <w:szCs w:val="30"/>
          <w:cs/>
          <w:lang w:bidi="th-TH"/>
        </w:rPr>
        <w:t>บัตร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การลดขยะพลาสติกโดยมีมูลค่าราว 100 ล้านยูโรเพื่อใช้เป็นเงินทุนในมาตรการลดขยะพลาสติกในห่วงโซ่คุณค่า พันธ</w:t>
      </w:r>
      <w:r w:rsidR="00803A18" w:rsidRPr="006B01B7">
        <w:rPr>
          <w:rFonts w:ascii="Cordia New" w:hAnsi="Cordia New" w:cs="Cordia New" w:hint="cs"/>
          <w:b/>
          <w:sz w:val="30"/>
          <w:szCs w:val="30"/>
          <w:cs/>
          <w:lang w:bidi="th-TH"/>
        </w:rPr>
        <w:t>บัตร</w:t>
      </w:r>
      <w:r w:rsidRPr="006B01B7">
        <w:rPr>
          <w:rFonts w:ascii="Cordia New" w:hAnsi="Cordia New" w:cs="Cordia New"/>
          <w:b/>
          <w:sz w:val="30"/>
          <w:szCs w:val="30"/>
          <w:cs/>
          <w:lang w:bidi="th-TH"/>
        </w:rPr>
        <w:t>ดังกล่าวตอกย้ำความมุ่งมั่น</w:t>
      </w:r>
      <w:r w:rsidRPr="0054659E">
        <w:rPr>
          <w:rFonts w:ascii="Cordia New" w:hAnsi="Cordia New" w:cs="Cordia New"/>
          <w:b/>
          <w:sz w:val="30"/>
          <w:szCs w:val="30"/>
          <w:cs/>
          <w:lang w:bidi="th-TH"/>
        </w:rPr>
        <w:t>ของเฮงเค็ลในการส่งเสริมเศรษฐกิจหมุนเวียนและลดขยะพลาสติกตลอดจนการเงินที่ยั่งยืน</w:t>
      </w:r>
    </w:p>
    <w:p w14:paraId="52A1126C" w14:textId="084C9819" w:rsidR="00EA539B" w:rsidRDefault="00EA539B" w:rsidP="000C2FF3">
      <w:pPr>
        <w:jc w:val="left"/>
        <w:rPr>
          <w:rFonts w:cs="Segoe UI"/>
          <w:bCs/>
          <w:szCs w:val="22"/>
          <w:lang w:bidi="th-TH"/>
        </w:rPr>
      </w:pPr>
    </w:p>
    <w:p w14:paraId="61B54AA1" w14:textId="687B4C3B" w:rsidR="00B57342" w:rsidRPr="00B57342" w:rsidRDefault="00B57342" w:rsidP="000C2FF3">
      <w:pPr>
        <w:jc w:val="left"/>
        <w:rPr>
          <w:rFonts w:ascii="Cordia New" w:hAnsi="Cordia New" w:cs="Cordia New"/>
          <w:sz w:val="30"/>
          <w:szCs w:val="30"/>
          <w:lang w:eastAsia="de-DE"/>
        </w:rPr>
      </w:pP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เฮงเค็ลกำลังดำเนินการตามเป้าหมายในการเพิ่ม</w:t>
      </w:r>
      <w:r w:rsidRPr="00B57342">
        <w:rPr>
          <w:rFonts w:ascii="Cordia New" w:hAnsi="Cordia New" w:cs="Cordia New"/>
          <w:b/>
          <w:bCs/>
          <w:sz w:val="30"/>
          <w:szCs w:val="30"/>
          <w:cs/>
          <w:lang w:eastAsia="de-DE" w:bidi="th-TH"/>
        </w:rPr>
        <w:t>มูลค่าของการดำเนินงาน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Pr="00B57342">
        <w:rPr>
          <w:rFonts w:ascii="Cordia New" w:hAnsi="Cordia New" w:cs="Cordia New"/>
          <w:b/>
          <w:bCs/>
          <w:sz w:val="30"/>
          <w:szCs w:val="30"/>
          <w:cs/>
          <w:lang w:eastAsia="de-DE" w:bidi="th-TH"/>
        </w:rPr>
        <w:t>ผลิตภัณฑ์และการบริการ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เป็นสามเท่า โดยสัมพันธ์กับผลงานด้านสิ่งแวดล้อมระหว่างปี 2553 ถึง 2573 ระหว่างทางไปสู่เป้าหมายระยะยาวนี้ เฮงเค็ลได้กำหนดเป้าหมายระยะกลางในปี 2563 และบริษัทฯ สามารถบรรลุเป้าหมายที่ตั้งไว้ได้เป็นส่วนใหญ่ โดยรวมแล้วเฮงเค็ลได้ปรับปรุงประสิทธิภาพทรัพยากรในปี 2563 ขึ้นร้อยละ 64 เมื่อเทียบกับปี 2553</w:t>
      </w:r>
    </w:p>
    <w:p w14:paraId="1792FB5C" w14:textId="1DC334AA" w:rsidR="00E41985" w:rsidRDefault="00E41985" w:rsidP="000C2FF3">
      <w:pPr>
        <w:jc w:val="left"/>
        <w:rPr>
          <w:rFonts w:cs="Segoe UI"/>
          <w:szCs w:val="22"/>
          <w:lang w:eastAsia="de-DE" w:bidi="th-TH"/>
        </w:rPr>
      </w:pPr>
    </w:p>
    <w:bookmarkEnd w:id="2"/>
    <w:p w14:paraId="4BD9BDE6" w14:textId="15C3E0A7" w:rsidR="00B57342" w:rsidRPr="00B57342" w:rsidRDefault="00B57342" w:rsidP="000C2FF3">
      <w:pPr>
        <w:jc w:val="left"/>
        <w:rPr>
          <w:rFonts w:ascii="Cordia New" w:hAnsi="Cordia New" w:cs="Cordia New"/>
          <w:sz w:val="30"/>
          <w:szCs w:val="30"/>
          <w:lang w:eastAsia="de-DE"/>
        </w:rPr>
      </w:pP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lastRenderedPageBreak/>
        <w:t>น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อกเหนือจากนวัตกรรมและความยั่งยืน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ปัจจัยสำคัญอีกประการหนึ่งในการเสริมสร้างความสามารถในการแข่งขันของเฮงเค็ลคือการเปลี่ยน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ถ่ายไปในรูปแบบ</w:t>
      </w:r>
      <w:r w:rsidRPr="00B57342">
        <w:rPr>
          <w:rFonts w:ascii="Cordia New" w:hAnsi="Cordia New" w:cs="Cordia New"/>
          <w:b/>
          <w:bCs/>
          <w:sz w:val="30"/>
          <w:szCs w:val="30"/>
          <w:cs/>
          <w:lang w:eastAsia="de-DE" w:bidi="th-TH"/>
        </w:rPr>
        <w:t>ดิจิทัล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ให้เป็นผู้สร้างมูลค่าให้กับลูกค้าและผู้บริโภคในทุกหน่วยธุรกิจ เพื่อ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เริ่ม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ใช้งานและเร่งกระบวนการนี้เฮงเค็ลได้สร้างหน่วยงานใหม่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ขึ้น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ในปี </w:t>
      </w:r>
      <w:r w:rsidRPr="009B780B">
        <w:rPr>
          <w:rFonts w:ascii="Cordia New" w:hAnsi="Cordia New" w:cs="Cordia New"/>
          <w:sz w:val="30"/>
          <w:szCs w:val="30"/>
          <w:lang w:eastAsia="de-DE" w:bidi="th-TH"/>
        </w:rPr>
        <w:t>2563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="009B780B"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เฮงเค็ลดีเอ็กซ์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ได้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รวมความเชี่ยวชาญด้านดิจิทัล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การจัดการกระบวนการทางธุรกิจ</w:t>
      </w:r>
      <w:r w:rsidR="009B780B"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และไอทีไว้ในองค์กรระดับโลกแห่งเดียว เฮงเค็ลดีเอ็กซ์ได้เปิดศูนย์กลางนวัตกรรมแห่งแรกใน</w:t>
      </w:r>
      <w:r w:rsidR="009B780B"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กรุง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เบอร์ลินและมีแผนจะขยายเครือข่ายทั่วโลกพร้อมฮับเพิ่มเติมในอนาคต ในช่วงปี </w:t>
      </w:r>
      <w:r w:rsidR="009B780B" w:rsidRPr="009B780B">
        <w:rPr>
          <w:rFonts w:ascii="Cordia New" w:hAnsi="Cordia New" w:cs="Cordia New"/>
          <w:sz w:val="30"/>
          <w:szCs w:val="30"/>
          <w:lang w:eastAsia="de-DE" w:bidi="th-TH"/>
        </w:rPr>
        <w:t>2563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ส่วนแบ่งการขายในช่องทางดิจิทัลเพิ่มขึ้นอย่างมากโดยหน่วยธุรกิจทั้งหมดได้รับประโยชน์ โดยรวมแล้วยอดขายดิจิทัลที่เฮงเค็ลเพิ่มขึ้นประมาณ</w:t>
      </w:r>
      <w:r w:rsidR="009B780B"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ร้อยละ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20 </w:t>
      </w:r>
      <w:r w:rsidR="009B780B"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โ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>ดยธุรกิจผู้บริโภครวมกันแล้วมีการเติบโตมากกว่า</w:t>
      </w:r>
      <w:r w:rsidR="009B780B"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ร้อยละ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60 สำหรับกลุ่มบริษัทส่วนแบ่งดิจิทัลในการขายโดยรวมเพิ่มขึ้น</w:t>
      </w:r>
      <w:r w:rsidR="009B780B"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ประมาณร้อยละ</w:t>
      </w:r>
      <w:r w:rsidRPr="00B57342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15 </w:t>
      </w:r>
    </w:p>
    <w:p w14:paraId="65855E0D" w14:textId="20C7F706" w:rsidR="00846017" w:rsidRDefault="00846017" w:rsidP="000C2FF3">
      <w:pPr>
        <w:jc w:val="left"/>
        <w:rPr>
          <w:rFonts w:cs="Segoe UI"/>
          <w:szCs w:val="22"/>
          <w:lang w:eastAsia="de-DE" w:bidi="th-TH"/>
        </w:rPr>
      </w:pPr>
    </w:p>
    <w:p w14:paraId="50156BBB" w14:textId="77777777" w:rsidR="009B780B" w:rsidRDefault="009B780B" w:rsidP="000C2FF3">
      <w:pPr>
        <w:spacing w:line="240" w:lineRule="auto"/>
        <w:jc w:val="left"/>
        <w:rPr>
          <w:rFonts w:cs="Segoe UI"/>
          <w:szCs w:val="22"/>
          <w:lang w:eastAsia="de-DE"/>
        </w:rPr>
      </w:pPr>
      <w:r>
        <w:rPr>
          <w:rFonts w:cs="Segoe UI"/>
          <w:szCs w:val="22"/>
          <w:lang w:eastAsia="de-DE"/>
        </w:rPr>
        <w:br w:type="page"/>
      </w:r>
    </w:p>
    <w:p w14:paraId="159FC8CC" w14:textId="38E8F814" w:rsidR="009B780B" w:rsidRPr="009B780B" w:rsidRDefault="009B780B" w:rsidP="000C2FF3">
      <w:pPr>
        <w:jc w:val="left"/>
        <w:rPr>
          <w:rFonts w:ascii="Cordia New" w:hAnsi="Cordia New" w:cs="Cordia New"/>
          <w:sz w:val="30"/>
          <w:szCs w:val="30"/>
          <w:lang w:eastAsia="de-DE"/>
        </w:rPr>
      </w:pP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lastRenderedPageBreak/>
        <w:t>รูปแบบการดำเนินงานแบบ</w:t>
      </w:r>
      <w:r w:rsidRPr="00B50EF6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มีประสิทธิภาพ 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รวดเร็วและพร้อมในอนาคตเป็น</w:t>
      </w:r>
      <w:r w:rsidRPr="009B780B">
        <w:rPr>
          <w:rFonts w:ascii="Cordia New" w:hAnsi="Cordia New" w:cs="Cordia New"/>
          <w:b/>
          <w:bCs/>
          <w:sz w:val="30"/>
          <w:szCs w:val="30"/>
          <w:cs/>
          <w:lang w:eastAsia="de-DE" w:bidi="th-TH"/>
        </w:rPr>
        <w:t>องค์ประกอบสำคัญ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ของกรอบกลยุทธ์ของเฮงเค็ล เพื่อให้แน่ใจและเพื่อ</w:t>
      </w:r>
      <w:r w:rsidR="00B50EF6" w:rsidRPr="00B50EF6">
        <w:rPr>
          <w:rFonts w:ascii="Cordia New" w:hAnsi="Cordia New" w:cs="Cordia New"/>
          <w:sz w:val="30"/>
          <w:szCs w:val="30"/>
          <w:cs/>
          <w:lang w:eastAsia="de-DE" w:bidi="th-TH"/>
        </w:rPr>
        <w:t>พัฒนาประสิทธิภาพและ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ความสามารถในการแข่งขัน บริษัท</w:t>
      </w:r>
      <w:r w:rsidR="00B50EF6" w:rsidRPr="00B50EF6">
        <w:rPr>
          <w:rFonts w:ascii="Cordia New" w:hAnsi="Cordia New" w:cs="Cordia New"/>
          <w:sz w:val="30"/>
          <w:szCs w:val="30"/>
          <w:cs/>
          <w:lang w:eastAsia="de-DE" w:bidi="th-TH"/>
        </w:rPr>
        <w:t>ฯ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ได้</w:t>
      </w:r>
      <w:r w:rsidR="00B50EF6" w:rsidRPr="00B50EF6">
        <w:rPr>
          <w:rFonts w:ascii="Cordia New" w:hAnsi="Cordia New" w:cs="Cordia New"/>
          <w:sz w:val="30"/>
          <w:szCs w:val="30"/>
          <w:cs/>
          <w:lang w:eastAsia="de-DE" w:bidi="th-TH"/>
        </w:rPr>
        <w:t>มีการ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ปรับเปลี่ยนกระบวน</w:t>
      </w:r>
      <w:r w:rsidR="00B50EF6" w:rsidRPr="00B50EF6">
        <w:rPr>
          <w:rFonts w:ascii="Cordia New" w:hAnsi="Cordia New" w:cs="Cordia New"/>
          <w:sz w:val="30"/>
          <w:szCs w:val="30"/>
          <w:cs/>
          <w:lang w:eastAsia="de-DE" w:bidi="th-TH"/>
        </w:rPr>
        <w:t>การ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และโครงสร้างทั่วทั้งบริษัทอย่างต่อเนื่อง ในการดำเนินการดังกล่าวเฮงเค็ลมุ่งมั่นที่จะเปิดใช้รูปแบบธุรกิจใหม่ๆ เพื่อยกระดับความใกล้ชิดของลูกค้าและผู้บริโภคด้วยการตัดสินใจที่รวดเร็วขึ้นและเพื่อเพิ่มประสิทธิภาพต่อไป ด้วยการเปิดตัวโครงสร้างองค์กรใหม่ในหน่วยธุรกิจเทคโนโลยีกาวในปี 2</w:t>
      </w:r>
      <w:r w:rsidR="00B50EF6" w:rsidRPr="00B50EF6">
        <w:rPr>
          <w:rFonts w:ascii="Cordia New" w:hAnsi="Cordia New" w:cs="Cordia New"/>
          <w:sz w:val="30"/>
          <w:szCs w:val="30"/>
          <w:lang w:eastAsia="de-DE" w:bidi="th-TH"/>
        </w:rPr>
        <w:t>563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เฮงเค็ลสามารถตอบสนองและให้บริการกลุ่มลูกค้าและตลาดที่เฉพาะเจาะจงได้ดียิ่งขึ้น ในหน่วยธุรกิจผลิตภัณฑ์</w:t>
      </w:r>
      <w:r w:rsidR="00B50EF6" w:rsidRPr="00B50EF6">
        <w:rPr>
          <w:rFonts w:ascii="Cordia New" w:hAnsi="Cordia New" w:cs="Cordia New"/>
          <w:sz w:val="30"/>
          <w:szCs w:val="30"/>
          <w:cs/>
          <w:lang w:eastAsia="de-DE" w:bidi="th-TH"/>
        </w:rPr>
        <w:t>บิวตี้แคร์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และ</w:t>
      </w:r>
      <w:r w:rsidR="00B50EF6" w:rsidRPr="0098195F">
        <w:rPr>
          <w:rFonts w:ascii="Cordia New" w:hAnsi="Cordia New" w:cs="Cordia New"/>
          <w:b/>
          <w:sz w:val="30"/>
          <w:szCs w:val="30"/>
          <w:cs/>
          <w:lang w:bidi="th-TH"/>
        </w:rPr>
        <w:t>ผลิตภัณฑ์</w:t>
      </w:r>
      <w:r w:rsidR="00B50EF6" w:rsidRPr="00B50EF6">
        <w:rPr>
          <w:rStyle w:val="wcontent-1595260689796"/>
          <w:rFonts w:ascii="Cordia New" w:hAnsi="Cordia New" w:cs="Cordia New"/>
          <w:color w:val="333333"/>
          <w:sz w:val="30"/>
          <w:szCs w:val="30"/>
          <w:shd w:val="clear" w:color="auto" w:fill="FFFFFF"/>
          <w:cs/>
          <w:lang w:bidi="th-TH"/>
        </w:rPr>
        <w:t>ซักล้างและผลิตภัณฑ์ในครัวเรือน</w:t>
      </w:r>
      <w:r w:rsidRPr="009B780B">
        <w:rPr>
          <w:rFonts w:ascii="Cordia New" w:hAnsi="Cordia New" w:cs="Cordia New"/>
          <w:sz w:val="30"/>
          <w:szCs w:val="30"/>
          <w:cs/>
          <w:lang w:eastAsia="de-DE" w:bidi="th-TH"/>
        </w:rPr>
        <w:t>เฮงเค็ลได้ดำเนินการเปลี่ยนแปลงองค์กรเพิ่มเติมเพื่อให้สามารถมุ่งเน้นในระดับภูมิภาคได้ดีขึ้นและเพิ่มความใกล้ชิดกับลูกค้าและผู้บริโภค</w:t>
      </w:r>
    </w:p>
    <w:p w14:paraId="3CBA60E1" w14:textId="77777777" w:rsidR="00B634AB" w:rsidRPr="00B50EF6" w:rsidRDefault="00B634AB" w:rsidP="000C2FF3">
      <w:pPr>
        <w:jc w:val="left"/>
        <w:rPr>
          <w:rFonts w:ascii="Cordia New" w:hAnsi="Cordia New" w:cs="Cordia New"/>
          <w:sz w:val="30"/>
          <w:szCs w:val="30"/>
          <w:lang w:eastAsia="de-DE" w:bidi="th-TH"/>
        </w:rPr>
      </w:pPr>
    </w:p>
    <w:p w14:paraId="73141B3B" w14:textId="64963EF5" w:rsidR="00B50EF6" w:rsidRPr="00B50EF6" w:rsidRDefault="00B50EF6" w:rsidP="000C2FF3">
      <w:pPr>
        <w:jc w:val="left"/>
        <w:rPr>
          <w:rFonts w:ascii="Cordia New" w:hAnsi="Cordia New" w:cs="Cordia New"/>
          <w:sz w:val="30"/>
          <w:szCs w:val="30"/>
        </w:rPr>
      </w:pPr>
      <w:r w:rsidRPr="00B50EF6">
        <w:rPr>
          <w:rFonts w:ascii="Cordia New" w:hAnsi="Cordia New" w:cs="Cordia New"/>
          <w:sz w:val="30"/>
          <w:szCs w:val="30"/>
          <w:cs/>
          <w:lang w:bidi="th-TH"/>
        </w:rPr>
        <w:t>การพัฒนาวัฒนธรรมองค์กรของเฮงเค็ลและการเร่ง</w:t>
      </w:r>
      <w:r w:rsidRPr="00B50EF6">
        <w:rPr>
          <w:rFonts w:ascii="Cordia New" w:hAnsi="Cordia New" w:cs="Cordia New"/>
          <w:b/>
          <w:bCs/>
          <w:sz w:val="30"/>
          <w:szCs w:val="30"/>
          <w:cs/>
          <w:lang w:bidi="th-TH"/>
        </w:rPr>
        <w:t>การเปลี่ยนแปลงทางวัฒนธรรม</w:t>
      </w:r>
      <w:r w:rsidRPr="00B50EF6">
        <w:rPr>
          <w:rFonts w:ascii="Cordia New" w:hAnsi="Cordia New" w:cs="Cordia New"/>
          <w:sz w:val="30"/>
          <w:szCs w:val="30"/>
          <w:cs/>
          <w:lang w:bidi="th-TH"/>
        </w:rPr>
        <w:t>ถือเป็นหัวใจสำคัญของ “วาระการเติบโตอย่างมีจุดมุ่งหมาย” ของเฮงเค็ล บริษัทฯ มีเป้าหมายที่จะส่งเสริมวัฒนธรรมการทำงานร่วมกันด้วยการส่งเสริมบุคลากรและด้วยความมุ่งมั่นในการเป็นผู้นำที่เป็นหัวใจหลัก ในปี 2</w:t>
      </w:r>
      <w:r w:rsidRPr="00B50EF6">
        <w:rPr>
          <w:rFonts w:ascii="Cordia New" w:hAnsi="Cordia New" w:cs="Cordia New"/>
          <w:sz w:val="30"/>
          <w:szCs w:val="30"/>
          <w:lang w:bidi="th-TH"/>
        </w:rPr>
        <w:t>563</w:t>
      </w:r>
      <w:r w:rsidRPr="00B50EF6">
        <w:rPr>
          <w:rFonts w:ascii="Cordia New" w:hAnsi="Cordia New" w:cs="Cordia New"/>
          <w:sz w:val="30"/>
          <w:szCs w:val="30"/>
          <w:cs/>
          <w:lang w:bidi="th-TH"/>
        </w:rPr>
        <w:t xml:space="preserve"> เฮงเค็ลได้เปิดตัวมาตรการต่างๆ เพื่อพัฒนาวัฒนธรรมการทำงานร่วมกันและการเสริมสร้างขีดความสามารถ ยกระดับทักษะพนักงานสำหรับความสามารถในอนาคต และช่วยให้บุคลากรเติบโตและพัฒนาทั้งในแบบส่วนตัวและแบบมืออาชีพ เฮงเค็ลจัดทำแบบสำรวจสุขภาพองค์กรทั่วโลกเพื่อระบุจุดแข็งและพื้นที่สำหรับการพัฒนาและออกแบบเส้นทางวัฒนธรรมในอนาคต ความพยายามในการปรับตัวและพัฒนาวัฒนธรรมอย่างต่อเนื่องและการเป็นนายจ้างที่น่าดึงดูดใจได้รับการสะท้อนให้เห็นในการปรับปรุงที่โดดเด่นในการจัดอันดับชื่อเสียงและเกณฑ์มาตรฐานของนายจ้างที่สำคัญ</w:t>
      </w:r>
    </w:p>
    <w:p w14:paraId="63E66E8E" w14:textId="77777777" w:rsidR="00DE6523" w:rsidRDefault="00DE6523" w:rsidP="000C2FF3">
      <w:pPr>
        <w:jc w:val="left"/>
      </w:pPr>
    </w:p>
    <w:p w14:paraId="209BD414" w14:textId="77B8E872" w:rsidR="00B50EF6" w:rsidRDefault="00B50EF6" w:rsidP="000C2FF3">
      <w:pPr>
        <w:jc w:val="left"/>
        <w:rPr>
          <w:rFonts w:ascii="Cordia New" w:hAnsi="Cordia New" w:cs="Cordia New"/>
          <w:sz w:val="30"/>
          <w:szCs w:val="30"/>
          <w:lang w:eastAsia="de-DE" w:bidi="th-TH"/>
        </w:rPr>
      </w:pP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“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ผมรู้สึก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ภูมิใจในความก้าวหน้าที่เราได้ทำจากการดำเนินการตามวาระยุทธศาสตร์ของเราในขณะที่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ยังต้อง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จัดการกับการแพร่ระบาด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ของไวรัสโควิด</w:t>
      </w:r>
      <w:r w:rsidR="00DE6523" w:rsidRPr="00DE6523">
        <w:rPr>
          <w:rFonts w:ascii="Cordia New" w:hAnsi="Cordia New" w:cs="Cordia New"/>
          <w:sz w:val="30"/>
          <w:szCs w:val="30"/>
          <w:lang w:eastAsia="de-DE" w:bidi="th-TH"/>
        </w:rPr>
        <w:t>-19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ทั่วโลก 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ผมรู้สึก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ประทับใจในความยืดหยุ่นของธุรกิจของเรา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ซึ่งทำให้เราสามารถบรรลุผลการดำเนินงานทางธุรกิจที่แข็งแกร่งและเสริมสร้างรากฐานทางการเงินของเราให้แข็งแกร่งยิ่งขึ้น แต่ความรู้สึกที่สำคัญที่สุดคือ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lastRenderedPageBreak/>
        <w:t>ความ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รู้สึก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ขอบคุณและความเคารพอย่างจริงใจ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ที่มี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ต่อพนักงานของเฮงเค็ล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ถึง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ประสิทธิภาพ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ใน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การทำงานร่วมกันและทัศนคติเชิงบวกที่พวกเขาแสดง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ให้เห็น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ในปี 2</w:t>
      </w:r>
      <w:r w:rsidR="00DE6523" w:rsidRPr="00DE6523">
        <w:rPr>
          <w:rFonts w:ascii="Cordia New" w:hAnsi="Cordia New" w:cs="Cordia New"/>
          <w:sz w:val="30"/>
          <w:szCs w:val="30"/>
          <w:lang w:eastAsia="de-DE" w:bidi="th-TH"/>
        </w:rPr>
        <w:t>563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 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ผม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อยากจะขอบคุณทุกคนสำหรับการมีส่วนร่วมอันล้ำค่าในปีที่</w:t>
      </w:r>
      <w:r w:rsidR="00DE6523"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พิเศษนี้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 xml:space="preserve">อย่างแท้จริงนี้” </w:t>
      </w:r>
      <w:r w:rsidRPr="00DE6523">
        <w:rPr>
          <w:rFonts w:ascii="Cordia New" w:hAnsi="Cordia New" w:cs="Cordia New"/>
          <w:color w:val="000000"/>
          <w:sz w:val="30"/>
          <w:szCs w:val="30"/>
          <w:shd w:val="clear" w:color="auto" w:fill="FFFFFF"/>
          <w:cs/>
          <w:lang w:bidi="th-TH"/>
        </w:rPr>
        <w:t>นายคาร์สเทน โนเบิล</w:t>
      </w:r>
      <w:r w:rsidRPr="00DE6523">
        <w:rPr>
          <w:rFonts w:ascii="Cordia New" w:hAnsi="Cordia New" w:cs="Cordia New"/>
          <w:b/>
          <w:bCs/>
          <w:color w:val="000000"/>
          <w:sz w:val="30"/>
          <w:szCs w:val="30"/>
          <w:shd w:val="clear" w:color="auto" w:fill="FFFFFF"/>
          <w:cs/>
          <w:lang w:bidi="th-TH"/>
        </w:rPr>
        <w:t xml:space="preserve"> </w:t>
      </w:r>
      <w:r w:rsidRPr="00DE6523">
        <w:rPr>
          <w:rFonts w:ascii="Cordia New" w:hAnsi="Cordia New" w:cs="Cordia New"/>
          <w:sz w:val="30"/>
          <w:szCs w:val="30"/>
          <w:cs/>
          <w:lang w:eastAsia="de-DE" w:bidi="th-TH"/>
        </w:rPr>
        <w:t>กล่าวสรุป</w:t>
      </w:r>
    </w:p>
    <w:p w14:paraId="0BBA66D7" w14:textId="77777777" w:rsidR="00DE6523" w:rsidRDefault="00DE6523" w:rsidP="00B50EF6">
      <w:pPr>
        <w:rPr>
          <w:rFonts w:ascii="Cordia New" w:hAnsi="Cordia New" w:cs="Cordia New"/>
          <w:sz w:val="30"/>
          <w:szCs w:val="30"/>
          <w:lang w:eastAsia="de-DE"/>
        </w:rPr>
      </w:pPr>
    </w:p>
    <w:p w14:paraId="2D568F09" w14:textId="09D11D73" w:rsidR="00DE6523" w:rsidRPr="00DE6523" w:rsidRDefault="00DE6523" w:rsidP="00DE6523">
      <w:pPr>
        <w:jc w:val="center"/>
        <w:rPr>
          <w:rFonts w:ascii="Cordia New" w:hAnsi="Cordia New" w:cs="Cordia New"/>
          <w:sz w:val="30"/>
          <w:szCs w:val="30"/>
          <w:lang w:eastAsia="de-DE"/>
        </w:rPr>
      </w:pPr>
      <w:r>
        <w:rPr>
          <w:rFonts w:ascii="Cordia New" w:hAnsi="Cordia New" w:cs="Cordia New"/>
          <w:sz w:val="30"/>
          <w:szCs w:val="30"/>
          <w:lang w:eastAsia="de-DE"/>
        </w:rPr>
        <w:t># # # #</w:t>
      </w:r>
    </w:p>
    <w:p w14:paraId="0CC97715" w14:textId="27EA135B" w:rsidR="00A15D78" w:rsidRDefault="00A15D78" w:rsidP="00846017">
      <w:pPr>
        <w:rPr>
          <w:rFonts w:cs="Segoe UI"/>
          <w:szCs w:val="22"/>
          <w:lang w:eastAsia="de-DE" w:bidi="th-TH"/>
        </w:rPr>
      </w:pPr>
    </w:p>
    <w:p w14:paraId="774574C6" w14:textId="2419A905" w:rsidR="003C2CC7" w:rsidRDefault="003C2CC7" w:rsidP="003C2CC7">
      <w:pPr>
        <w:autoSpaceDE w:val="0"/>
        <w:autoSpaceDN w:val="0"/>
        <w:spacing w:line="240" w:lineRule="auto"/>
        <w:rPr>
          <w:sz w:val="28"/>
          <w:szCs w:val="28"/>
        </w:rPr>
      </w:pPr>
      <w:r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  <w:r>
        <w:rPr>
          <w:rFonts w:ascii="Cordia New" w:hAnsi="Cordia New" w:cs="Cordia New"/>
          <w:b/>
          <w:bCs/>
          <w:color w:val="333333"/>
          <w:sz w:val="28"/>
          <w:szCs w:val="28"/>
          <w:lang w:bidi="th-TH"/>
        </w:rPr>
        <w:br/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 xml:space="preserve">ปี ในปี </w:t>
      </w:r>
      <w:r w:rsidRPr="006B01B7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พ.ศ.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256</w:t>
      </w:r>
      <w:r w:rsidR="00D56068"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3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6B01B7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เฮงเค็ลมียอดขายมากกว่า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="00EF5798"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19,000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6B01B7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ล้านยูโร และมีผลกำไรดำเนินงานที่ปรับปรุงแล้ว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="00EF5798"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2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,</w:t>
      </w:r>
      <w:r w:rsidR="00566A37"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6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00 </w:t>
      </w:r>
      <w:r w:rsidRPr="006B01B7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5</w:t>
      </w:r>
      <w:r w:rsidR="006159C1"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3</w:t>
      </w:r>
      <w:r w:rsidRPr="006B01B7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,000 </w:t>
      </w:r>
      <w:r w:rsidRPr="006B01B7"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 xml:space="preserve">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proofErr w:type="spellStart"/>
        <w:r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henkel</w:t>
        </w:r>
        <w:proofErr w:type="spellEnd"/>
        <w:r>
          <w:rPr>
            <w:rStyle w:val="Hyperlink"/>
            <w:rFonts w:ascii="Cordia New" w:eastAsiaTheme="majorEastAsia" w:hAnsi="Cordia New" w:cs="Cordia New" w:hint="cs"/>
            <w:sz w:val="28"/>
            <w:szCs w:val="28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8"/>
            <w:szCs w:val="28"/>
            <w:lang w:bidi="th-TH"/>
          </w:rPr>
          <w:t>com</w:t>
        </w:r>
      </w:hyperlink>
    </w:p>
    <w:p w14:paraId="3E9DBE73" w14:textId="77777777" w:rsidR="003C2CC7" w:rsidRDefault="003C2CC7" w:rsidP="003C2CC7">
      <w:pPr>
        <w:rPr>
          <w:rStyle w:val="AboutandContactBody"/>
          <w:rFonts w:asciiTheme="majorHAnsi" w:hAnsiTheme="majorHAnsi" w:cs="Cambria"/>
          <w:sz w:val="28"/>
        </w:rPr>
      </w:pPr>
    </w:p>
    <w:p w14:paraId="44A0189F" w14:textId="77777777" w:rsidR="003C2CC7" w:rsidRPr="003C2CC7" w:rsidRDefault="003C2CC7" w:rsidP="003C2CC7">
      <w:pPr>
        <w:rPr>
          <w:rStyle w:val="AboutandContactBody"/>
          <w:rFonts w:ascii="Cordia New" w:hAnsi="Cordia New" w:cs="Cordia New"/>
          <w:sz w:val="26"/>
          <w:szCs w:val="26"/>
        </w:rPr>
      </w:pPr>
      <w:r w:rsidRPr="003C2CC7">
        <w:rPr>
          <w:rStyle w:val="AboutandContactBody"/>
          <w:rFonts w:ascii="Cordia New" w:hAnsi="Cordia New" w:cs="Cordia New"/>
          <w:b/>
          <w:bCs/>
          <w:sz w:val="26"/>
          <w:szCs w:val="26"/>
          <w:cs/>
          <w:lang w:bidi="th-TH"/>
        </w:rPr>
        <w:t>ข้อมูลสำหรับสื่อมวลชน กรุณาติดต่อ</w:t>
      </w:r>
    </w:p>
    <w:p w14:paraId="4CDD533E" w14:textId="2B40F05C" w:rsidR="003C2CC7" w:rsidRPr="003C2CC7" w:rsidRDefault="003C2CC7" w:rsidP="003C2CC7">
      <w:pPr>
        <w:rPr>
          <w:rStyle w:val="AboutandContactBody"/>
          <w:rFonts w:ascii="Cordia New" w:hAnsi="Cordia New" w:cs="Cordia New"/>
          <w:sz w:val="26"/>
          <w:szCs w:val="26"/>
          <w:lang w:bidi="th-TH"/>
        </w:rPr>
      </w:pP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 xml:space="preserve">แม็กกี้ แทน </w:t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  <w:t xml:space="preserve"> </w:t>
      </w:r>
    </w:p>
    <w:p w14:paraId="61CF564D" w14:textId="65FCB88D" w:rsidR="003C2CC7" w:rsidRPr="003C2CC7" w:rsidRDefault="003C2CC7" w:rsidP="003C2CC7">
      <w:pPr>
        <w:rPr>
          <w:rStyle w:val="AboutandContactBody"/>
          <w:rFonts w:ascii="Cordia New" w:hAnsi="Cordia New" w:cs="Cordia New"/>
          <w:sz w:val="26"/>
          <w:szCs w:val="26"/>
          <w:lang w:bidi="th-TH"/>
        </w:rPr>
      </w:pP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>เฮงเค็ล</w:t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ab/>
      </w:r>
    </w:p>
    <w:p w14:paraId="6A2EAD93" w14:textId="38B3D4EF" w:rsidR="003C2CC7" w:rsidRPr="003C2CC7" w:rsidRDefault="003C2CC7" w:rsidP="003C2CC7">
      <w:pPr>
        <w:rPr>
          <w:rStyle w:val="AboutandContactBody"/>
          <w:rFonts w:ascii="Cordia New" w:hAnsi="Cordia New" w:cs="Cordia New" w:hint="cs"/>
          <w:sz w:val="26"/>
          <w:szCs w:val="26"/>
          <w:lang w:bidi="th-TH"/>
        </w:rPr>
      </w:pP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>โทรศัพท์ +</w:t>
      </w:r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>65 6424 7045</w:t>
      </w:r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ab/>
      </w:r>
    </w:p>
    <w:p w14:paraId="1BC5C5EF" w14:textId="7D3F0DA8" w:rsidR="003C2CC7" w:rsidRPr="003C2CC7" w:rsidRDefault="003C2CC7" w:rsidP="003C2CC7">
      <w:pPr>
        <w:rPr>
          <w:rStyle w:val="AboutandContactBody"/>
          <w:rFonts w:ascii="Cordia New" w:hAnsi="Cordia New" w:cs="Cordia New"/>
          <w:sz w:val="26"/>
          <w:szCs w:val="26"/>
          <w:lang w:bidi="th-TH"/>
        </w:rPr>
      </w:pPr>
      <w:r w:rsidRPr="003C2CC7">
        <w:rPr>
          <w:rStyle w:val="AboutandContactBody"/>
          <w:rFonts w:ascii="Cordia New" w:hAnsi="Cordia New" w:cs="Cordia New"/>
          <w:sz w:val="26"/>
          <w:szCs w:val="26"/>
          <w:cs/>
          <w:lang w:bidi="th-TH"/>
        </w:rPr>
        <w:t xml:space="preserve">อีเมล </w:t>
      </w:r>
      <w:hyperlink r:id="rId14" w:history="1">
        <w:r w:rsidRPr="003C2CC7">
          <w:rPr>
            <w:rStyle w:val="Hyperlink"/>
            <w:rFonts w:ascii="Cordia New" w:eastAsiaTheme="majorEastAsia" w:hAnsi="Cordia New" w:cs="Cordia New"/>
            <w:sz w:val="26"/>
            <w:szCs w:val="26"/>
            <w:lang w:bidi="th-TH"/>
          </w:rPr>
          <w:t>maggie</w:t>
        </w:r>
        <w:r w:rsidRPr="003C2CC7">
          <w:rPr>
            <w:rStyle w:val="Hyperlink"/>
            <w:rFonts w:ascii="Cordia New" w:eastAsiaTheme="majorEastAsia" w:hAnsi="Cordia New" w:cs="Cordia New"/>
            <w:sz w:val="26"/>
            <w:szCs w:val="26"/>
            <w:cs/>
            <w:lang w:bidi="th-TH"/>
          </w:rPr>
          <w:t>.</w:t>
        </w:r>
        <w:r w:rsidRPr="003C2CC7">
          <w:rPr>
            <w:rStyle w:val="Hyperlink"/>
            <w:rFonts w:ascii="Cordia New" w:eastAsiaTheme="majorEastAsia" w:hAnsi="Cordia New" w:cs="Cordia New"/>
            <w:sz w:val="26"/>
            <w:szCs w:val="26"/>
            <w:lang w:bidi="th-TH"/>
          </w:rPr>
          <w:t>tan@henkel</w:t>
        </w:r>
        <w:r w:rsidRPr="003C2CC7">
          <w:rPr>
            <w:rStyle w:val="Hyperlink"/>
            <w:rFonts w:ascii="Cordia New" w:eastAsiaTheme="majorEastAsia" w:hAnsi="Cordia New" w:cs="Cordia New"/>
            <w:sz w:val="26"/>
            <w:szCs w:val="26"/>
            <w:cs/>
            <w:lang w:bidi="th-TH"/>
          </w:rPr>
          <w:t>.</w:t>
        </w:r>
        <w:r w:rsidRPr="003C2CC7">
          <w:rPr>
            <w:rStyle w:val="Hyperlink"/>
            <w:rFonts w:ascii="Cordia New" w:eastAsiaTheme="majorEastAsia" w:hAnsi="Cordia New" w:cs="Cordia New"/>
            <w:sz w:val="26"/>
            <w:szCs w:val="26"/>
            <w:lang w:bidi="th-TH"/>
          </w:rPr>
          <w:t>com</w:t>
        </w:r>
      </w:hyperlink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ab/>
      </w:r>
      <w:r w:rsidRPr="003C2CC7">
        <w:rPr>
          <w:rStyle w:val="AboutandContactBody"/>
          <w:rFonts w:ascii="Cordia New" w:hAnsi="Cordia New" w:cs="Cordia New"/>
          <w:sz w:val="26"/>
          <w:szCs w:val="26"/>
          <w:lang w:bidi="th-TH"/>
        </w:rPr>
        <w:tab/>
      </w:r>
    </w:p>
    <w:p w14:paraId="37E1B819" w14:textId="61DC6771" w:rsidR="00ED58D9" w:rsidRDefault="00EC4077" w:rsidP="00EC4077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theme="majorHAnsi"/>
          <w:lang w:val="fr-FR"/>
        </w:rPr>
      </w:pPr>
      <w:r w:rsidRPr="00BD020C">
        <w:rPr>
          <w:rFonts w:cs="Segoe UI"/>
          <w:sz w:val="18"/>
          <w:szCs w:val="18"/>
          <w:lang w:val="fr-FR"/>
        </w:rPr>
        <w:t xml:space="preserve"> </w:t>
      </w:r>
    </w:p>
    <w:sectPr w:rsidR="00ED58D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4A05" w14:textId="77777777" w:rsidR="00AD0633" w:rsidRDefault="00AD0633">
      <w:r>
        <w:separator/>
      </w:r>
    </w:p>
  </w:endnote>
  <w:endnote w:type="continuationSeparator" w:id="0">
    <w:p w14:paraId="7DF1E17D" w14:textId="77777777" w:rsidR="00AD0633" w:rsidRDefault="00AD0633">
      <w:r>
        <w:continuationSeparator/>
      </w:r>
    </w:p>
  </w:endnote>
  <w:endnote w:type="continuationNotice" w:id="1">
    <w:p w14:paraId="7D23F6DB" w14:textId="77777777" w:rsidR="00AD0633" w:rsidRDefault="00AD06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B50EF6" w:rsidRPr="00112A28" w:rsidRDefault="00B50EF6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B50EF6" w:rsidRPr="00992A11" w:rsidRDefault="00B50EF6" w:rsidP="00992A11">
    <w:pPr>
      <w:pStyle w:val="Footer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Pr="00992A11">
      <w:t>1</w:t>
    </w:r>
    <w:r w:rsidRPr="00992A11">
      <w:fldChar w:fldCharType="end"/>
    </w:r>
    <w:r w:rsidRPr="00992A11">
      <w:t>/</w:t>
    </w:r>
    <w:fldSimple w:instr=" NUMPAGES  \* Arabic  \* MERGEFORMAT ">
      <w:r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9B643" w14:textId="77777777" w:rsidR="00AD0633" w:rsidRDefault="00AD0633">
      <w:r>
        <w:separator/>
      </w:r>
    </w:p>
  </w:footnote>
  <w:footnote w:type="continuationSeparator" w:id="0">
    <w:p w14:paraId="119F41C6" w14:textId="77777777" w:rsidR="00AD0633" w:rsidRDefault="00AD0633">
      <w:r>
        <w:continuationSeparator/>
      </w:r>
    </w:p>
  </w:footnote>
  <w:footnote w:type="continuationNotice" w:id="1">
    <w:p w14:paraId="2AC49D6A" w14:textId="77777777" w:rsidR="00AD0633" w:rsidRDefault="00AD06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B50EF6" w:rsidRDefault="00B50EF6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05DAD93D" w:rsidR="00B50EF6" w:rsidRPr="00EB46D9" w:rsidRDefault="00B50EF6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AF77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News</w:t>
    </w:r>
    <w:r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0B03"/>
    <w:rsid w:val="00002AA4"/>
    <w:rsid w:val="00005267"/>
    <w:rsid w:val="00006346"/>
    <w:rsid w:val="000069EB"/>
    <w:rsid w:val="00006A45"/>
    <w:rsid w:val="000157C0"/>
    <w:rsid w:val="00017F59"/>
    <w:rsid w:val="00021C67"/>
    <w:rsid w:val="000301F0"/>
    <w:rsid w:val="00030557"/>
    <w:rsid w:val="00030F51"/>
    <w:rsid w:val="00035A84"/>
    <w:rsid w:val="00036080"/>
    <w:rsid w:val="00040CC9"/>
    <w:rsid w:val="000425ED"/>
    <w:rsid w:val="000510FC"/>
    <w:rsid w:val="00051E86"/>
    <w:rsid w:val="000575F9"/>
    <w:rsid w:val="00060945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A1694"/>
    <w:rsid w:val="000B0822"/>
    <w:rsid w:val="000B4180"/>
    <w:rsid w:val="000B4727"/>
    <w:rsid w:val="000B53C2"/>
    <w:rsid w:val="000B5D2F"/>
    <w:rsid w:val="000B695A"/>
    <w:rsid w:val="000C210A"/>
    <w:rsid w:val="000C2FF3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5230"/>
    <w:rsid w:val="00115B5F"/>
    <w:rsid w:val="001162B4"/>
    <w:rsid w:val="00122CBC"/>
    <w:rsid w:val="001247D5"/>
    <w:rsid w:val="00126C65"/>
    <w:rsid w:val="00126D4A"/>
    <w:rsid w:val="00132B4A"/>
    <w:rsid w:val="00132DA9"/>
    <w:rsid w:val="0013305B"/>
    <w:rsid w:val="00133B99"/>
    <w:rsid w:val="0013569C"/>
    <w:rsid w:val="00140DEA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8295E"/>
    <w:rsid w:val="00195540"/>
    <w:rsid w:val="001A5529"/>
    <w:rsid w:val="001B074E"/>
    <w:rsid w:val="001B6717"/>
    <w:rsid w:val="001B69C1"/>
    <w:rsid w:val="001B771D"/>
    <w:rsid w:val="001B7C20"/>
    <w:rsid w:val="001C0B32"/>
    <w:rsid w:val="001C2D66"/>
    <w:rsid w:val="001C4BE1"/>
    <w:rsid w:val="001C4EE1"/>
    <w:rsid w:val="001D7ADF"/>
    <w:rsid w:val="001E025F"/>
    <w:rsid w:val="001E0F71"/>
    <w:rsid w:val="001E4CCB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BF4"/>
    <w:rsid w:val="00220628"/>
    <w:rsid w:val="002260C7"/>
    <w:rsid w:val="0022770F"/>
    <w:rsid w:val="002304D2"/>
    <w:rsid w:val="00231A22"/>
    <w:rsid w:val="00233D04"/>
    <w:rsid w:val="00234ABD"/>
    <w:rsid w:val="00236491"/>
    <w:rsid w:val="00236E2A"/>
    <w:rsid w:val="00237F62"/>
    <w:rsid w:val="002427C5"/>
    <w:rsid w:val="0024586A"/>
    <w:rsid w:val="002502E1"/>
    <w:rsid w:val="002518A2"/>
    <w:rsid w:val="00256334"/>
    <w:rsid w:val="00256F0C"/>
    <w:rsid w:val="00262C05"/>
    <w:rsid w:val="00281D14"/>
    <w:rsid w:val="00282C13"/>
    <w:rsid w:val="00295B91"/>
    <w:rsid w:val="00297511"/>
    <w:rsid w:val="00297F01"/>
    <w:rsid w:val="002A0DF7"/>
    <w:rsid w:val="002A2975"/>
    <w:rsid w:val="002A460D"/>
    <w:rsid w:val="002A5EE9"/>
    <w:rsid w:val="002A60E0"/>
    <w:rsid w:val="002A6662"/>
    <w:rsid w:val="002B687A"/>
    <w:rsid w:val="002C1344"/>
    <w:rsid w:val="002C252E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4B43"/>
    <w:rsid w:val="002F7E11"/>
    <w:rsid w:val="00304087"/>
    <w:rsid w:val="00310ACD"/>
    <w:rsid w:val="0031379F"/>
    <w:rsid w:val="0031621E"/>
    <w:rsid w:val="00316A16"/>
    <w:rsid w:val="00320A26"/>
    <w:rsid w:val="00321344"/>
    <w:rsid w:val="00326889"/>
    <w:rsid w:val="0033451C"/>
    <w:rsid w:val="00336854"/>
    <w:rsid w:val="0033769B"/>
    <w:rsid w:val="0034015C"/>
    <w:rsid w:val="003412F3"/>
    <w:rsid w:val="003424A3"/>
    <w:rsid w:val="003439F2"/>
    <w:rsid w:val="003442F4"/>
    <w:rsid w:val="00344F6B"/>
    <w:rsid w:val="00353705"/>
    <w:rsid w:val="0035523B"/>
    <w:rsid w:val="00355C70"/>
    <w:rsid w:val="003562E8"/>
    <w:rsid w:val="00357359"/>
    <w:rsid w:val="0036357D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87FC1"/>
    <w:rsid w:val="00391539"/>
    <w:rsid w:val="00393887"/>
    <w:rsid w:val="003949F0"/>
    <w:rsid w:val="00394C6B"/>
    <w:rsid w:val="003A3170"/>
    <w:rsid w:val="003A4E62"/>
    <w:rsid w:val="003B1069"/>
    <w:rsid w:val="003B2E5E"/>
    <w:rsid w:val="003B390A"/>
    <w:rsid w:val="003B4E3A"/>
    <w:rsid w:val="003B5B1D"/>
    <w:rsid w:val="003C15DE"/>
    <w:rsid w:val="003C2889"/>
    <w:rsid w:val="003C2CC7"/>
    <w:rsid w:val="003C4A54"/>
    <w:rsid w:val="003C4EB2"/>
    <w:rsid w:val="003C6613"/>
    <w:rsid w:val="003D3968"/>
    <w:rsid w:val="003F1AF3"/>
    <w:rsid w:val="003F4D8D"/>
    <w:rsid w:val="0040386D"/>
    <w:rsid w:val="00411259"/>
    <w:rsid w:val="00414121"/>
    <w:rsid w:val="00421F20"/>
    <w:rsid w:val="00422260"/>
    <w:rsid w:val="004235BF"/>
    <w:rsid w:val="004313E7"/>
    <w:rsid w:val="004330B9"/>
    <w:rsid w:val="00440FE5"/>
    <w:rsid w:val="0044272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C0138"/>
    <w:rsid w:val="004C4FEB"/>
    <w:rsid w:val="004C6B79"/>
    <w:rsid w:val="004C7345"/>
    <w:rsid w:val="004D059B"/>
    <w:rsid w:val="004D0E64"/>
    <w:rsid w:val="004D48A8"/>
    <w:rsid w:val="004D4CB6"/>
    <w:rsid w:val="004D78FD"/>
    <w:rsid w:val="004E3341"/>
    <w:rsid w:val="004F10C1"/>
    <w:rsid w:val="004F5AD9"/>
    <w:rsid w:val="00502E62"/>
    <w:rsid w:val="00506B8A"/>
    <w:rsid w:val="00506F06"/>
    <w:rsid w:val="005179F7"/>
    <w:rsid w:val="0052212B"/>
    <w:rsid w:val="005230C7"/>
    <w:rsid w:val="0052380E"/>
    <w:rsid w:val="005266EA"/>
    <w:rsid w:val="005325FA"/>
    <w:rsid w:val="00534B46"/>
    <w:rsid w:val="00540358"/>
    <w:rsid w:val="00540D47"/>
    <w:rsid w:val="00541425"/>
    <w:rsid w:val="00542211"/>
    <w:rsid w:val="005463C3"/>
    <w:rsid w:val="0054659E"/>
    <w:rsid w:val="00546724"/>
    <w:rsid w:val="00550864"/>
    <w:rsid w:val="00552E32"/>
    <w:rsid w:val="0055571E"/>
    <w:rsid w:val="00556F67"/>
    <w:rsid w:val="00560D08"/>
    <w:rsid w:val="00561294"/>
    <w:rsid w:val="00563E49"/>
    <w:rsid w:val="005652E8"/>
    <w:rsid w:val="00566A37"/>
    <w:rsid w:val="0057101F"/>
    <w:rsid w:val="0057667C"/>
    <w:rsid w:val="00576BDA"/>
    <w:rsid w:val="005833F0"/>
    <w:rsid w:val="00585A88"/>
    <w:rsid w:val="00586280"/>
    <w:rsid w:val="00586CAF"/>
    <w:rsid w:val="005873E9"/>
    <w:rsid w:val="00591180"/>
    <w:rsid w:val="0059722C"/>
    <w:rsid w:val="00597D07"/>
    <w:rsid w:val="005A3846"/>
    <w:rsid w:val="005A7E97"/>
    <w:rsid w:val="005B2CD2"/>
    <w:rsid w:val="005B6A58"/>
    <w:rsid w:val="005C3435"/>
    <w:rsid w:val="005C407C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6567"/>
    <w:rsid w:val="0060168C"/>
    <w:rsid w:val="00607094"/>
    <w:rsid w:val="00607256"/>
    <w:rsid w:val="00607DEE"/>
    <w:rsid w:val="006144B1"/>
    <w:rsid w:val="006159C1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52229"/>
    <w:rsid w:val="00652793"/>
    <w:rsid w:val="006626CA"/>
    <w:rsid w:val="00663487"/>
    <w:rsid w:val="00672382"/>
    <w:rsid w:val="006728EA"/>
    <w:rsid w:val="00676717"/>
    <w:rsid w:val="00681257"/>
    <w:rsid w:val="00682643"/>
    <w:rsid w:val="00682EB9"/>
    <w:rsid w:val="0068441A"/>
    <w:rsid w:val="00690B19"/>
    <w:rsid w:val="006A0A3C"/>
    <w:rsid w:val="006A0E42"/>
    <w:rsid w:val="006A59E9"/>
    <w:rsid w:val="006A78D6"/>
    <w:rsid w:val="006A79F0"/>
    <w:rsid w:val="006B01B7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9A9"/>
    <w:rsid w:val="006F670F"/>
    <w:rsid w:val="006F77F3"/>
    <w:rsid w:val="007020F2"/>
    <w:rsid w:val="00702921"/>
    <w:rsid w:val="00703272"/>
    <w:rsid w:val="0070733C"/>
    <w:rsid w:val="00707E9A"/>
    <w:rsid w:val="00710C5D"/>
    <w:rsid w:val="00710DA8"/>
    <w:rsid w:val="0071348C"/>
    <w:rsid w:val="00717273"/>
    <w:rsid w:val="00720FD4"/>
    <w:rsid w:val="00721C67"/>
    <w:rsid w:val="00724AF2"/>
    <w:rsid w:val="0073096C"/>
    <w:rsid w:val="0073100D"/>
    <w:rsid w:val="00733A46"/>
    <w:rsid w:val="007350FE"/>
    <w:rsid w:val="00735AA2"/>
    <w:rsid w:val="00740D6B"/>
    <w:rsid w:val="00742398"/>
    <w:rsid w:val="007432A9"/>
    <w:rsid w:val="007507B5"/>
    <w:rsid w:val="0075091D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813D0"/>
    <w:rsid w:val="007845AC"/>
    <w:rsid w:val="00785993"/>
    <w:rsid w:val="007866E2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3953"/>
    <w:rsid w:val="007E6EA1"/>
    <w:rsid w:val="007F0F63"/>
    <w:rsid w:val="007F2B1E"/>
    <w:rsid w:val="007F62B4"/>
    <w:rsid w:val="00801517"/>
    <w:rsid w:val="00803A18"/>
    <w:rsid w:val="00807723"/>
    <w:rsid w:val="00812A87"/>
    <w:rsid w:val="00812C20"/>
    <w:rsid w:val="00813492"/>
    <w:rsid w:val="00813F53"/>
    <w:rsid w:val="00816094"/>
    <w:rsid w:val="00817AE8"/>
    <w:rsid w:val="00817DE8"/>
    <w:rsid w:val="008229F5"/>
    <w:rsid w:val="0082699A"/>
    <w:rsid w:val="00832633"/>
    <w:rsid w:val="00833CEB"/>
    <w:rsid w:val="0083462E"/>
    <w:rsid w:val="008372D2"/>
    <w:rsid w:val="008377BC"/>
    <w:rsid w:val="008435BA"/>
    <w:rsid w:val="00844C17"/>
    <w:rsid w:val="00846017"/>
    <w:rsid w:val="00847726"/>
    <w:rsid w:val="0085171F"/>
    <w:rsid w:val="00851BCB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4B5B"/>
    <w:rsid w:val="00917162"/>
    <w:rsid w:val="009178AA"/>
    <w:rsid w:val="009251CC"/>
    <w:rsid w:val="0092714E"/>
    <w:rsid w:val="00930195"/>
    <w:rsid w:val="009324F0"/>
    <w:rsid w:val="009348A6"/>
    <w:rsid w:val="0093658D"/>
    <w:rsid w:val="009405E5"/>
    <w:rsid w:val="00941F98"/>
    <w:rsid w:val="00942002"/>
    <w:rsid w:val="00947885"/>
    <w:rsid w:val="009504AB"/>
    <w:rsid w:val="00952168"/>
    <w:rsid w:val="009527FE"/>
    <w:rsid w:val="009529B2"/>
    <w:rsid w:val="00954E85"/>
    <w:rsid w:val="00956541"/>
    <w:rsid w:val="00966708"/>
    <w:rsid w:val="00971FD4"/>
    <w:rsid w:val="009739A0"/>
    <w:rsid w:val="00974EE4"/>
    <w:rsid w:val="00974F84"/>
    <w:rsid w:val="00976216"/>
    <w:rsid w:val="009767C7"/>
    <w:rsid w:val="0098195F"/>
    <w:rsid w:val="009852F3"/>
    <w:rsid w:val="0098579A"/>
    <w:rsid w:val="00991475"/>
    <w:rsid w:val="009918DD"/>
    <w:rsid w:val="0099195A"/>
    <w:rsid w:val="00992A11"/>
    <w:rsid w:val="00994681"/>
    <w:rsid w:val="00994852"/>
    <w:rsid w:val="0099486A"/>
    <w:rsid w:val="009A0E26"/>
    <w:rsid w:val="009A16EC"/>
    <w:rsid w:val="009A22C2"/>
    <w:rsid w:val="009A75EA"/>
    <w:rsid w:val="009B29B7"/>
    <w:rsid w:val="009B3B37"/>
    <w:rsid w:val="009B780B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A0094F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4CB8"/>
    <w:rsid w:val="00A26744"/>
    <w:rsid w:val="00A26CB6"/>
    <w:rsid w:val="00A32B78"/>
    <w:rsid w:val="00A32F82"/>
    <w:rsid w:val="00A32F8B"/>
    <w:rsid w:val="00A35048"/>
    <w:rsid w:val="00A3756F"/>
    <w:rsid w:val="00A42D6F"/>
    <w:rsid w:val="00A4474B"/>
    <w:rsid w:val="00A45A62"/>
    <w:rsid w:val="00A54AC5"/>
    <w:rsid w:val="00A550C2"/>
    <w:rsid w:val="00A5559A"/>
    <w:rsid w:val="00A55DC3"/>
    <w:rsid w:val="00A56D41"/>
    <w:rsid w:val="00A56DEC"/>
    <w:rsid w:val="00A60529"/>
    <w:rsid w:val="00A61353"/>
    <w:rsid w:val="00A61481"/>
    <w:rsid w:val="00A634D6"/>
    <w:rsid w:val="00A66DB1"/>
    <w:rsid w:val="00A6782C"/>
    <w:rsid w:val="00A67A92"/>
    <w:rsid w:val="00A73075"/>
    <w:rsid w:val="00A73180"/>
    <w:rsid w:val="00A842D5"/>
    <w:rsid w:val="00A87870"/>
    <w:rsid w:val="00A91A70"/>
    <w:rsid w:val="00A91FFB"/>
    <w:rsid w:val="00A97316"/>
    <w:rsid w:val="00AA0D54"/>
    <w:rsid w:val="00AA0FC2"/>
    <w:rsid w:val="00AA1B85"/>
    <w:rsid w:val="00AA3290"/>
    <w:rsid w:val="00AB0EA4"/>
    <w:rsid w:val="00AB1CB6"/>
    <w:rsid w:val="00AB1D9A"/>
    <w:rsid w:val="00AC07B3"/>
    <w:rsid w:val="00AC14F5"/>
    <w:rsid w:val="00AC3540"/>
    <w:rsid w:val="00AC6A58"/>
    <w:rsid w:val="00AC7F2B"/>
    <w:rsid w:val="00AD0633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AF4093"/>
    <w:rsid w:val="00B00A43"/>
    <w:rsid w:val="00B05CCA"/>
    <w:rsid w:val="00B06844"/>
    <w:rsid w:val="00B14271"/>
    <w:rsid w:val="00B16270"/>
    <w:rsid w:val="00B165DF"/>
    <w:rsid w:val="00B23C16"/>
    <w:rsid w:val="00B23C52"/>
    <w:rsid w:val="00B2685D"/>
    <w:rsid w:val="00B30351"/>
    <w:rsid w:val="00B315A3"/>
    <w:rsid w:val="00B33C2A"/>
    <w:rsid w:val="00B350E3"/>
    <w:rsid w:val="00B353CB"/>
    <w:rsid w:val="00B35967"/>
    <w:rsid w:val="00B41043"/>
    <w:rsid w:val="00B422EC"/>
    <w:rsid w:val="00B44875"/>
    <w:rsid w:val="00B50B6B"/>
    <w:rsid w:val="00B50EF6"/>
    <w:rsid w:val="00B54885"/>
    <w:rsid w:val="00B57342"/>
    <w:rsid w:val="00B634AB"/>
    <w:rsid w:val="00B726D4"/>
    <w:rsid w:val="00B8214F"/>
    <w:rsid w:val="00B82B48"/>
    <w:rsid w:val="00B86A4F"/>
    <w:rsid w:val="00B92A0D"/>
    <w:rsid w:val="00B93035"/>
    <w:rsid w:val="00B958E8"/>
    <w:rsid w:val="00B97E4A"/>
    <w:rsid w:val="00BA09B2"/>
    <w:rsid w:val="00BA0F35"/>
    <w:rsid w:val="00BA220F"/>
    <w:rsid w:val="00BA465D"/>
    <w:rsid w:val="00BA5B46"/>
    <w:rsid w:val="00BB2D73"/>
    <w:rsid w:val="00BB45BA"/>
    <w:rsid w:val="00BB5D0B"/>
    <w:rsid w:val="00BB799A"/>
    <w:rsid w:val="00BC0995"/>
    <w:rsid w:val="00BC1BA5"/>
    <w:rsid w:val="00BC6B70"/>
    <w:rsid w:val="00BD18AA"/>
    <w:rsid w:val="00BE0444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61A9"/>
    <w:rsid w:val="00C24C17"/>
    <w:rsid w:val="00C329C9"/>
    <w:rsid w:val="00C3758F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D68D6"/>
    <w:rsid w:val="00CD789E"/>
    <w:rsid w:val="00CE33D5"/>
    <w:rsid w:val="00CF466D"/>
    <w:rsid w:val="00CF5D37"/>
    <w:rsid w:val="00CF6F33"/>
    <w:rsid w:val="00D02248"/>
    <w:rsid w:val="00D03231"/>
    <w:rsid w:val="00D06207"/>
    <w:rsid w:val="00D063B8"/>
    <w:rsid w:val="00D06825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722"/>
    <w:rsid w:val="00D3260C"/>
    <w:rsid w:val="00D35790"/>
    <w:rsid w:val="00D36183"/>
    <w:rsid w:val="00D56068"/>
    <w:rsid w:val="00D5611E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1E49"/>
    <w:rsid w:val="00D741E9"/>
    <w:rsid w:val="00D74CF6"/>
    <w:rsid w:val="00D75291"/>
    <w:rsid w:val="00D76C7E"/>
    <w:rsid w:val="00D771DE"/>
    <w:rsid w:val="00D7776D"/>
    <w:rsid w:val="00D834F1"/>
    <w:rsid w:val="00D83609"/>
    <w:rsid w:val="00D861F4"/>
    <w:rsid w:val="00D92179"/>
    <w:rsid w:val="00D922C6"/>
    <w:rsid w:val="00D9293F"/>
    <w:rsid w:val="00D93598"/>
    <w:rsid w:val="00D959D0"/>
    <w:rsid w:val="00DA1E18"/>
    <w:rsid w:val="00DA2009"/>
    <w:rsid w:val="00DA538F"/>
    <w:rsid w:val="00DB05B1"/>
    <w:rsid w:val="00DB3786"/>
    <w:rsid w:val="00DB59E8"/>
    <w:rsid w:val="00DB5A79"/>
    <w:rsid w:val="00DB5C7A"/>
    <w:rsid w:val="00DC2465"/>
    <w:rsid w:val="00DC7D48"/>
    <w:rsid w:val="00DD1454"/>
    <w:rsid w:val="00DD3BD5"/>
    <w:rsid w:val="00DD512E"/>
    <w:rsid w:val="00DE1177"/>
    <w:rsid w:val="00DE2CEA"/>
    <w:rsid w:val="00DE5399"/>
    <w:rsid w:val="00DE6154"/>
    <w:rsid w:val="00DE6523"/>
    <w:rsid w:val="00DE6A3C"/>
    <w:rsid w:val="00DE74F4"/>
    <w:rsid w:val="00DE7F97"/>
    <w:rsid w:val="00DF074B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5AC2"/>
    <w:rsid w:val="00E36A66"/>
    <w:rsid w:val="00E37C7E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3125"/>
    <w:rsid w:val="00E93A01"/>
    <w:rsid w:val="00E93FF8"/>
    <w:rsid w:val="00E94EB6"/>
    <w:rsid w:val="00E96EAF"/>
    <w:rsid w:val="00EA1752"/>
    <w:rsid w:val="00EA458D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4077"/>
    <w:rsid w:val="00EC4DFB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5798"/>
    <w:rsid w:val="00EF7111"/>
    <w:rsid w:val="00EF7D1A"/>
    <w:rsid w:val="00F004C3"/>
    <w:rsid w:val="00F0448F"/>
    <w:rsid w:val="00F0716C"/>
    <w:rsid w:val="00F13564"/>
    <w:rsid w:val="00F20411"/>
    <w:rsid w:val="00F265B0"/>
    <w:rsid w:val="00F270E9"/>
    <w:rsid w:val="00F27440"/>
    <w:rsid w:val="00F275C0"/>
    <w:rsid w:val="00F317B5"/>
    <w:rsid w:val="00F33128"/>
    <w:rsid w:val="00F346B6"/>
    <w:rsid w:val="00F35F79"/>
    <w:rsid w:val="00F36145"/>
    <w:rsid w:val="00F37BDD"/>
    <w:rsid w:val="00F41503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7270A"/>
    <w:rsid w:val="00F731A9"/>
    <w:rsid w:val="00F81D4A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697F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character" w:customStyle="1" w:styleId="wcontent-1595260689796">
    <w:name w:val="wcontent-1595260689796"/>
    <w:rsid w:val="003C2CC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BA5"/>
    <w:rPr>
      <w:rFonts w:ascii="Angsana New" w:hAnsi="Angsana New" w:cs="Angsana New"/>
      <w:sz w:val="28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433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13</Pages>
  <Words>736</Words>
  <Characters>19504</Characters>
  <Application>Microsoft Office Word</Application>
  <DocSecurity>0</DocSecurity>
  <Lines>162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20200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Alina Lau</cp:lastModifiedBy>
  <cp:revision>4</cp:revision>
  <cp:lastPrinted>2021-03-09T01:19:00Z</cp:lastPrinted>
  <dcterms:created xsi:type="dcterms:W3CDTF">2021-03-23T02:29:00Z</dcterms:created>
  <dcterms:modified xsi:type="dcterms:W3CDTF">2021-03-23T02:30:00Z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